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721A02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style="mso-next-textbox:#Text Box 6"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9508A2">
                          <w:rPr>
                            <w:rStyle w:val="Style2"/>
                            <w:lang w:val="es-MX"/>
                          </w:rPr>
                          <w:t>1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9508A2">
                          <w:rPr>
                            <w:rStyle w:val="Style2"/>
                            <w:lang w:val="es-MX"/>
                          </w:rPr>
                          <w:t>6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 style="mso-next-textbox:#Text Box 7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 style="mso-next-textbox:#Text Box 10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721A02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721A02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721A02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721A02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721A02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721A02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721A02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</w:t>
                      </w:r>
                      <w:r w:rsidR="009D2FC7">
                        <w:rPr>
                          <w:rStyle w:val="Style20"/>
                          <w:b/>
                        </w:rPr>
                        <w:t>0</w:t>
                      </w:r>
                      <w:r w:rsidR="009508A2">
                        <w:rPr>
                          <w:rStyle w:val="Style20"/>
                          <w:b/>
                        </w:rPr>
                        <w:t>1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9508A2">
                        <w:rPr>
                          <w:rStyle w:val="Style20"/>
                          <w:b/>
                        </w:rPr>
                        <w:t>6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721A02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9508A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Adquisición de Vehículos de Motor</w:t>
                  </w:r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>Los interesados en retirar el pliego de condiciones específicas deberán solicitarlo mediante una comunicación escrita f</w:t>
                  </w:r>
                  <w:bookmarkStart w:id="0" w:name="_GoBack"/>
                  <w:bookmarkEnd w:id="0"/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>9:00 am  a 3:00 pm</w:t>
                      </w:r>
                      <w:r w:rsidR="00804B65">
                        <w:rPr>
                          <w:rStyle w:val="Style20"/>
                        </w:rPr>
                        <w:t>,</w:t>
                      </w:r>
                      <w:r w:rsidR="002F6FE5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</w:t>
                  </w:r>
                  <w:r w:rsidR="00153DDE">
                    <w:rPr>
                      <w:sz w:val="22"/>
                      <w:szCs w:val="22"/>
                    </w:rPr>
                    <w:t xml:space="preserve">desde el </w:t>
                  </w:r>
                  <w:r w:rsidR="009508A2">
                    <w:rPr>
                      <w:sz w:val="22"/>
                      <w:szCs w:val="22"/>
                    </w:rPr>
                    <w:t>2</w:t>
                  </w:r>
                  <w:r w:rsidR="00153DDE">
                    <w:rPr>
                      <w:sz w:val="22"/>
                      <w:szCs w:val="22"/>
                    </w:rPr>
                    <w:t>0</w:t>
                  </w:r>
                  <w:r w:rsidR="009508A2">
                    <w:rPr>
                      <w:sz w:val="22"/>
                      <w:szCs w:val="22"/>
                    </w:rPr>
                    <w:t xml:space="preserve"> de Enero</w:t>
                  </w:r>
                  <w:r w:rsidR="00153DDE">
                    <w:rPr>
                      <w:sz w:val="22"/>
                      <w:szCs w:val="22"/>
                    </w:rPr>
                    <w:t xml:space="preserve"> </w:t>
                  </w:r>
                  <w:r w:rsidR="00D53BCD">
                    <w:rPr>
                      <w:sz w:val="22"/>
                      <w:szCs w:val="22"/>
                    </w:rPr>
                    <w:t xml:space="preserve">hasta el </w:t>
                  </w:r>
                  <w:r w:rsidR="009508A2">
                    <w:rPr>
                      <w:b/>
                      <w:sz w:val="22"/>
                      <w:szCs w:val="22"/>
                    </w:rPr>
                    <w:t>15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9508A2">
                    <w:rPr>
                      <w:b/>
                      <w:sz w:val="22"/>
                      <w:szCs w:val="22"/>
                    </w:rPr>
                    <w:t>febrero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del 201</w:t>
                  </w:r>
                  <w:r w:rsidR="009508A2">
                    <w:rPr>
                      <w:b/>
                      <w:sz w:val="22"/>
                      <w:szCs w:val="22"/>
                    </w:rPr>
                    <w:t>6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9508A2" w:rsidRPr="003972A8">
                              <w:rPr>
                                <w:rStyle w:val="Hipervnculo"/>
                                <w:sz w:val="22"/>
                              </w:rPr>
                              <w:t>www.caasd.gob.do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9508A2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  <w:lang w:val="es-DO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9508A2">
                                    <w:rPr>
                                      <w:rStyle w:val="Style20"/>
                                      <w:b/>
                                    </w:rPr>
                                    <w:t>07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9508A2">
                                    <w:rPr>
                                      <w:rStyle w:val="Style20"/>
                                      <w:b/>
                                    </w:rPr>
                                    <w:t>Marzo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9508A2">
                                    <w:rPr>
                                      <w:rStyle w:val="Style20"/>
                                      <w:b/>
                                    </w:rPr>
                                    <w:t>6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05EF0" w:rsidRPr="00E05EF0">
                    <w:rPr>
                      <w:sz w:val="22"/>
                      <w:szCs w:val="22"/>
                    </w:rPr>
                    <w:t>hasta las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10:00 </w:t>
                  </w:r>
                  <w:proofErr w:type="spellStart"/>
                  <w:r w:rsidR="00E05EF0">
                    <w:rPr>
                      <w:b/>
                      <w:sz w:val="22"/>
                      <w:szCs w:val="22"/>
                    </w:rPr>
                    <w:t>a.m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721A02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02" w:rsidRDefault="00721A02" w:rsidP="002F6FE5">
      <w:pPr>
        <w:spacing w:after="0" w:line="240" w:lineRule="auto"/>
      </w:pPr>
      <w:r>
        <w:separator/>
      </w:r>
    </w:p>
  </w:endnote>
  <w:endnote w:type="continuationSeparator" w:id="0">
    <w:p w:rsidR="00721A02" w:rsidRDefault="00721A02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A02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721A02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721A02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721A02">
    <w:pPr>
      <w:pStyle w:val="Piedepgina"/>
      <w:rPr>
        <w:rFonts w:ascii="Arial Narrow" w:hAnsi="Arial Narrow"/>
        <w:sz w:val="12"/>
      </w:rPr>
    </w:pPr>
  </w:p>
  <w:p w:rsidR="00CA0E82" w:rsidRDefault="00721A02">
    <w:pPr>
      <w:pStyle w:val="Piedepgina"/>
      <w:rPr>
        <w:rFonts w:ascii="Arial Narrow" w:hAnsi="Arial Narrow"/>
        <w:sz w:val="12"/>
      </w:rPr>
    </w:pPr>
  </w:p>
  <w:p w:rsidR="00CA0E82" w:rsidRDefault="00721A02">
    <w:pPr>
      <w:pStyle w:val="Piedepgina"/>
      <w:rPr>
        <w:rFonts w:ascii="Arial Narrow" w:hAnsi="Arial Narrow"/>
        <w:sz w:val="12"/>
      </w:rPr>
    </w:pPr>
  </w:p>
  <w:p w:rsidR="00B97B51" w:rsidRDefault="00721A02" w:rsidP="00B97B51">
    <w:pPr>
      <w:pStyle w:val="Piedepgina"/>
      <w:rPr>
        <w:rFonts w:ascii="Arial Narrow" w:hAnsi="Arial Narrow"/>
        <w:sz w:val="12"/>
      </w:rPr>
    </w:pPr>
  </w:p>
  <w:p w:rsidR="00B97B51" w:rsidRDefault="00721A02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02" w:rsidRDefault="00721A02" w:rsidP="002F6FE5">
      <w:pPr>
        <w:spacing w:after="0" w:line="240" w:lineRule="auto"/>
      </w:pPr>
      <w:r>
        <w:separator/>
      </w:r>
    </w:p>
  </w:footnote>
  <w:footnote w:type="continuationSeparator" w:id="0">
    <w:p w:rsidR="00721A02" w:rsidRDefault="00721A02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037C8"/>
    <w:rsid w:val="00127A65"/>
    <w:rsid w:val="00153DDE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94EC4"/>
    <w:rsid w:val="003B65C8"/>
    <w:rsid w:val="00413AB9"/>
    <w:rsid w:val="0049560E"/>
    <w:rsid w:val="004C5CC2"/>
    <w:rsid w:val="0054742F"/>
    <w:rsid w:val="0059635A"/>
    <w:rsid w:val="005A3F61"/>
    <w:rsid w:val="005B5993"/>
    <w:rsid w:val="005E092A"/>
    <w:rsid w:val="005E2E41"/>
    <w:rsid w:val="005E44FD"/>
    <w:rsid w:val="0068038B"/>
    <w:rsid w:val="006B0945"/>
    <w:rsid w:val="00712B94"/>
    <w:rsid w:val="00721A02"/>
    <w:rsid w:val="00775D3B"/>
    <w:rsid w:val="00783173"/>
    <w:rsid w:val="0079291F"/>
    <w:rsid w:val="007971A6"/>
    <w:rsid w:val="007B3DEA"/>
    <w:rsid w:val="007B7173"/>
    <w:rsid w:val="007C2BAA"/>
    <w:rsid w:val="007C5501"/>
    <w:rsid w:val="0080056B"/>
    <w:rsid w:val="00804B65"/>
    <w:rsid w:val="00825FCF"/>
    <w:rsid w:val="0085537F"/>
    <w:rsid w:val="00876E2C"/>
    <w:rsid w:val="00896572"/>
    <w:rsid w:val="008B5870"/>
    <w:rsid w:val="00941636"/>
    <w:rsid w:val="009508A2"/>
    <w:rsid w:val="009B70DB"/>
    <w:rsid w:val="009C7ADB"/>
    <w:rsid w:val="009D2FC7"/>
    <w:rsid w:val="009E4621"/>
    <w:rsid w:val="00AC48FC"/>
    <w:rsid w:val="00AD7829"/>
    <w:rsid w:val="00B01B98"/>
    <w:rsid w:val="00B3473A"/>
    <w:rsid w:val="00B51CC9"/>
    <w:rsid w:val="00BF1563"/>
    <w:rsid w:val="00C011CE"/>
    <w:rsid w:val="00C24CD4"/>
    <w:rsid w:val="00C3684D"/>
    <w:rsid w:val="00C377C2"/>
    <w:rsid w:val="00CF2353"/>
    <w:rsid w:val="00D231F1"/>
    <w:rsid w:val="00D26EDF"/>
    <w:rsid w:val="00D502A1"/>
    <w:rsid w:val="00D53BCD"/>
    <w:rsid w:val="00DD2A90"/>
    <w:rsid w:val="00DF7497"/>
    <w:rsid w:val="00E05EF0"/>
    <w:rsid w:val="00F25D1B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3D7F-94C9-4C68-9447-BA94EC4F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17</cp:revision>
  <cp:lastPrinted>2015-08-18T17:14:00Z</cp:lastPrinted>
  <dcterms:created xsi:type="dcterms:W3CDTF">2015-05-06T15:34:00Z</dcterms:created>
  <dcterms:modified xsi:type="dcterms:W3CDTF">2016-01-19T20:01:00Z</dcterms:modified>
</cp:coreProperties>
</file>