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C7299E" w:rsidP="002F6FE5">
      <w:r>
        <w:rPr>
          <w:noProof/>
          <w:lang w:val="es-DO" w:eastAsia="es-DO"/>
        </w:rPr>
        <w:pict>
          <v:group id="Grupo 10" o:spid="_x0000_s1027" style="position:absolute;margin-left:351pt;margin-top:-47.65pt;width:127.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B34837">
                          <w:rPr>
                            <w:rStyle w:val="Style2"/>
                            <w:lang w:val="es-MX"/>
                          </w:rPr>
                          <w:t>6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EC32E1">
                          <w:rPr>
                            <w:rStyle w:val="Style2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B34837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16 de noviembre de 2017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B34837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FECHA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BD353AA" wp14:editId="353D823E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C7299E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C7299E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C7299E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7299E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C7299E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C7299E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7299E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B34837">
                        <w:rPr>
                          <w:rStyle w:val="Style20"/>
                          <w:b/>
                        </w:rPr>
                        <w:t>6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EC32E1">
                        <w:rPr>
                          <w:rStyle w:val="Style20"/>
                          <w:b/>
                        </w:rPr>
                        <w:t>7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C7299E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</w:t>
                  </w:r>
                  <w:r w:rsidR="004B62DC">
                    <w:rPr>
                      <w:color w:val="000000"/>
                      <w:sz w:val="22"/>
                      <w:szCs w:val="22"/>
                      <w:lang w:val="es-DO"/>
                    </w:rPr>
                    <w:t>el</w:t>
                  </w:r>
                  <w:r w:rsidR="008B3E7F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bookmarkStart w:id="0" w:name="_GoBack"/>
                  <w:r w:rsidR="00B34837" w:rsidRPr="00B34837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Diseño Infraestructura para Interceptor del Subsistema Mirador Norte, La Zurza (Primera Etapa)</w:t>
                  </w:r>
                  <w:r w:rsid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  <w:bookmarkEnd w:id="0"/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B34837">
                                    <w:rPr>
                                      <w:rStyle w:val="Style20"/>
                                      <w:b/>
                                    </w:rPr>
                                    <w:t>29</w:t>
                                  </w:r>
                                  <w:r w:rsidR="00A618C9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B34837">
                                    <w:rPr>
                                      <w:rStyle w:val="Style20"/>
                                      <w:b/>
                                    </w:rPr>
                                    <w:t>Diciembre</w:t>
                                  </w:r>
                                  <w:r w:rsidR="008B3E7F">
                                    <w:rPr>
                                      <w:rStyle w:val="Style20"/>
                                      <w:b/>
                                    </w:rPr>
                                    <w:t xml:space="preserve"> 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>del 201</w:t>
                                  </w:r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7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C7299E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9E" w:rsidRDefault="00C7299E" w:rsidP="002F6FE5">
      <w:pPr>
        <w:spacing w:after="0" w:line="240" w:lineRule="auto"/>
      </w:pPr>
      <w:r>
        <w:separator/>
      </w:r>
    </w:p>
  </w:endnote>
  <w:endnote w:type="continuationSeparator" w:id="0">
    <w:p w:rsidR="00C7299E" w:rsidRDefault="00C7299E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99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7299E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C7299E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C7299E">
    <w:pPr>
      <w:pStyle w:val="Piedepgina"/>
      <w:rPr>
        <w:rFonts w:ascii="Arial Narrow" w:hAnsi="Arial Narrow"/>
        <w:sz w:val="12"/>
      </w:rPr>
    </w:pPr>
  </w:p>
  <w:p w:rsidR="00CA0E82" w:rsidRDefault="00C7299E">
    <w:pPr>
      <w:pStyle w:val="Piedepgina"/>
      <w:rPr>
        <w:rFonts w:ascii="Arial Narrow" w:hAnsi="Arial Narrow"/>
        <w:sz w:val="12"/>
      </w:rPr>
    </w:pPr>
  </w:p>
  <w:p w:rsidR="00CA0E82" w:rsidRDefault="00C7299E">
    <w:pPr>
      <w:pStyle w:val="Piedepgina"/>
      <w:rPr>
        <w:rFonts w:ascii="Arial Narrow" w:hAnsi="Arial Narrow"/>
        <w:sz w:val="12"/>
      </w:rPr>
    </w:pPr>
  </w:p>
  <w:p w:rsidR="00B97B51" w:rsidRDefault="00C7299E" w:rsidP="00B97B51">
    <w:pPr>
      <w:pStyle w:val="Piedepgina"/>
      <w:rPr>
        <w:rFonts w:ascii="Arial Narrow" w:hAnsi="Arial Narrow"/>
        <w:sz w:val="12"/>
      </w:rPr>
    </w:pPr>
  </w:p>
  <w:p w:rsidR="00B97B51" w:rsidRDefault="00C7299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9E" w:rsidRDefault="00C7299E" w:rsidP="002F6FE5">
      <w:pPr>
        <w:spacing w:after="0" w:line="240" w:lineRule="auto"/>
      </w:pPr>
      <w:r>
        <w:separator/>
      </w:r>
    </w:p>
  </w:footnote>
  <w:footnote w:type="continuationSeparator" w:id="0">
    <w:p w:rsidR="00C7299E" w:rsidRDefault="00C7299E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65C8"/>
    <w:rsid w:val="003D5003"/>
    <w:rsid w:val="00413AB9"/>
    <w:rsid w:val="00440C69"/>
    <w:rsid w:val="0049560E"/>
    <w:rsid w:val="004B62DC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3E7F"/>
    <w:rsid w:val="008B5870"/>
    <w:rsid w:val="00941636"/>
    <w:rsid w:val="009B70DB"/>
    <w:rsid w:val="009E4621"/>
    <w:rsid w:val="00A618C9"/>
    <w:rsid w:val="00AC48FC"/>
    <w:rsid w:val="00AD7829"/>
    <w:rsid w:val="00B01B98"/>
    <w:rsid w:val="00B34837"/>
    <w:rsid w:val="00B51CC9"/>
    <w:rsid w:val="00BF1563"/>
    <w:rsid w:val="00C011CE"/>
    <w:rsid w:val="00C24CD4"/>
    <w:rsid w:val="00C3684D"/>
    <w:rsid w:val="00C7299E"/>
    <w:rsid w:val="00D130FE"/>
    <w:rsid w:val="00D231F1"/>
    <w:rsid w:val="00D26EDF"/>
    <w:rsid w:val="00D502A1"/>
    <w:rsid w:val="00D53BCD"/>
    <w:rsid w:val="00D828C4"/>
    <w:rsid w:val="00DD2A90"/>
    <w:rsid w:val="00DF7497"/>
    <w:rsid w:val="00E43810"/>
    <w:rsid w:val="00EC32E1"/>
    <w:rsid w:val="00F4339B"/>
    <w:rsid w:val="00F93548"/>
    <w:rsid w:val="00FD372B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D8DE-44F5-4EC0-8E44-12C27F2D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13</cp:revision>
  <cp:lastPrinted>2017-09-15T16:36:00Z</cp:lastPrinted>
  <dcterms:created xsi:type="dcterms:W3CDTF">2015-05-06T15:34:00Z</dcterms:created>
  <dcterms:modified xsi:type="dcterms:W3CDTF">2017-11-15T19:37:00Z</dcterms:modified>
</cp:coreProperties>
</file>