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487D0250" wp14:editId="7ECE9A57">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Default="007F580F" w:rsidP="00237BAE">
      <w:pPr>
        <w:autoSpaceDE w:val="0"/>
        <w:autoSpaceDN w:val="0"/>
        <w:jc w:val="center"/>
        <w:rPr>
          <w:rFonts w:ascii="Arial Narrow" w:hAnsi="Arial Narrow" w:cs="Arial"/>
          <w:sz w:val="28"/>
          <w:szCs w:val="28"/>
        </w:rPr>
      </w:pPr>
    </w:p>
    <w:p w:rsidR="00E86F32" w:rsidRDefault="00E86F32" w:rsidP="00237BAE">
      <w:pPr>
        <w:autoSpaceDE w:val="0"/>
        <w:autoSpaceDN w:val="0"/>
        <w:jc w:val="center"/>
        <w:rPr>
          <w:rFonts w:ascii="Arial Narrow" w:hAnsi="Arial Narrow" w:cs="Arial"/>
          <w:sz w:val="28"/>
          <w:szCs w:val="28"/>
        </w:rPr>
      </w:pPr>
    </w:p>
    <w:p w:rsidR="00E86F32" w:rsidRDefault="00E86F32" w:rsidP="00237BAE">
      <w:pPr>
        <w:autoSpaceDE w:val="0"/>
        <w:autoSpaceDN w:val="0"/>
        <w:jc w:val="center"/>
        <w:rPr>
          <w:rFonts w:ascii="Arial Narrow" w:hAnsi="Arial Narrow" w:cs="Arial"/>
          <w:sz w:val="28"/>
          <w:szCs w:val="28"/>
        </w:rPr>
      </w:pPr>
    </w:p>
    <w:p w:rsidR="00E86F32" w:rsidRPr="001A2610" w:rsidRDefault="00E86F32" w:rsidP="00237BAE">
      <w:pPr>
        <w:autoSpaceDE w:val="0"/>
        <w:autoSpaceDN w:val="0"/>
        <w:jc w:val="center"/>
        <w:rPr>
          <w:rFonts w:ascii="Arial Narrow" w:hAnsi="Arial Narrow" w:cs="Arial"/>
          <w:sz w:val="28"/>
          <w:szCs w:val="28"/>
        </w:rPr>
      </w:pPr>
    </w:p>
    <w:p w:rsidR="007F580F" w:rsidRPr="00E86F32" w:rsidRDefault="00750035" w:rsidP="00237BAE">
      <w:pPr>
        <w:autoSpaceDE w:val="0"/>
        <w:autoSpaceDN w:val="0"/>
        <w:jc w:val="center"/>
        <w:rPr>
          <w:rFonts w:ascii="Arial Narrow" w:hAnsi="Arial Narrow" w:cs="Arial"/>
          <w:sz w:val="28"/>
          <w:szCs w:val="28"/>
        </w:rPr>
      </w:pPr>
      <w:r w:rsidRPr="00E86F32">
        <w:rPr>
          <w:rStyle w:val="Style6"/>
          <w:rFonts w:ascii="Arial Narrow" w:hAnsi="Arial Narrow"/>
          <w:sz w:val="28"/>
        </w:rPr>
        <w:t>Corporación del Acueducto y Alcantarillado de Santo Domingo</w:t>
      </w:r>
    </w:p>
    <w:p w:rsidR="007F580F" w:rsidRPr="00E86F32" w:rsidRDefault="007F580F" w:rsidP="00237BAE">
      <w:pPr>
        <w:autoSpaceDE w:val="0"/>
        <w:autoSpaceDN w:val="0"/>
        <w:rPr>
          <w:rFonts w:ascii="Arial Narrow" w:hAnsi="Arial Narrow" w:cs="Arial"/>
          <w:b/>
          <w:bCs/>
          <w:sz w:val="28"/>
          <w:szCs w:val="28"/>
        </w:rPr>
      </w:pPr>
    </w:p>
    <w:p w:rsidR="007F580F" w:rsidRPr="00E86F32" w:rsidRDefault="00E86F32" w:rsidP="00A77021">
      <w:pPr>
        <w:autoSpaceDE w:val="0"/>
        <w:autoSpaceDN w:val="0"/>
        <w:jc w:val="center"/>
        <w:rPr>
          <w:rStyle w:val="Style6"/>
          <w:rFonts w:ascii="Arial Narrow" w:hAnsi="Arial Narrow"/>
          <w:sz w:val="28"/>
          <w:szCs w:val="28"/>
        </w:rPr>
      </w:pPr>
      <w:r w:rsidRPr="00E86F32">
        <w:rPr>
          <w:rStyle w:val="Style6"/>
          <w:rFonts w:ascii="Arial Narrow" w:hAnsi="Arial Narrow"/>
          <w:sz w:val="28"/>
          <w:szCs w:val="28"/>
        </w:rPr>
        <w:t>“Año de la Atención Integral a la Primera Infancia</w:t>
      </w:r>
      <w:r w:rsidR="00DB1BA1" w:rsidRPr="00E86F32">
        <w:rPr>
          <w:rStyle w:val="Style6"/>
          <w:rFonts w:ascii="Arial Narrow" w:hAnsi="Arial Narrow"/>
          <w:sz w:val="28"/>
          <w:szCs w:val="28"/>
        </w:rPr>
        <w:t>”</w:t>
      </w:r>
    </w:p>
    <w:p w:rsidR="007F580F" w:rsidRPr="001A2610" w:rsidRDefault="007F580F" w:rsidP="00237BAE">
      <w:pPr>
        <w:autoSpaceDE w:val="0"/>
        <w:autoSpaceDN w:val="0"/>
        <w:jc w:val="center"/>
        <w:rPr>
          <w:rFonts w:ascii="Arial Narrow" w:hAnsi="Arial Narrow" w:cs="Arial"/>
          <w:b/>
          <w:bCs/>
          <w:color w:val="000000"/>
          <w:sz w:val="28"/>
          <w:szCs w:val="28"/>
        </w:rPr>
      </w:pPr>
    </w:p>
    <w:p w:rsidR="00DB1BA1" w:rsidRPr="001A2610" w:rsidRDefault="00750035" w:rsidP="00237BAE">
      <w:pPr>
        <w:autoSpaceDE w:val="0"/>
        <w:autoSpaceDN w:val="0"/>
        <w:ind w:right="6"/>
        <w:jc w:val="center"/>
        <w:rPr>
          <w:rFonts w:ascii="Arial Narrow" w:hAnsi="Arial Narrow" w:cs="Arial"/>
          <w:b/>
          <w:bCs/>
          <w:color w:val="000000"/>
          <w:sz w:val="28"/>
          <w:szCs w:val="28"/>
        </w:rPr>
      </w:pPr>
      <w:r w:rsidRPr="007716A3">
        <w:rPr>
          <w:rFonts w:ascii="Arial Narrow" w:hAnsi="Arial Narrow" w:cs="Arial"/>
          <w:b/>
          <w:bCs/>
          <w:color w:val="000000"/>
          <w:sz w:val="28"/>
          <w:szCs w:val="28"/>
        </w:rPr>
        <w:t>PLIEGO DE  CONDICIONES ESPECÍFICAS PARA</w:t>
      </w:r>
      <w:r>
        <w:rPr>
          <w:rFonts w:ascii="Arial Narrow" w:hAnsi="Arial Narrow" w:cs="Arial"/>
          <w:b/>
          <w:bCs/>
          <w:color w:val="000000"/>
          <w:sz w:val="28"/>
          <w:szCs w:val="28"/>
        </w:rPr>
        <w:t xml:space="preserve"> CONSTRUCCION Y MEJORAMIENTO DE SISTEMAS DE ABASTECIMIENTO DE AGUA POTABLE Y ALCANTARILLADO SANITARIO EN EL GRAN SANTO DOMINGO</w:t>
      </w: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DB1BA1" w:rsidRPr="00E86F32" w:rsidRDefault="00750035" w:rsidP="00A77021">
      <w:pPr>
        <w:autoSpaceDE w:val="0"/>
        <w:autoSpaceDN w:val="0"/>
        <w:jc w:val="center"/>
        <w:rPr>
          <w:rStyle w:val="Style6"/>
          <w:rFonts w:ascii="Arial Narrow" w:hAnsi="Arial Narrow"/>
          <w:sz w:val="28"/>
          <w:szCs w:val="28"/>
        </w:rPr>
      </w:pPr>
      <w:r w:rsidRPr="00E86F32">
        <w:rPr>
          <w:rStyle w:val="Style6"/>
          <w:rFonts w:ascii="Arial Narrow" w:hAnsi="Arial Narrow"/>
          <w:sz w:val="28"/>
          <w:szCs w:val="28"/>
        </w:rPr>
        <w:t>Licitación Pública Nacional</w:t>
      </w:r>
    </w:p>
    <w:p w:rsidR="00F36C1C" w:rsidRPr="00E86F32" w:rsidRDefault="00750035" w:rsidP="00A77021">
      <w:pPr>
        <w:autoSpaceDE w:val="0"/>
        <w:autoSpaceDN w:val="0"/>
        <w:jc w:val="center"/>
        <w:rPr>
          <w:rStyle w:val="Style6"/>
          <w:rFonts w:ascii="Arial Narrow" w:hAnsi="Arial Narrow"/>
          <w:sz w:val="28"/>
          <w:szCs w:val="28"/>
        </w:rPr>
      </w:pPr>
      <w:r w:rsidRPr="00E86F32">
        <w:rPr>
          <w:rStyle w:val="Style6"/>
          <w:rFonts w:ascii="Arial Narrow" w:hAnsi="Arial Narrow"/>
          <w:sz w:val="28"/>
          <w:szCs w:val="28"/>
        </w:rPr>
        <w:t>CAASD-LPN-03-2015</w:t>
      </w:r>
    </w:p>
    <w:p w:rsidR="007F580F" w:rsidRPr="00E86F32" w:rsidRDefault="007F580F" w:rsidP="00237BAE">
      <w:pPr>
        <w:rPr>
          <w:rFonts w:ascii="Arial Narrow" w:hAnsi="Arial Narrow"/>
          <w:sz w:val="28"/>
          <w:szCs w:val="28"/>
        </w:rPr>
      </w:pP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E86F32" w:rsidRDefault="00750035" w:rsidP="00A77021">
      <w:pPr>
        <w:autoSpaceDE w:val="0"/>
        <w:autoSpaceDN w:val="0"/>
        <w:jc w:val="center"/>
        <w:rPr>
          <w:rStyle w:val="Style6"/>
          <w:rFonts w:ascii="Arial Narrow" w:hAnsi="Arial Narrow"/>
          <w:sz w:val="24"/>
        </w:rPr>
      </w:pPr>
      <w:r w:rsidRPr="00E86F32">
        <w:rPr>
          <w:rStyle w:val="Style6"/>
          <w:rFonts w:ascii="Arial Narrow" w:hAnsi="Arial Narrow"/>
          <w:sz w:val="24"/>
        </w:rPr>
        <w:t>28 septiembre 2015</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E161E3">
              <w:rPr>
                <w:noProof/>
                <w:webHidden/>
              </w:rPr>
              <w:t>5</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E161E3">
              <w:rPr>
                <w:noProof/>
                <w:webHidden/>
              </w:rPr>
              <w:t>5</w:t>
            </w:r>
            <w:r w:rsidR="00241EE3">
              <w:rPr>
                <w:noProof/>
                <w:webHidden/>
              </w:rPr>
              <w:fldChar w:fldCharType="end"/>
            </w:r>
          </w:hyperlink>
        </w:p>
        <w:p w:rsidR="00241EE3" w:rsidRDefault="00DF38E6">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E161E3">
              <w:rPr>
                <w:webHidden/>
              </w:rPr>
              <w:t>8</w:t>
            </w:r>
            <w:r w:rsidR="00241EE3">
              <w:rPr>
                <w:webHidden/>
              </w:rPr>
              <w:fldChar w:fldCharType="end"/>
            </w:r>
          </w:hyperlink>
        </w:p>
        <w:p w:rsidR="00241EE3" w:rsidRDefault="00DF38E6">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E161E3">
              <w:rPr>
                <w:webHidden/>
              </w:rPr>
              <w:t>8</w:t>
            </w:r>
            <w:r w:rsidR="00241EE3">
              <w:rPr>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E161E3">
              <w:rPr>
                <w:noProof/>
                <w:webHidden/>
              </w:rPr>
              <w:t>12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E161E3">
              <w:rPr>
                <w:noProof/>
                <w:webHidden/>
              </w:rPr>
              <w:t>12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E161E3">
              <w:rPr>
                <w:noProof/>
                <w:webHidden/>
              </w:rPr>
              <w:t>13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E161E3">
              <w:rPr>
                <w:noProof/>
                <w:webHidden/>
              </w:rPr>
              <w:t>13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E161E3">
              <w:rPr>
                <w:noProof/>
                <w:webHidden/>
              </w:rPr>
              <w:t>16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E161E3">
              <w:rPr>
                <w:noProof/>
                <w:webHidden/>
              </w:rPr>
              <w:t>16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E161E3">
              <w:rPr>
                <w:noProof/>
                <w:webHidden/>
              </w:rPr>
              <w:t>22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E161E3">
              <w:rPr>
                <w:noProof/>
                <w:webHidden/>
              </w:rPr>
              <w:t>22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E161E3">
              <w:rPr>
                <w:noProof/>
                <w:webHidden/>
              </w:rPr>
              <w:t>23</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E161E3">
              <w:rPr>
                <w:noProof/>
                <w:webHidden/>
              </w:rPr>
              <w:t>25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E161E3">
              <w:rPr>
                <w:noProof/>
                <w:webHidden/>
              </w:rPr>
              <w:t>26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E161E3">
              <w:rPr>
                <w:noProof/>
                <w:webHidden/>
              </w:rPr>
              <w:t>26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E161E3">
              <w:rPr>
                <w:noProof/>
                <w:webHidden/>
              </w:rPr>
              <w:t>27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E161E3">
              <w:rPr>
                <w:noProof/>
                <w:webHidden/>
              </w:rPr>
              <w:t>40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E161E3">
              <w:rPr>
                <w:noProof/>
                <w:webHidden/>
              </w:rPr>
              <w:t>56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E161E3">
              <w:rPr>
                <w:noProof/>
                <w:webHidden/>
              </w:rPr>
              <w:t>56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E161E3">
              <w:rPr>
                <w:noProof/>
                <w:webHidden/>
              </w:rPr>
              <w:t>57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E161E3">
              <w:rPr>
                <w:noProof/>
                <w:webHidden/>
              </w:rPr>
              <w:t>57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E161E3">
              <w:rPr>
                <w:noProof/>
                <w:webHidden/>
              </w:rPr>
              <w:t>58</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E161E3">
              <w:rPr>
                <w:noProof/>
                <w:webHidden/>
              </w:rPr>
              <w:t>61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E161E3">
              <w:rPr>
                <w:noProof/>
                <w:webHidden/>
              </w:rPr>
              <w:t>61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E161E3">
              <w:rPr>
                <w:noProof/>
                <w:webHidden/>
              </w:rPr>
              <w:t>62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E161E3">
              <w:rPr>
                <w:noProof/>
                <w:webHidden/>
              </w:rPr>
              <w:t>65</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E161E3">
              <w:rPr>
                <w:noProof/>
                <w:webHidden/>
              </w:rPr>
              <w:t>66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E161E3">
              <w:rPr>
                <w:noProof/>
                <w:webHidden/>
              </w:rPr>
              <w:t>66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E161E3">
              <w:rPr>
                <w:noProof/>
                <w:webHidden/>
              </w:rPr>
              <w:t>67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E161E3">
              <w:rPr>
                <w:noProof/>
                <w:webHidden/>
              </w:rPr>
              <w:t>67</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E161E3">
              <w:rPr>
                <w:noProof/>
                <w:webHidden/>
              </w:rPr>
              <w:t>76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E161E3">
              <w:rPr>
                <w:noProof/>
                <w:webHidden/>
              </w:rPr>
              <w:t>76</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E161E3">
              <w:rPr>
                <w:noProof/>
                <w:webHidden/>
              </w:rPr>
              <w:t>78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E161E3">
              <w:rPr>
                <w:noProof/>
                <w:webHidden/>
              </w:rPr>
              <w:t>78</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DF38E6">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DF38E6">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10133139"/>
      <w:r w:rsidRPr="001A2610">
        <w:t xml:space="preserve">1.1 </w:t>
      </w:r>
      <w:r w:rsidR="00B67BD6" w:rsidRPr="001A2610">
        <w:t>Antecedentes</w:t>
      </w:r>
      <w:bookmarkEnd w:id="10"/>
    </w:p>
    <w:p w:rsidR="00B67BD6" w:rsidRPr="001A2610" w:rsidRDefault="00B67BD6" w:rsidP="00883674">
      <w:pPr>
        <w:pStyle w:val="Ttulo3"/>
      </w:pPr>
    </w:p>
    <w:p w:rsidR="00B67BD6" w:rsidRPr="001A2610" w:rsidRDefault="00750035" w:rsidP="00A77021">
      <w:pPr>
        <w:rPr>
          <w:rFonts w:ascii="Arial Narrow" w:hAnsi="Arial Narrow" w:cs="Arial"/>
          <w:b/>
          <w:color w:val="990000"/>
          <w:lang w:val="es-ES" w:eastAsia="en-US"/>
        </w:rPr>
      </w:pPr>
      <w:r>
        <w:rPr>
          <w:rFonts w:ascii="Arial Narrow" w:hAnsi="Arial Narrow" w:cs="Arial"/>
          <w:b/>
          <w:color w:val="990000"/>
          <w:lang w:val="es-ES" w:eastAsia="en-US"/>
        </w:rPr>
        <w:t>N/A</w:t>
      </w: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1" w:name="_Toc410133140"/>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750035" w:rsidRPr="007716A3" w:rsidRDefault="00750035" w:rsidP="00750035">
      <w:pPr>
        <w:pStyle w:val="NormalWeb"/>
        <w:spacing w:before="0" w:beforeAutospacing="0" w:after="0" w:afterAutospacing="0"/>
        <w:jc w:val="both"/>
        <w:rPr>
          <w:rFonts w:ascii="Arial Narrow" w:hAnsi="Arial Narrow" w:cs="Arial"/>
          <w:b/>
          <w:sz w:val="22"/>
          <w:szCs w:val="22"/>
          <w:lang w:val="es-ES"/>
        </w:rPr>
      </w:pPr>
      <w:r w:rsidRPr="007716A3">
        <w:rPr>
          <w:rFonts w:ascii="Arial Narrow" w:hAnsi="Arial Narrow" w:cs="Arial"/>
          <w:lang w:val="es-ES_tradnl"/>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Licitación </w:t>
      </w:r>
      <w:r w:rsidRPr="007716A3">
        <w:rPr>
          <w:rFonts w:ascii="Arial Narrow" w:hAnsi="Arial Narrow" w:cs="Arial"/>
          <w:lang w:val="es-ES"/>
        </w:rPr>
        <w:t xml:space="preserve">para la </w:t>
      </w:r>
      <w:r>
        <w:rPr>
          <w:rFonts w:ascii="Arial Narrow" w:hAnsi="Arial Narrow" w:cs="Arial"/>
          <w:lang w:val="es-ES"/>
        </w:rPr>
        <w:t>contratación</w:t>
      </w:r>
      <w:r w:rsidRPr="007716A3">
        <w:rPr>
          <w:rFonts w:ascii="Arial Narrow" w:hAnsi="Arial Narrow" w:cs="Arial"/>
          <w:lang w:val="es-ES"/>
        </w:rPr>
        <w:t xml:space="preserve"> de </w:t>
      </w:r>
      <w:r w:rsidRPr="003E34C9">
        <w:rPr>
          <w:rFonts w:ascii="Arial Narrow" w:hAnsi="Arial Narrow" w:cs="Arial"/>
          <w:b/>
          <w:color w:val="990000"/>
          <w:lang w:val="es-ES"/>
        </w:rPr>
        <w:t>Construcción Y Mejoramiento De Sistemas De Abastecimiento De Agua Potable Y Alcantarillado Sanitario En El Gran Santo Domingo</w:t>
      </w:r>
      <w:r w:rsidRPr="003E34C9">
        <w:rPr>
          <w:rFonts w:ascii="Arial Narrow" w:hAnsi="Arial Narrow" w:cs="Arial"/>
          <w:lang w:val="es-ES_tradnl"/>
        </w:rPr>
        <w:t xml:space="preserve">, </w:t>
      </w:r>
      <w:r w:rsidRPr="007716A3">
        <w:rPr>
          <w:rFonts w:ascii="Arial Narrow" w:hAnsi="Arial Narrow" w:cs="Arial"/>
          <w:lang w:val="es-ES"/>
        </w:rPr>
        <w:t xml:space="preserve">llevada a cabo por </w:t>
      </w:r>
      <w:r>
        <w:rPr>
          <w:rFonts w:ascii="Arial Narrow" w:hAnsi="Arial Narrow" w:cs="Arial"/>
          <w:b/>
          <w:color w:val="990000"/>
          <w:lang w:val="es-ES"/>
        </w:rPr>
        <w:t>Corporación del Acueducto y Alcantarillado de Santo Domingo</w:t>
      </w:r>
      <w:r w:rsidRPr="007716A3">
        <w:rPr>
          <w:rFonts w:ascii="Arial Narrow" w:hAnsi="Arial Narrow" w:cs="Arial"/>
          <w:b/>
          <w:sz w:val="22"/>
          <w:szCs w:val="22"/>
          <w:lang w:val="es-ES"/>
        </w:rPr>
        <w:t xml:space="preserve"> </w:t>
      </w:r>
      <w:r w:rsidRPr="007716A3">
        <w:rPr>
          <w:rFonts w:ascii="Arial Narrow" w:hAnsi="Arial Narrow" w:cs="Arial"/>
          <w:b/>
          <w:sz w:val="22"/>
          <w:szCs w:val="22"/>
          <w:lang w:val="es-ES_tradnl"/>
        </w:rPr>
        <w:t xml:space="preserve">(Referencia: </w:t>
      </w:r>
      <w:r w:rsidRPr="003E34C9">
        <w:rPr>
          <w:rFonts w:ascii="Arial Narrow" w:hAnsi="Arial Narrow" w:cs="Arial"/>
          <w:b/>
          <w:color w:val="990000"/>
          <w:lang w:val="es-ES"/>
        </w:rPr>
        <w:t>CAASD-LPN-03-2015</w:t>
      </w:r>
      <w:r w:rsidRPr="007716A3">
        <w:rPr>
          <w:rFonts w:ascii="Arial Narrow" w:hAnsi="Arial Narrow" w:cs="Arial"/>
          <w:b/>
          <w:sz w:val="22"/>
          <w:szCs w:val="22"/>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1013314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w:t>
      </w:r>
      <w:r w:rsidRPr="001A2610">
        <w:rPr>
          <w:rFonts w:ascii="Arial Narrow" w:hAnsi="Arial Narrow" w:cs="Arial"/>
        </w:rPr>
        <w:lastRenderedPageBreak/>
        <w:t>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bookmarkEnd w:id="13"/>
    <w:bookmarkEnd w:id="14"/>
    <w:bookmarkEnd w:id="15"/>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1013314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10133143"/>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lastRenderedPageBreak/>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1013314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1013314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1013314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1013314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1013314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622490" w:rsidRPr="001A2610" w:rsidRDefault="00622490" w:rsidP="00237BAE">
      <w:pPr>
        <w:widowControl w:val="0"/>
        <w:autoSpaceDE w:val="0"/>
        <w:autoSpaceDN w:val="0"/>
        <w:adjustRightInd w:val="0"/>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10133149"/>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432318" w:rsidRPr="00883674" w:rsidRDefault="00883674" w:rsidP="00883674">
      <w:pPr>
        <w:pStyle w:val="Ttulo3"/>
      </w:pPr>
      <w:bookmarkStart w:id="37" w:name="_Toc410133150"/>
      <w:r w:rsidRPr="00883674">
        <w:t>1.12</w:t>
      </w:r>
      <w:r w:rsidR="00432318" w:rsidRPr="00883674">
        <w:t xml:space="preserve"> Iniciativa Privada</w:t>
      </w:r>
      <w:bookmarkEnd w:id="37"/>
    </w:p>
    <w:p w:rsidR="00432318" w:rsidRPr="001A2610" w:rsidRDefault="00432318" w:rsidP="00237BAE">
      <w:pPr>
        <w:jc w:val="both"/>
        <w:rPr>
          <w:rFonts w:ascii="Arial Narrow" w:hAnsi="Arial Narrow" w:cs="Arial"/>
          <w:color w:val="000000" w:themeColor="text1"/>
        </w:rPr>
      </w:pPr>
    </w:p>
    <w:p w:rsidR="00301AF4" w:rsidRPr="00750035" w:rsidRDefault="00750035" w:rsidP="00A77021">
      <w:pPr>
        <w:autoSpaceDE w:val="0"/>
        <w:autoSpaceDN w:val="0"/>
        <w:adjustRightInd w:val="0"/>
        <w:jc w:val="both"/>
        <w:rPr>
          <w:rFonts w:ascii="Arial Narrow" w:hAnsi="Arial Narrow" w:cs="Calibri"/>
          <w:b/>
          <w:color w:val="FF0000"/>
          <w:lang w:eastAsia="es-DO"/>
        </w:rPr>
      </w:pPr>
      <w:r w:rsidRPr="00750035">
        <w:rPr>
          <w:rFonts w:ascii="Arial Narrow" w:hAnsi="Arial Narrow" w:cs="Arial"/>
          <w:b/>
          <w:color w:val="FF0000"/>
        </w:rPr>
        <w:lastRenderedPageBreak/>
        <w:t>N/A</w:t>
      </w:r>
    </w:p>
    <w:p w:rsidR="008F7C8F" w:rsidRPr="001A2610" w:rsidRDefault="008F7C8F" w:rsidP="00237BAE">
      <w:pPr>
        <w:jc w:val="both"/>
        <w:rPr>
          <w:rFonts w:ascii="Arial Narrow" w:hAnsi="Arial Narrow" w:cs="Arial"/>
        </w:rPr>
      </w:pPr>
    </w:p>
    <w:p w:rsidR="00D63CC1" w:rsidRPr="001A2610" w:rsidRDefault="001557DC" w:rsidP="00883674">
      <w:pPr>
        <w:pStyle w:val="Ttulo3"/>
      </w:pPr>
      <w:bookmarkStart w:id="38" w:name="_Toc156874622"/>
      <w:bookmarkStart w:id="39" w:name="_Toc157924249"/>
      <w:bookmarkStart w:id="40" w:name="_Toc158601420"/>
      <w:bookmarkStart w:id="41" w:name="_Toc185236303"/>
      <w:bookmarkStart w:id="42" w:name="_Toc185953124"/>
      <w:bookmarkStart w:id="43" w:name="_Toc410133151"/>
      <w:r w:rsidRPr="001A2610">
        <w:t>1.</w:t>
      </w:r>
      <w:r w:rsidR="00C335CC" w:rsidRPr="001A2610">
        <w:t>1</w:t>
      </w:r>
      <w:r w:rsidR="00883674">
        <w:t>3</w:t>
      </w:r>
      <w:r w:rsidRPr="001A2610">
        <w:t xml:space="preserve"> </w:t>
      </w:r>
      <w:r w:rsidR="00D63CC1" w:rsidRPr="001A2610">
        <w:t>Órgano de Contratación</w:t>
      </w:r>
      <w:bookmarkEnd w:id="38"/>
      <w:bookmarkEnd w:id="39"/>
      <w:bookmarkEnd w:id="40"/>
      <w:bookmarkEnd w:id="41"/>
      <w:bookmarkEnd w:id="42"/>
      <w:bookmarkEnd w:id="4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4" w:name="_Toc158601422"/>
      <w:bookmarkStart w:id="45" w:name="_Toc185236304"/>
      <w:bookmarkStart w:id="46" w:name="_Toc185953125"/>
      <w:bookmarkStart w:id="47" w:name="_Toc156874624"/>
      <w:bookmarkStart w:id="48" w:name="_Toc157924251"/>
      <w:bookmarkStart w:id="49" w:name="_Toc410133152"/>
      <w:r w:rsidRPr="001A2610">
        <w:t>1.</w:t>
      </w:r>
      <w:r w:rsidR="00883674">
        <w:t>14</w:t>
      </w:r>
      <w:r w:rsidRPr="001A2610">
        <w:t xml:space="preserve"> </w:t>
      </w:r>
      <w:r w:rsidR="00D63CC1" w:rsidRPr="001A2610">
        <w:t>Atribuciones</w:t>
      </w:r>
      <w:bookmarkEnd w:id="44"/>
      <w:bookmarkEnd w:id="45"/>
      <w:bookmarkEnd w:id="46"/>
      <w:bookmarkEnd w:id="47"/>
      <w:bookmarkEnd w:id="48"/>
      <w:bookmarkEnd w:id="49"/>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50" w:name="_Toc156874623"/>
      <w:bookmarkStart w:id="51" w:name="_Toc157924250"/>
      <w:bookmarkStart w:id="52"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3" w:name="_Toc185236305"/>
      <w:bookmarkStart w:id="54" w:name="_Toc185953126"/>
      <w:bookmarkStart w:id="55" w:name="_Toc410133153"/>
      <w:r w:rsidRPr="001A2610">
        <w:t>1.</w:t>
      </w:r>
      <w:r w:rsidR="00883674">
        <w:t>15</w:t>
      </w:r>
      <w:r w:rsidRPr="001A2610">
        <w:t xml:space="preserve"> </w:t>
      </w:r>
      <w:r w:rsidR="00D63CC1" w:rsidRPr="001A2610">
        <w:t xml:space="preserve">Órgano </w:t>
      </w:r>
      <w:bookmarkEnd w:id="50"/>
      <w:bookmarkEnd w:id="51"/>
      <w:bookmarkEnd w:id="52"/>
      <w:bookmarkEnd w:id="53"/>
      <w:bookmarkEnd w:id="54"/>
      <w:r w:rsidR="000676CC" w:rsidRPr="001A2610">
        <w:t>Responsable del P</w:t>
      </w:r>
      <w:r w:rsidR="00D73BC2" w:rsidRPr="001A2610">
        <w:t>roceso</w:t>
      </w:r>
      <w:bookmarkEnd w:id="55"/>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6" w:name="_Toc159673561"/>
      <w:bookmarkStart w:id="57" w:name="_Toc185953134"/>
      <w:bookmarkStart w:id="58" w:name="_Toc410133154"/>
      <w:r w:rsidRPr="001A2610">
        <w:t>1.</w:t>
      </w:r>
      <w:r w:rsidR="00644B22" w:rsidRPr="001A2610">
        <w:t>1</w:t>
      </w:r>
      <w:r w:rsidR="00883674">
        <w:t>6</w:t>
      </w:r>
      <w:r w:rsidRPr="001A2610">
        <w:t xml:space="preserve"> </w:t>
      </w:r>
      <w:r w:rsidR="00CE5AC2" w:rsidRPr="001A2610">
        <w:t>Exención de Responsabilidades</w:t>
      </w:r>
      <w:bookmarkEnd w:id="56"/>
      <w:bookmarkEnd w:id="57"/>
      <w:bookmarkEnd w:id="58"/>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9" w:name="_Toc159673562"/>
      <w:bookmarkStart w:id="60" w:name="_Toc185953135"/>
      <w:bookmarkStart w:id="61" w:name="_Toc410133155"/>
      <w:r w:rsidRPr="001A2610">
        <w:t>1.</w:t>
      </w:r>
      <w:r w:rsidR="00883674">
        <w:t>17</w:t>
      </w:r>
      <w:r w:rsidRPr="001A2610">
        <w:t xml:space="preserve"> </w:t>
      </w:r>
      <w:r w:rsidR="00CE5AC2" w:rsidRPr="001A2610">
        <w:t>Prácticas Corruptas o Fraudulentas</w:t>
      </w:r>
      <w:bookmarkEnd w:id="59"/>
      <w:bookmarkEnd w:id="60"/>
      <w:bookmarkEnd w:id="61"/>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lastRenderedPageBreak/>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2" w:name="_Toc159673563"/>
      <w:bookmarkStart w:id="63" w:name="_Toc185953136"/>
      <w:bookmarkStart w:id="64" w:name="_Toc410133156"/>
      <w:r w:rsidRPr="001A2610">
        <w:t>1.</w:t>
      </w:r>
      <w:r w:rsidR="00644B22" w:rsidRPr="001A2610">
        <w:t>1</w:t>
      </w:r>
      <w:r w:rsidR="00883674">
        <w:t>8</w:t>
      </w:r>
      <w:r w:rsidRPr="001A2610">
        <w:t xml:space="preserve"> </w:t>
      </w:r>
      <w:r w:rsidR="00CE5AC2" w:rsidRPr="001A2610">
        <w:t>De los Oferentes/Proponentes Hábiles e Inhábiles</w:t>
      </w:r>
      <w:bookmarkEnd w:id="62"/>
      <w:bookmarkEnd w:id="63"/>
      <w:bookmarkEnd w:id="64"/>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5" w:name="_Toc159673564"/>
      <w:bookmarkStart w:id="66"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7" w:name="_Toc410133157"/>
      <w:r w:rsidRPr="001A2610">
        <w:t>1.</w:t>
      </w:r>
      <w:r w:rsidR="00883674">
        <w:t>19</w:t>
      </w:r>
      <w:r w:rsidRPr="001A2610">
        <w:t xml:space="preserve"> </w:t>
      </w:r>
      <w:r w:rsidR="00CE5AC2" w:rsidRPr="001A2610">
        <w:t>Prohibición de Contratar</w:t>
      </w:r>
      <w:bookmarkEnd w:id="65"/>
      <w:bookmarkEnd w:id="66"/>
      <w:bookmarkEnd w:id="67"/>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8"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w:t>
      </w:r>
      <w:r w:rsidRPr="001A2610">
        <w:rPr>
          <w:rFonts w:ascii="Arial Narrow" w:hAnsi="Arial Narrow" w:cs="Arial"/>
        </w:rPr>
        <w:lastRenderedPageBreak/>
        <w:t xml:space="preserve">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lastRenderedPageBreak/>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9" w:name="_Toc159673565"/>
      <w:bookmarkStart w:id="70" w:name="_Toc185953138"/>
      <w:bookmarkStart w:id="71"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9"/>
      <w:bookmarkEnd w:id="70"/>
      <w:bookmarkEnd w:id="71"/>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2" w:name="_Toc159673567"/>
      <w:bookmarkStart w:id="73" w:name="_Toc185953140"/>
      <w:bookmarkStart w:id="74" w:name="_Toc410133159"/>
      <w:bookmarkEnd w:id="68"/>
      <w:r w:rsidRPr="001A2610">
        <w:t>1.</w:t>
      </w:r>
      <w:r w:rsidR="00883674">
        <w:t>21</w:t>
      </w:r>
      <w:r w:rsidRPr="001A2610">
        <w:t xml:space="preserve"> </w:t>
      </w:r>
      <w:r w:rsidR="00CE5AC2" w:rsidRPr="001A2610">
        <w:t>Representante Legal</w:t>
      </w:r>
      <w:bookmarkEnd w:id="72"/>
      <w:bookmarkEnd w:id="73"/>
      <w:bookmarkEnd w:id="74"/>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5" w:name="_Toc185953139"/>
    </w:p>
    <w:p w:rsidR="00CE5AC2" w:rsidRPr="001A2610" w:rsidRDefault="001557DC" w:rsidP="00883674">
      <w:pPr>
        <w:pStyle w:val="Ttulo3"/>
      </w:pPr>
      <w:bookmarkStart w:id="76" w:name="_Toc159673568"/>
      <w:bookmarkStart w:id="77" w:name="_Toc185953141"/>
      <w:bookmarkStart w:id="78" w:name="_Toc410133160"/>
      <w:bookmarkEnd w:id="75"/>
      <w:r w:rsidRPr="001A2610">
        <w:t>1.</w:t>
      </w:r>
      <w:r w:rsidR="00644B22" w:rsidRPr="001A2610">
        <w:t>2</w:t>
      </w:r>
      <w:r w:rsidR="00241EE3">
        <w:t>2</w:t>
      </w:r>
      <w:r w:rsidRPr="001A2610">
        <w:t xml:space="preserve"> </w:t>
      </w:r>
      <w:r w:rsidR="00CE5AC2" w:rsidRPr="001A2610">
        <w:t>Subsanaciones</w:t>
      </w:r>
      <w:bookmarkEnd w:id="76"/>
      <w:bookmarkEnd w:id="77"/>
      <w:bookmarkEnd w:id="78"/>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9" w:name="_Toc159673570"/>
      <w:bookmarkStart w:id="80" w:name="_Toc185953143"/>
      <w:bookmarkStart w:id="81" w:name="_Toc410133161"/>
      <w:r w:rsidRPr="001A2610">
        <w:t>1.</w:t>
      </w:r>
      <w:r w:rsidR="00772ED7" w:rsidRPr="001A2610">
        <w:t>2</w:t>
      </w:r>
      <w:r w:rsidR="00241EE3">
        <w:t>3</w:t>
      </w:r>
      <w:r w:rsidRPr="001A2610">
        <w:t xml:space="preserve"> </w:t>
      </w:r>
      <w:r w:rsidR="00CE5AC2" w:rsidRPr="001A2610">
        <w:t>Rectificaciones Aritméticas</w:t>
      </w:r>
      <w:bookmarkEnd w:id="79"/>
      <w:bookmarkEnd w:id="80"/>
      <w:bookmarkEnd w:id="81"/>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2" w:name="_Toc159673574"/>
      <w:bookmarkStart w:id="83" w:name="_Toc185953147"/>
      <w:bookmarkStart w:id="84" w:name="_Toc285713207"/>
      <w:bookmarkStart w:id="85" w:name="_Toc410133162"/>
      <w:r w:rsidRPr="001A2610">
        <w:t>1.2</w:t>
      </w:r>
      <w:r w:rsidR="00241EE3">
        <w:t>4</w:t>
      </w:r>
      <w:r w:rsidR="00426BF0" w:rsidRPr="001A2610">
        <w:t xml:space="preserve"> Garantías</w:t>
      </w:r>
      <w:bookmarkEnd w:id="82"/>
      <w:bookmarkEnd w:id="83"/>
      <w:bookmarkEnd w:id="84"/>
      <w:bookmarkEnd w:id="85"/>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6" w:name="_Toc159673575"/>
      <w:bookmarkStart w:id="87" w:name="_Toc185953148"/>
      <w:bookmarkStart w:id="88" w:name="_Toc285713208"/>
      <w:bookmarkStart w:id="89" w:name="_Toc410133163"/>
      <w:r w:rsidRPr="001A2610">
        <w:t>1.2</w:t>
      </w:r>
      <w:r w:rsidR="00241EE3">
        <w:t>4</w:t>
      </w:r>
      <w:r w:rsidR="008D296E" w:rsidRPr="001A2610">
        <w:t>.1</w:t>
      </w:r>
      <w:r w:rsidR="00426BF0" w:rsidRPr="001A2610">
        <w:t xml:space="preserve"> Garantía de la Seriedad de la Oferta</w:t>
      </w:r>
      <w:bookmarkEnd w:id="86"/>
      <w:bookmarkEnd w:id="87"/>
      <w:bookmarkEnd w:id="88"/>
      <w:bookmarkEnd w:id="89"/>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90" w:name="_Toc285713209"/>
      <w:bookmarkStart w:id="91" w:name="_Toc410133164"/>
      <w:r w:rsidRPr="001A2610">
        <w:t>1.2</w:t>
      </w:r>
      <w:r w:rsidR="00241EE3">
        <w:t>4</w:t>
      </w:r>
      <w:r w:rsidR="008D296E" w:rsidRPr="001A2610">
        <w:t>.2</w:t>
      </w:r>
      <w:r w:rsidR="00426BF0" w:rsidRPr="001A2610">
        <w:t xml:space="preserve"> Garantía de Fiel Cumplimiento de Contrato</w:t>
      </w:r>
      <w:bookmarkEnd w:id="90"/>
      <w:bookmarkEnd w:id="91"/>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lastRenderedPageBreak/>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2" w:name="_Toc159673577"/>
      <w:bookmarkStart w:id="93"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2"/>
    <w:bookmarkEnd w:id="93"/>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4" w:name="_Toc410133165"/>
      <w:r w:rsidRPr="001A2610">
        <w:t>1.</w:t>
      </w:r>
      <w:r w:rsidR="00241EE3">
        <w:t>25</w:t>
      </w:r>
      <w:r w:rsidRPr="001A2610">
        <w:t xml:space="preserve"> </w:t>
      </w:r>
      <w:r w:rsidR="00142E10" w:rsidRPr="001A2610">
        <w:t>Garantía de Buen Uso del Anticipo</w:t>
      </w:r>
      <w:bookmarkEnd w:id="94"/>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5" w:name="_Toc410133166"/>
      <w:r w:rsidRPr="001A2610">
        <w:t>1.</w:t>
      </w:r>
      <w:r w:rsidR="00644B22" w:rsidRPr="001A2610">
        <w:t>2</w:t>
      </w:r>
      <w:r w:rsidR="00241EE3">
        <w:t>6</w:t>
      </w:r>
      <w:r w:rsidRPr="001A2610">
        <w:t xml:space="preserve"> </w:t>
      </w:r>
      <w:r w:rsidR="00142E10" w:rsidRPr="001A2610">
        <w:t>Garantía Adicional</w:t>
      </w:r>
      <w:bookmarkEnd w:id="95"/>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6" w:name="_Toc285713211"/>
      <w:bookmarkStart w:id="97" w:name="_Toc410133167"/>
      <w:r w:rsidRPr="001A2610">
        <w:t>1.2</w:t>
      </w:r>
      <w:r w:rsidR="00241EE3">
        <w:t>7</w:t>
      </w:r>
      <w:r w:rsidRPr="001A2610">
        <w:t xml:space="preserve">  Devolución de las Garantías</w:t>
      </w:r>
      <w:bookmarkEnd w:id="96"/>
      <w:bookmarkEnd w:id="97"/>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lastRenderedPageBreak/>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8" w:name="_Toc159673580"/>
      <w:bookmarkStart w:id="99" w:name="_Toc185953153"/>
      <w:bookmarkStart w:id="100" w:name="_Toc410133168"/>
      <w:r w:rsidRPr="001A2610">
        <w:t>1.</w:t>
      </w:r>
      <w:r w:rsidR="008D296E" w:rsidRPr="001A2610">
        <w:t>2</w:t>
      </w:r>
      <w:r w:rsidR="00241EE3">
        <w:t>8</w:t>
      </w:r>
      <w:r w:rsidR="00123BE9" w:rsidRPr="001A2610">
        <w:t xml:space="preserve"> </w:t>
      </w:r>
      <w:r w:rsidR="00522F82" w:rsidRPr="001A2610">
        <w:t>Consultas</w:t>
      </w:r>
      <w:bookmarkEnd w:id="98"/>
      <w:bookmarkEnd w:id="99"/>
      <w:bookmarkEnd w:id="100"/>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750035" w:rsidRPr="007716A3" w:rsidRDefault="00750035" w:rsidP="00750035">
      <w:pPr>
        <w:tabs>
          <w:tab w:val="left" w:pos="5985"/>
        </w:tabs>
        <w:ind w:left="1416" w:firstLine="708"/>
        <w:rPr>
          <w:rFonts w:ascii="Arial Narrow" w:hAnsi="Arial Narrow" w:cs="Arial"/>
        </w:rPr>
      </w:pPr>
      <w:r w:rsidRPr="007716A3">
        <w:rPr>
          <w:rFonts w:ascii="Arial Narrow" w:hAnsi="Arial Narrow" w:cs="Arial"/>
        </w:rPr>
        <w:t>Comité de Compras y Contrataciones</w:t>
      </w:r>
      <w:r>
        <w:rPr>
          <w:rFonts w:ascii="Arial Narrow" w:hAnsi="Arial Narrow" w:cs="Arial"/>
        </w:rPr>
        <w:tab/>
      </w:r>
    </w:p>
    <w:p w:rsidR="00750035" w:rsidRPr="007716A3" w:rsidRDefault="00750035" w:rsidP="00750035">
      <w:pPr>
        <w:ind w:left="1416" w:firstLine="708"/>
        <w:rPr>
          <w:rFonts w:ascii="Arial Narrow" w:hAnsi="Arial Narrow" w:cs="Arial"/>
          <w:b/>
          <w:color w:val="800000"/>
        </w:rPr>
      </w:pPr>
      <w:r>
        <w:rPr>
          <w:rFonts w:ascii="Arial Narrow" w:hAnsi="Arial Narrow" w:cs="Arial"/>
          <w:b/>
          <w:color w:val="800000"/>
        </w:rPr>
        <w:t>Corporación del Acueducto y Alcantarillado de Santo Domingo</w:t>
      </w:r>
      <w:r w:rsidRPr="007716A3">
        <w:rPr>
          <w:rFonts w:ascii="Arial Narrow" w:hAnsi="Arial Narrow" w:cs="Arial"/>
          <w:b/>
          <w:color w:val="800000"/>
        </w:rPr>
        <w:t xml:space="preserve">                  </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Referencia:     </w:t>
      </w:r>
      <w:r>
        <w:rPr>
          <w:rFonts w:ascii="Arial Narrow" w:hAnsi="Arial Narrow" w:cs="Arial"/>
          <w:b/>
        </w:rPr>
        <w:t>CAASD-LPN-03-2015</w:t>
      </w:r>
      <w:r w:rsidRPr="007716A3">
        <w:rPr>
          <w:rStyle w:val="Refdenotaalpie"/>
          <w:rFonts w:ascii="Arial Narrow" w:hAnsi="Arial Narrow" w:cs="Arial"/>
        </w:rPr>
        <w:footnoteReference w:id="1"/>
      </w:r>
      <w:r w:rsidRPr="007716A3">
        <w:rPr>
          <w:rFonts w:ascii="Arial Narrow" w:hAnsi="Arial Narrow" w:cs="Arial"/>
        </w:rPr>
        <w:t xml:space="preserve">                        </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Dirección:       </w:t>
      </w:r>
      <w:r>
        <w:rPr>
          <w:rFonts w:ascii="Arial Narrow" w:hAnsi="Arial Narrow" w:cs="Arial"/>
          <w:b/>
          <w:color w:val="800000"/>
        </w:rPr>
        <w:t>C/ Euclides Morillo No 65. Edif. No. 1 2do Piso</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Teléfonos:      </w:t>
      </w:r>
      <w:r>
        <w:rPr>
          <w:rFonts w:ascii="Arial Narrow" w:hAnsi="Arial Narrow" w:cs="Arial"/>
          <w:b/>
          <w:color w:val="800000"/>
        </w:rPr>
        <w:t>809-562-3500</w:t>
      </w:r>
    </w:p>
    <w:p w:rsidR="00B67BD6" w:rsidRPr="00750035" w:rsidRDefault="005776EC" w:rsidP="005776EC">
      <w:pPr>
        <w:ind w:left="1416" w:firstLine="708"/>
        <w:rPr>
          <w:rFonts w:ascii="Arial Narrow" w:hAnsi="Arial Narrow" w:cs="Arial"/>
          <w:b/>
          <w:color w:val="800000"/>
        </w:rPr>
      </w:pPr>
      <w:r w:rsidRPr="001A2610">
        <w:rPr>
          <w:rFonts w:ascii="Arial Narrow" w:hAnsi="Arial Narrow" w:cs="Arial"/>
        </w:rPr>
        <w:t>Correo electrónico</w:t>
      </w:r>
      <w:r w:rsidR="00750035">
        <w:rPr>
          <w:rFonts w:ascii="Arial Narrow" w:hAnsi="Arial Narrow" w:cs="Arial"/>
        </w:rPr>
        <w:t xml:space="preserve">: </w:t>
      </w:r>
      <w:r w:rsidR="00750035" w:rsidRPr="00750035">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1" w:name="_Toc159673584"/>
      <w:bookmarkStart w:id="102" w:name="_Toc185953157"/>
      <w:bookmarkStart w:id="103" w:name="_Toc410133169"/>
      <w:r w:rsidRPr="001A2610">
        <w:t>1.</w:t>
      </w:r>
      <w:r w:rsidR="00241EE3">
        <w:t>29</w:t>
      </w:r>
      <w:r w:rsidR="00EF78CF" w:rsidRPr="001A2610">
        <w:t xml:space="preserve"> </w:t>
      </w:r>
      <w:r w:rsidR="00CE5AC2" w:rsidRPr="001A2610">
        <w:t>Circulares</w:t>
      </w:r>
      <w:bookmarkEnd w:id="101"/>
      <w:bookmarkEnd w:id="102"/>
      <w:bookmarkEnd w:id="103"/>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4" w:name="_Toc159673585"/>
      <w:bookmarkStart w:id="105" w:name="_Toc185953158"/>
      <w:bookmarkStart w:id="106" w:name="_Toc410133170"/>
      <w:r w:rsidRPr="001A2610">
        <w:t>1.</w:t>
      </w:r>
      <w:r w:rsidR="00883674">
        <w:t>3</w:t>
      </w:r>
      <w:r w:rsidR="00241EE3">
        <w:t>0</w:t>
      </w:r>
      <w:r w:rsidR="00EF78CF" w:rsidRPr="001A2610">
        <w:t xml:space="preserve"> </w:t>
      </w:r>
      <w:r w:rsidR="00CE5AC2" w:rsidRPr="001A2610">
        <w:t>Enmiendas</w:t>
      </w:r>
      <w:bookmarkEnd w:id="104"/>
      <w:bookmarkEnd w:id="105"/>
      <w:bookmarkEnd w:id="106"/>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lastRenderedPageBreak/>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7" w:name="_Toc410133171"/>
      <w:r w:rsidRPr="001A2610">
        <w:t>1.</w:t>
      </w:r>
      <w:r w:rsidR="0054361F" w:rsidRPr="001A2610">
        <w:t>3</w:t>
      </w:r>
      <w:r w:rsidR="00241EE3">
        <w:t>1</w:t>
      </w:r>
      <w:r w:rsidRPr="001A2610">
        <w:t xml:space="preserve"> </w:t>
      </w:r>
      <w:r w:rsidR="00142E10" w:rsidRPr="001A2610">
        <w:t>Visita al lugar de las Obras</w:t>
      </w:r>
      <w:bookmarkEnd w:id="107"/>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8" w:name="_Toc159673614"/>
      <w:bookmarkStart w:id="109" w:name="_Toc185953188"/>
      <w:bookmarkStart w:id="110"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8"/>
      <w:bookmarkEnd w:id="109"/>
      <w:bookmarkEnd w:id="110"/>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1" w:name="_Toc410133173"/>
      <w:r w:rsidRPr="001A2610">
        <w:t>1.3</w:t>
      </w:r>
      <w:r w:rsidR="00241EE3">
        <w:t>3</w:t>
      </w:r>
      <w:r w:rsidRPr="001A2610">
        <w:t xml:space="preserve"> Comisión de Veeduría</w:t>
      </w:r>
      <w:bookmarkEnd w:id="111"/>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 xml:space="preserve">Comisión de Veeduría de </w:t>
      </w:r>
      <w:r w:rsidR="00750035">
        <w:rPr>
          <w:rFonts w:ascii="Arial Narrow" w:hAnsi="Arial Narrow" w:cs="Arial"/>
          <w:lang w:val="es-ES"/>
        </w:rPr>
        <w:t>Corporación del Acueducto y Alcantarillado de Santo Domingo</w:t>
      </w:r>
      <w:r w:rsidRPr="001A2610">
        <w:rPr>
          <w:rFonts w:ascii="Arial Narrow" w:hAnsi="Arial Narrow" w:cs="Arial"/>
          <w:lang w:val="es-ES"/>
        </w:rPr>
        <w:t xml:space="preserve"> a través de los siguientes datos:</w:t>
      </w:r>
    </w:p>
    <w:p w:rsidR="00932561" w:rsidRPr="001A2610" w:rsidRDefault="00932561"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883674" w:rsidRDefault="00750035" w:rsidP="00883674">
      <w:pPr>
        <w:jc w:val="center"/>
        <w:rPr>
          <w:rFonts w:ascii="Arial Narrow" w:hAnsi="Arial Narrow" w:cs="Arial"/>
          <w:b/>
          <w:color w:val="C00000"/>
          <w:lang w:val="es-ES"/>
        </w:rPr>
      </w:pPr>
      <w:r>
        <w:rPr>
          <w:rFonts w:ascii="Arial Narrow" w:hAnsi="Arial Narrow" w:cs="Arial"/>
          <w:b/>
          <w:color w:val="990000"/>
        </w:rPr>
        <w:t>Corporación del Acueducto y Alcantarillado de Santo Domingo</w:t>
      </w:r>
    </w:p>
    <w:p w:rsidR="00241EE3" w:rsidRDefault="00241EE3" w:rsidP="00241EE3">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sidR="00750035">
        <w:rPr>
          <w:rFonts w:ascii="Arial Narrow" w:hAnsi="Arial Narrow" w:cs="Arial"/>
          <w:b/>
          <w:color w:val="990000"/>
        </w:rPr>
        <w:t>Ing. Pedro Rene Almonte</w:t>
      </w:r>
    </w:p>
    <w:p w:rsidR="004B2DF0" w:rsidRPr="00992214" w:rsidRDefault="00932561" w:rsidP="00750035">
      <w:pPr>
        <w:ind w:left="1416" w:firstLine="708"/>
        <w:rPr>
          <w:rFonts w:ascii="Arial Narrow" w:hAnsi="Arial Narrow" w:cs="Arial"/>
          <w:b/>
          <w:color w:val="990000"/>
        </w:rPr>
      </w:pPr>
      <w:r w:rsidRPr="001A2610">
        <w:rPr>
          <w:rFonts w:ascii="Arial Narrow" w:hAnsi="Arial Narrow" w:cs="Arial"/>
          <w:lang w:val="es-ES"/>
        </w:rPr>
        <w:t>Correo electrónico:</w:t>
      </w:r>
      <w:r w:rsidRPr="001A2610">
        <w:rPr>
          <w:rFonts w:ascii="Arial Narrow" w:hAnsi="Arial Narrow" w:cs="Arial"/>
          <w:lang w:val="es-ES"/>
        </w:rPr>
        <w:tab/>
      </w:r>
      <w:r w:rsidR="00750035" w:rsidRPr="00750035">
        <w:rPr>
          <w:rFonts w:ascii="Arial Narrow" w:hAnsi="Arial Narrow" w:cs="Arial"/>
          <w:b/>
          <w:color w:val="990000"/>
        </w:rPr>
        <w:t>carthagonova.construcciones@gmail.com</w:t>
      </w:r>
    </w:p>
    <w:p w:rsidR="002072DF" w:rsidRPr="001A2610" w:rsidRDefault="002072DF" w:rsidP="00237BAE">
      <w:pPr>
        <w:jc w:val="both"/>
        <w:rPr>
          <w:rFonts w:ascii="Arial Narrow" w:hAnsi="Arial Narrow" w:cs="Arial"/>
          <w:lang w:val="es-ES"/>
        </w:rPr>
      </w:pPr>
    </w:p>
    <w:p w:rsidR="00533A52" w:rsidRDefault="00533A52"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410133174"/>
      <w:r w:rsidRPr="001A2610">
        <w:rPr>
          <w:rFonts w:ascii="Arial Narrow" w:hAnsi="Arial Narrow"/>
          <w:szCs w:val="24"/>
          <w14:shadow w14:blurRad="0" w14:dist="0" w14:dir="0" w14:sx="0" w14:sy="0" w14:kx="0" w14:ky="0" w14:algn="none">
            <w14:srgbClr w14:val="000000"/>
          </w14:shadow>
        </w:rPr>
        <w:lastRenderedPageBreak/>
        <w:t>Sección II</w:t>
      </w:r>
      <w:bookmarkEnd w:id="112"/>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3" w:name="_Toc410133175"/>
      <w:r w:rsidRPr="001A2610">
        <w:rPr>
          <w:rFonts w:ascii="Arial Narrow" w:hAnsi="Arial Narrow"/>
          <w:szCs w:val="24"/>
          <w14:shadow w14:blurRad="0" w14:dist="0" w14:dir="0" w14:sx="0" w14:sy="0" w14:kx="0" w14:ky="0" w14:algn="none">
            <w14:srgbClr w14:val="000000"/>
          </w14:shadow>
        </w:rPr>
        <w:t>Datos de la Licitación (DDL)</w:t>
      </w:r>
      <w:bookmarkStart w:id="114" w:name="_Toc185953112"/>
      <w:bookmarkEnd w:id="113"/>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5" w:name="_Toc410133176"/>
      <w:r w:rsidRPr="001A2610">
        <w:t xml:space="preserve">2.1 </w:t>
      </w:r>
      <w:r w:rsidR="00FC6D5D" w:rsidRPr="001A2610">
        <w:t>Objeto de la Licitación</w:t>
      </w:r>
      <w:bookmarkEnd w:id="114"/>
      <w:bookmarkEnd w:id="115"/>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Constituye el objeto de la presente convocatoria la </w:t>
      </w:r>
      <w:r w:rsidR="00E41D42" w:rsidRPr="003E34C9">
        <w:rPr>
          <w:rFonts w:ascii="Arial Narrow" w:hAnsi="Arial Narrow" w:cs="Arial"/>
          <w:b/>
          <w:color w:val="990000"/>
          <w:lang w:val="es-ES"/>
        </w:rPr>
        <w:t>Construcción Y Mejoramiento De Sistemas De Abastecimiento De Agua Potable Y Alcantarillado Sanitario En El Gran Santo Domingo</w:t>
      </w:r>
      <w:r w:rsidR="00E41D42" w:rsidRPr="001A2610">
        <w:rPr>
          <w:rFonts w:ascii="Arial Narrow" w:hAnsi="Arial Narrow" w:cs="Arial"/>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6" w:name="_Toc185953115"/>
      <w:bookmarkStart w:id="117" w:name="_Toc410133177"/>
      <w:r w:rsidRPr="001A2610">
        <w:t xml:space="preserve">2.2 </w:t>
      </w:r>
      <w:r w:rsidR="006F7C12" w:rsidRPr="001A2610">
        <w:t>Procedimiento de Selección</w:t>
      </w:r>
      <w:bookmarkEnd w:id="116"/>
      <w:bookmarkEnd w:id="117"/>
    </w:p>
    <w:p w:rsidR="00FB2574" w:rsidRPr="001A2610" w:rsidRDefault="00FB2574" w:rsidP="00FB2574">
      <w:pPr>
        <w:rPr>
          <w:rFonts w:ascii="Arial Narrow" w:hAnsi="Arial Narrow"/>
          <w:lang w:val="es-ES" w:eastAsia="en-US"/>
        </w:rPr>
      </w:pPr>
    </w:p>
    <w:p w:rsidR="00570917" w:rsidRPr="001A2610" w:rsidRDefault="00E41D42" w:rsidP="00237BAE">
      <w:pPr>
        <w:rPr>
          <w:rFonts w:ascii="Arial Narrow" w:hAnsi="Arial Narrow" w:cs="Arial"/>
          <w:lang w:val="es-MX"/>
        </w:rPr>
      </w:pPr>
      <w:r>
        <w:rPr>
          <w:rFonts w:ascii="Arial Narrow" w:hAnsi="Arial Narrow" w:cs="Arial"/>
          <w:b/>
          <w:color w:val="990000"/>
        </w:rPr>
        <w:t>Licitación Pública Nacional, Etapa Única</w:t>
      </w:r>
    </w:p>
    <w:p w:rsidR="0085162F" w:rsidRPr="001A2610" w:rsidRDefault="00883674" w:rsidP="00237BAE">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p>
    <w:p w:rsidR="00992214" w:rsidRPr="001A2610" w:rsidRDefault="00992214" w:rsidP="00992214">
      <w:pPr>
        <w:pStyle w:val="Ttulo3"/>
      </w:pPr>
      <w:bookmarkStart w:id="118" w:name="_Toc410133178"/>
      <w:bookmarkStart w:id="119" w:name="_Toc159673547"/>
      <w:bookmarkStart w:id="120" w:name="_Toc185953113"/>
      <w:r w:rsidRPr="001A2610">
        <w:t xml:space="preserve">2.3 </w:t>
      </w:r>
      <w:r>
        <w:t>Modalidad Iniciativa Privada</w:t>
      </w:r>
      <w:bookmarkEnd w:id="118"/>
    </w:p>
    <w:p w:rsidR="00992214" w:rsidRDefault="00992214" w:rsidP="00992214">
      <w:pPr>
        <w:autoSpaceDE w:val="0"/>
        <w:autoSpaceDN w:val="0"/>
        <w:adjustRightInd w:val="0"/>
        <w:jc w:val="both"/>
        <w:rPr>
          <w:rFonts w:ascii="Arial Narrow" w:hAnsi="Arial Narrow" w:cs="Calibri"/>
          <w:color w:val="000000"/>
          <w:lang w:eastAsia="es-DO"/>
        </w:rPr>
      </w:pPr>
    </w:p>
    <w:p w:rsidR="00992214" w:rsidRPr="00992214" w:rsidRDefault="00E41D42" w:rsidP="00E41D42">
      <w:pPr>
        <w:rPr>
          <w:rFonts w:ascii="Arial Narrow" w:hAnsi="Arial Narrow" w:cs="Arial"/>
          <w:b/>
          <w:color w:val="990000"/>
        </w:rPr>
      </w:pPr>
      <w:r>
        <w:rPr>
          <w:rFonts w:ascii="Arial Narrow" w:hAnsi="Arial Narrow" w:cs="Arial"/>
          <w:b/>
          <w:color w:val="990000"/>
        </w:rPr>
        <w:t>N/A</w:t>
      </w:r>
    </w:p>
    <w:p w:rsidR="00992214" w:rsidRPr="00992214" w:rsidRDefault="00992214" w:rsidP="00883674">
      <w:pPr>
        <w:pStyle w:val="Ttulo3"/>
        <w:rPr>
          <w:lang w:val="es-DO"/>
        </w:rPr>
      </w:pPr>
    </w:p>
    <w:p w:rsidR="00FC6D5D" w:rsidRPr="001A2610" w:rsidRDefault="00992214" w:rsidP="00883674">
      <w:pPr>
        <w:pStyle w:val="Ttulo3"/>
      </w:pPr>
      <w:bookmarkStart w:id="121" w:name="_Toc410133179"/>
      <w:r>
        <w:t>2.4</w:t>
      </w:r>
      <w:r w:rsidR="00EF78CF" w:rsidRPr="001A2610">
        <w:t xml:space="preserve"> </w:t>
      </w:r>
      <w:r w:rsidR="00FC6D5D" w:rsidRPr="001A2610">
        <w:t>Fuente de Recursos</w:t>
      </w:r>
      <w:bookmarkEnd w:id="119"/>
      <w:bookmarkEnd w:id="120"/>
      <w:bookmarkEnd w:id="121"/>
    </w:p>
    <w:p w:rsidR="00FB2574" w:rsidRPr="001A2610" w:rsidRDefault="00FB2574" w:rsidP="00FB2574">
      <w:pPr>
        <w:rPr>
          <w:rFonts w:ascii="Arial Narrow" w:hAnsi="Arial Narrow"/>
          <w:lang w:val="es-ES" w:eastAsia="en-US"/>
        </w:rPr>
      </w:pPr>
    </w:p>
    <w:p w:rsidR="00FC6D5D" w:rsidRDefault="00E41D42" w:rsidP="00237BAE">
      <w:pPr>
        <w:jc w:val="both"/>
        <w:rPr>
          <w:rFonts w:ascii="Arial Narrow" w:hAnsi="Arial Narrow" w:cs="Arial"/>
          <w:color w:val="990000"/>
        </w:rPr>
      </w:pPr>
      <w:r>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2016</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2" w:name="_Toc159673548"/>
      <w:bookmarkStart w:id="123" w:name="_Toc185953114"/>
      <w:bookmarkStart w:id="124" w:name="_Toc410133180"/>
      <w:r>
        <w:t>2.5</w:t>
      </w:r>
      <w:r w:rsidR="00EF78CF" w:rsidRPr="001A2610">
        <w:t xml:space="preserve"> </w:t>
      </w:r>
      <w:r w:rsidR="00FC6D5D" w:rsidRPr="001A2610">
        <w:t>Condiciones de Pago</w:t>
      </w:r>
      <w:bookmarkEnd w:id="122"/>
      <w:bookmarkEnd w:id="123"/>
      <w:bookmarkEnd w:id="124"/>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5"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 xml:space="preserve">Este pago se hará </w:t>
      </w:r>
      <w:r w:rsidR="00E41D42">
        <w:rPr>
          <w:rFonts w:ascii="Arial Narrow" w:hAnsi="Arial Narrow" w:cs="Arial"/>
        </w:rPr>
        <w:t xml:space="preserve">90 días luego de la Firma de </w:t>
      </w:r>
      <w:r w:rsidRPr="001A2610">
        <w:rPr>
          <w:rFonts w:ascii="Arial Narrow" w:hAnsi="Arial Narrow" w:cs="Arial"/>
        </w:rPr>
        <w:t>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00E41D42" w:rsidRPr="00E41D42">
        <w:rPr>
          <w:rFonts w:ascii="Arial Narrow" w:hAnsi="Arial Narrow" w:cs="Arial"/>
          <w:b/>
        </w:rPr>
        <w:t xml:space="preserve">Treinta </w:t>
      </w:r>
      <w:r w:rsidR="00E41D42">
        <w:rPr>
          <w:rFonts w:ascii="Arial Narrow" w:hAnsi="Arial Narrow" w:cs="Arial"/>
          <w:b/>
        </w:rPr>
        <w:t>(30</w:t>
      </w:r>
      <w:r w:rsidRPr="001A2610">
        <w:rPr>
          <w:rFonts w:ascii="Arial Narrow" w:hAnsi="Arial Narrow" w:cs="Arial"/>
          <w:b/>
        </w:rPr>
        <w:t>)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El Contratista presentará cubicaciones cada</w:t>
      </w:r>
      <w:r w:rsidR="00E41D42">
        <w:rPr>
          <w:rFonts w:ascii="Arial Narrow" w:hAnsi="Arial Narrow" w:cs="Arial"/>
          <w:b/>
          <w:color w:val="800000"/>
        </w:rPr>
        <w:t xml:space="preserve"> Treinta (30)</w:t>
      </w:r>
      <w:r w:rsidR="00E163B6" w:rsidRPr="001A2610">
        <w:rPr>
          <w:rFonts w:ascii="Arial Narrow" w:hAnsi="Arial Narrow" w:cs="Arial"/>
        </w:rPr>
        <w:t xml:space="preserve"> </w:t>
      </w:r>
      <w:r w:rsidRPr="001A2610">
        <w:rPr>
          <w:rFonts w:ascii="Arial Narrow" w:hAnsi="Arial Narrow" w:cs="Arial"/>
        </w:rPr>
        <w:t xml:space="preserve"> que deben corresponderse con los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6" w:name="_Toc410133181"/>
      <w:r w:rsidRPr="001A2610">
        <w:t>2.</w:t>
      </w:r>
      <w:r w:rsidR="00992214">
        <w:t>6</w:t>
      </w:r>
      <w:r w:rsidRPr="001A2610">
        <w:t xml:space="preserve"> </w:t>
      </w:r>
      <w:r w:rsidR="00FC6D5D" w:rsidRPr="001A2610">
        <w:t>Cronograma de la Licitación</w:t>
      </w:r>
      <w:bookmarkEnd w:id="125"/>
      <w:r w:rsidR="00992214">
        <w:rPr>
          <w:rStyle w:val="Refdenotaalpie"/>
        </w:rPr>
        <w:footnoteReference w:id="2"/>
      </w:r>
      <w:bookmarkEnd w:id="126"/>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7" w:name="_Toc159673555"/>
            <w:bookmarkStart w:id="128"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3D7D8F">
            <w:pPr>
              <w:numPr>
                <w:ilvl w:val="0"/>
                <w:numId w:val="14"/>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Dos días consecutivos/ dos diarios de circulación nacional. </w:t>
            </w:r>
          </w:p>
          <w:p w:rsidR="003D7D8F" w:rsidRPr="001A2610" w:rsidRDefault="00E41D42" w:rsidP="00081087">
            <w:pPr>
              <w:ind w:left="360"/>
              <w:jc w:val="both"/>
              <w:rPr>
                <w:rFonts w:ascii="Arial Narrow" w:hAnsi="Arial Narrow" w:cs="Arial"/>
              </w:rPr>
            </w:pPr>
            <w:r>
              <w:rPr>
                <w:rFonts w:ascii="Arial Narrow" w:hAnsi="Arial Narrow" w:cs="Arial"/>
                <w:b/>
                <w:color w:val="990000"/>
              </w:rPr>
              <w:t>28</w:t>
            </w:r>
            <w:r w:rsidR="00081087">
              <w:rPr>
                <w:rFonts w:ascii="Arial Narrow" w:hAnsi="Arial Narrow" w:cs="Arial"/>
                <w:b/>
                <w:color w:val="990000"/>
              </w:rPr>
              <w:t xml:space="preserve"> y</w:t>
            </w:r>
            <w:r>
              <w:rPr>
                <w:rFonts w:ascii="Arial Narrow" w:hAnsi="Arial Narrow" w:cs="Arial"/>
                <w:b/>
                <w:color w:val="990000"/>
              </w:rPr>
              <w:t xml:space="preserve"> 29</w:t>
            </w:r>
            <w:r w:rsidR="00081087">
              <w:rPr>
                <w:rFonts w:ascii="Arial Narrow" w:hAnsi="Arial Narrow" w:cs="Arial"/>
                <w:b/>
                <w:color w:val="990000"/>
              </w:rPr>
              <w:t xml:space="preserve"> de Septiembre 2015</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A22CFF">
            <w:pPr>
              <w:numPr>
                <w:ilvl w:val="0"/>
                <w:numId w:val="14"/>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50% del plazo para presentar Ofertas</w:t>
            </w:r>
          </w:p>
          <w:p w:rsidR="003D7D8F" w:rsidRPr="001A2610" w:rsidRDefault="003D7D8F" w:rsidP="00081087">
            <w:pPr>
              <w:ind w:left="360"/>
              <w:contextualSpacing/>
              <w:jc w:val="both"/>
              <w:rPr>
                <w:rFonts w:ascii="Arial Narrow" w:hAnsi="Arial Narrow" w:cs="Arial"/>
              </w:rPr>
            </w:pPr>
            <w:r w:rsidRPr="001A2610">
              <w:rPr>
                <w:rFonts w:ascii="Arial Narrow" w:hAnsi="Arial Narrow" w:cs="Arial"/>
              </w:rPr>
              <w:t xml:space="preserve">Hasta </w:t>
            </w:r>
            <w:r w:rsidR="00081087">
              <w:rPr>
                <w:rFonts w:ascii="Arial Narrow" w:hAnsi="Arial Narrow" w:cs="Arial"/>
                <w:b/>
                <w:color w:val="990000"/>
              </w:rPr>
              <w:t>23 de Octubre 2015</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D7D8F" w:rsidRPr="001A2610" w:rsidRDefault="003D7D8F" w:rsidP="003D7D8F">
            <w:pPr>
              <w:ind w:left="360"/>
              <w:contextualSpacing/>
              <w:jc w:val="both"/>
              <w:rPr>
                <w:rFonts w:ascii="Arial Narrow" w:hAnsi="Arial Narrow" w:cs="Arial"/>
                <w:b/>
                <w:color w:val="990000"/>
              </w:rPr>
            </w:pPr>
            <w:r w:rsidRPr="001A2610">
              <w:rPr>
                <w:rFonts w:ascii="Arial Narrow" w:hAnsi="Arial Narrow" w:cs="Arial"/>
              </w:rPr>
              <w:t>Hasta</w:t>
            </w:r>
            <w:r w:rsidR="00081087">
              <w:rPr>
                <w:rFonts w:ascii="Arial Narrow" w:hAnsi="Arial Narrow" w:cs="Arial"/>
                <w:b/>
                <w:color w:val="990000"/>
              </w:rPr>
              <w:t xml:space="preserve"> 04 de Noviembre 2015</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A6EB3">
            <w:pPr>
              <w:numPr>
                <w:ilvl w:val="0"/>
                <w:numId w:val="14"/>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003A6EB3">
              <w:rPr>
                <w:rFonts w:ascii="Arial Narrow" w:hAnsi="Arial Narrow" w:cs="Arial"/>
                <w:b/>
                <w:bCs/>
              </w:rPr>
              <w:t xml:space="preserve"> y </w:t>
            </w:r>
            <w:r w:rsidR="003A6EB3" w:rsidRPr="001A2610">
              <w:rPr>
                <w:rFonts w:ascii="Arial Narrow" w:hAnsi="Arial Narrow" w:cs="Arial"/>
                <w:b/>
              </w:rPr>
              <w:t>Propuestas   Económicas “Sobre B”</w:t>
            </w:r>
            <w:r w:rsidRPr="001A261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30 días hábiles contados a partir de la última publicación</w:t>
            </w:r>
          </w:p>
          <w:p w:rsidR="003D7D8F" w:rsidRPr="001A2610" w:rsidRDefault="00081087" w:rsidP="003D7D8F">
            <w:pPr>
              <w:ind w:left="360"/>
              <w:jc w:val="both"/>
              <w:rPr>
                <w:rFonts w:ascii="Arial Narrow" w:hAnsi="Arial Narrow" w:cs="Arial"/>
                <w:b/>
                <w:color w:val="990000"/>
              </w:rPr>
            </w:pPr>
            <w:r>
              <w:rPr>
                <w:rFonts w:ascii="Arial Narrow" w:hAnsi="Arial Narrow" w:cs="Arial"/>
                <w:b/>
                <w:color w:val="990000"/>
              </w:rPr>
              <w:t>16 de Noviembre 2015</w:t>
            </w:r>
          </w:p>
          <w:p w:rsidR="00990AFD" w:rsidRPr="001A2610" w:rsidRDefault="00990AFD" w:rsidP="00081087">
            <w:pPr>
              <w:ind w:left="360"/>
              <w:jc w:val="both"/>
              <w:rPr>
                <w:rFonts w:ascii="Arial Narrow" w:hAnsi="Arial Narrow" w:cs="Arial"/>
              </w:rPr>
            </w:pPr>
            <w:r w:rsidRPr="001A2610">
              <w:rPr>
                <w:rFonts w:ascii="Arial Narrow" w:hAnsi="Arial Narrow" w:cs="Arial"/>
                <w:b/>
                <w:color w:val="990000"/>
              </w:rPr>
              <w:t xml:space="preserve">Desde las </w:t>
            </w:r>
            <w:r w:rsidR="00081087">
              <w:rPr>
                <w:rFonts w:ascii="Arial Narrow" w:hAnsi="Arial Narrow" w:cs="Arial"/>
                <w:b/>
                <w:color w:val="990000"/>
              </w:rPr>
              <w:t>8:00 am hasta las 11:00 am</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Verificación, Validación y Evaluación contenido de la</w:t>
            </w:r>
            <w:r w:rsidR="003A6EB3">
              <w:rPr>
                <w:rFonts w:ascii="Arial Narrow" w:hAnsi="Arial Narrow" w:cs="Arial"/>
              </w:rPr>
              <w:t>s Propuestas Técnicas “Sobre A” y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3A6EB3" w:rsidP="003A6EB3">
            <w:pPr>
              <w:ind w:left="360"/>
              <w:jc w:val="both"/>
              <w:rPr>
                <w:rFonts w:ascii="Arial Narrow" w:hAnsi="Arial Narrow" w:cs="Arial"/>
              </w:rPr>
            </w:pPr>
            <w:r>
              <w:rPr>
                <w:rFonts w:ascii="Arial Narrow" w:hAnsi="Arial Narrow" w:cs="Arial"/>
                <w:b/>
                <w:color w:val="990000"/>
              </w:rPr>
              <w:t>16</w:t>
            </w:r>
            <w:r w:rsidR="00081087">
              <w:rPr>
                <w:rFonts w:ascii="Arial Narrow" w:hAnsi="Arial Narrow" w:cs="Arial"/>
                <w:b/>
                <w:color w:val="990000"/>
              </w:rPr>
              <w:t xml:space="preserve"> al </w:t>
            </w:r>
            <w:r>
              <w:rPr>
                <w:rFonts w:ascii="Arial Narrow" w:hAnsi="Arial Narrow" w:cs="Arial"/>
                <w:b/>
                <w:color w:val="990000"/>
              </w:rPr>
              <w:t>30 de noviembre</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3A6EB3" w:rsidP="003D7D8F">
            <w:pPr>
              <w:ind w:left="360"/>
              <w:jc w:val="both"/>
              <w:rPr>
                <w:rFonts w:ascii="Arial Narrow" w:hAnsi="Arial Narrow" w:cs="Arial"/>
                <w:color w:val="FF0000"/>
              </w:rPr>
            </w:pPr>
            <w:r>
              <w:rPr>
                <w:rFonts w:ascii="Arial Narrow" w:hAnsi="Arial Narrow" w:cs="Arial"/>
                <w:b/>
                <w:color w:val="990000"/>
              </w:rPr>
              <w:t>Hasta 24 de noviembre</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lastRenderedPageBreak/>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3A6EB3" w:rsidP="003D7D8F">
            <w:pPr>
              <w:ind w:left="360"/>
              <w:jc w:val="both"/>
              <w:rPr>
                <w:rFonts w:ascii="Arial Narrow" w:hAnsi="Arial Narrow" w:cs="Arial"/>
              </w:rPr>
            </w:pPr>
            <w:r>
              <w:rPr>
                <w:rFonts w:ascii="Arial Narrow" w:hAnsi="Arial Narrow" w:cs="Arial"/>
                <w:b/>
                <w:color w:val="990000"/>
              </w:rPr>
              <w:t>16 al 30 de noviembre</w:t>
            </w:r>
          </w:p>
        </w:tc>
      </w:tr>
      <w:tr w:rsidR="003D7D8F" w:rsidRPr="001A2610" w:rsidTr="00873A40">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3A6EB3" w:rsidP="003D7D8F">
            <w:pPr>
              <w:ind w:left="360"/>
              <w:jc w:val="both"/>
              <w:rPr>
                <w:rFonts w:ascii="Arial Narrow" w:hAnsi="Arial Narrow" w:cs="Arial"/>
              </w:rPr>
            </w:pPr>
            <w:r>
              <w:rPr>
                <w:rFonts w:ascii="Arial Narrow" w:hAnsi="Arial Narrow" w:cs="Arial"/>
                <w:b/>
                <w:color w:val="990000"/>
              </w:rPr>
              <w:t>25 al 30 de noviembre</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Concluido el proceso de evaluación</w:t>
            </w:r>
          </w:p>
          <w:p w:rsidR="003D7D8F" w:rsidRPr="001A2610" w:rsidRDefault="003A6EB3" w:rsidP="003D7D8F">
            <w:pPr>
              <w:ind w:left="360"/>
              <w:jc w:val="both"/>
              <w:rPr>
                <w:rFonts w:ascii="Arial Narrow" w:hAnsi="Arial Narrow" w:cs="Arial"/>
                <w:color w:val="FF0000"/>
              </w:rPr>
            </w:pPr>
            <w:r>
              <w:rPr>
                <w:rFonts w:ascii="Arial Narrow" w:hAnsi="Arial Narrow" w:cs="Arial"/>
                <w:b/>
                <w:color w:val="990000"/>
              </w:rPr>
              <w:t>04 de Diciembre 2015</w:t>
            </w:r>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3A6EB3" w:rsidRDefault="003D7D8F" w:rsidP="003A6EB3">
            <w:pPr>
              <w:ind w:left="360"/>
              <w:jc w:val="both"/>
              <w:rPr>
                <w:rFonts w:ascii="Arial Narrow" w:hAnsi="Arial Narrow" w:cs="Arial"/>
              </w:rPr>
            </w:pPr>
            <w:r w:rsidRPr="001A2610">
              <w:rPr>
                <w:rFonts w:ascii="Arial Narrow" w:hAnsi="Arial Narrow" w:cs="Arial"/>
              </w:rPr>
              <w:t>5 días hábiles a partir del Acto</w:t>
            </w:r>
            <w:r w:rsidR="003A6EB3">
              <w:rPr>
                <w:rFonts w:ascii="Arial Narrow" w:hAnsi="Arial Narrow" w:cs="Arial"/>
              </w:rPr>
              <w:t xml:space="preserve"> Administrativo de Adjudicación</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Dentro de los siguientes 05 días hábiles, contados a partir  de la Notificación de Adjudicación</w:t>
            </w:r>
          </w:p>
          <w:p w:rsidR="003D7D8F" w:rsidRPr="001A2610" w:rsidRDefault="003D7D8F" w:rsidP="003D7D8F">
            <w:pPr>
              <w:ind w:left="360"/>
              <w:jc w:val="both"/>
              <w:rPr>
                <w:rFonts w:ascii="Arial Narrow" w:hAnsi="Arial Narrow" w:cs="Arial"/>
                <w:color w:val="FF0000"/>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No mayor a 20 días hábiles contados a partir de la Notificación de Adjudicación</w:t>
            </w:r>
          </w:p>
          <w:p w:rsidR="003D7D8F" w:rsidRPr="001A2610" w:rsidRDefault="003D7D8F" w:rsidP="003D7D8F">
            <w:pPr>
              <w:ind w:left="360"/>
              <w:jc w:val="both"/>
              <w:rPr>
                <w:rFonts w:ascii="Arial Narrow" w:hAnsi="Arial Narrow" w:cs="Arial"/>
              </w:rPr>
            </w:pP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Inmediatamente después de suscritos por las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Default="00992214" w:rsidP="00883674">
      <w:pPr>
        <w:pStyle w:val="Ttulo3"/>
      </w:pPr>
      <w:bookmarkStart w:id="129" w:name="_Toc410133182"/>
      <w:r>
        <w:t>2.7</w:t>
      </w:r>
      <w:r w:rsidR="00D8390E" w:rsidRPr="001A2610">
        <w:t xml:space="preserve"> </w:t>
      </w:r>
      <w:r w:rsidR="00FC6D5D" w:rsidRPr="001A2610">
        <w:t>Disponibilidad y Adquisición del Pliego de Condiciones</w:t>
      </w:r>
      <w:bookmarkEnd w:id="127"/>
      <w:bookmarkEnd w:id="128"/>
      <w:bookmarkEnd w:id="129"/>
    </w:p>
    <w:p w:rsidR="00931E7A" w:rsidRPr="00931E7A" w:rsidRDefault="00931E7A" w:rsidP="00931E7A">
      <w:pPr>
        <w:rPr>
          <w:lang w:val="es-ES" w:eastAsia="en-US"/>
        </w:rPr>
      </w:pPr>
    </w:p>
    <w:p w:rsidR="003A6EB3" w:rsidRPr="00D56C06" w:rsidRDefault="003A6EB3" w:rsidP="003A6EB3">
      <w:pPr>
        <w:jc w:val="both"/>
        <w:rPr>
          <w:rFonts w:ascii="Arial Narrow" w:hAnsi="Arial Narrow" w:cs="Arial"/>
        </w:rPr>
      </w:pPr>
      <w:r w:rsidRPr="00B97951">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B97951">
        <w:rPr>
          <w:rFonts w:ascii="Arial Narrow" w:hAnsi="Arial Narrow" w:cs="Arial"/>
          <w:b/>
          <w:color w:val="990000"/>
        </w:rPr>
        <w:t>,</w:t>
      </w:r>
      <w:r w:rsidRPr="00B97951">
        <w:rPr>
          <w:rFonts w:ascii="Arial Narrow" w:hAnsi="Arial Narrow" w:cs="Arial"/>
        </w:rPr>
        <w:t xml:space="preserve"> ubicada en la </w:t>
      </w:r>
      <w:r>
        <w:rPr>
          <w:rFonts w:ascii="Arial Narrow" w:hAnsi="Arial Narrow" w:cs="Arial"/>
        </w:rPr>
        <w:t>C/ Euclides Morillo No. 65 Edificio No1. Segundo Piso, Departamento de Compras y Contrataciones,</w:t>
      </w:r>
      <w:r w:rsidRPr="00B97951">
        <w:rPr>
          <w:rFonts w:ascii="Arial Narrow" w:hAnsi="Arial Narrow" w:cs="Arial"/>
          <w:color w:val="FF6600"/>
        </w:rPr>
        <w:t xml:space="preserve"> </w:t>
      </w:r>
      <w:r w:rsidRPr="00B97951">
        <w:rPr>
          <w:rFonts w:ascii="Arial Narrow" w:hAnsi="Arial Narrow" w:cs="Arial"/>
        </w:rPr>
        <w:t xml:space="preserve">en el horario de </w:t>
      </w:r>
      <w:r>
        <w:rPr>
          <w:rFonts w:ascii="Arial Narrow" w:hAnsi="Arial Narrow" w:cs="Arial"/>
        </w:rPr>
        <w:t>8:30 am a 3:30 pm de Lunes a Viernes</w:t>
      </w:r>
      <w:r w:rsidRPr="00B97951">
        <w:rPr>
          <w:rFonts w:ascii="Arial Narrow" w:hAnsi="Arial Narrow" w:cs="Arial"/>
        </w:rPr>
        <w:t xml:space="preserve">, en la </w:t>
      </w:r>
      <w:r w:rsidRPr="00D56C06">
        <w:rPr>
          <w:rFonts w:ascii="Arial Narrow" w:hAnsi="Arial Narrow" w:cs="Arial"/>
        </w:rPr>
        <w:t xml:space="preserve">fecha indicada en el Cronograma de la Licitación y  en la página Web de la institución </w:t>
      </w:r>
      <w:hyperlink r:id="rId10" w:history="1">
        <w:r w:rsidRPr="009473C6">
          <w:rPr>
            <w:rStyle w:val="Hipervnculo"/>
            <w:rFonts w:ascii="Arial Narrow" w:hAnsi="Arial Narrow" w:cs="Arial"/>
          </w:rPr>
          <w:t>www.caasd.gov.do</w:t>
        </w:r>
      </w:hyperlink>
      <w:r>
        <w:rPr>
          <w:rFonts w:ascii="Arial Narrow" w:hAnsi="Arial Narrow" w:cs="Arial"/>
        </w:rPr>
        <w:t xml:space="preserve"> </w:t>
      </w:r>
      <w:r w:rsidRPr="00D56C06">
        <w:rPr>
          <w:rFonts w:ascii="Arial Narrow" w:hAnsi="Arial Narrow" w:cs="Arial"/>
          <w:color w:val="FF6600"/>
        </w:rPr>
        <w:t xml:space="preserve"> </w:t>
      </w:r>
      <w:r w:rsidRPr="00D56C06">
        <w:rPr>
          <w:rFonts w:ascii="Arial Narrow" w:hAnsi="Arial Narrow" w:cs="Arial"/>
        </w:rPr>
        <w:t xml:space="preserve"> y en el portal administrado por el Órgano Rector</w:t>
      </w:r>
      <w:r w:rsidRPr="00D56C06">
        <w:rPr>
          <w:rFonts w:ascii="Arial Narrow" w:hAnsi="Arial Narrow" w:cs="Arial"/>
          <w:b/>
        </w:rPr>
        <w:t>,</w:t>
      </w:r>
      <w:r w:rsidRPr="00D56C06">
        <w:rPr>
          <w:rFonts w:ascii="Arial Narrow" w:hAnsi="Arial Narrow"/>
        </w:rPr>
        <w:t xml:space="preserve"> </w:t>
      </w:r>
      <w:hyperlink r:id="rId11" w:history="1">
        <w:r w:rsidRPr="00D56C06">
          <w:rPr>
            <w:rStyle w:val="Hipervnculo"/>
            <w:rFonts w:ascii="Arial Narrow" w:hAnsi="Arial Narrow" w:cs="Arial"/>
          </w:rPr>
          <w:t>www.comprasdominicana.gov.do</w:t>
        </w:r>
      </w:hyperlink>
      <w:r w:rsidRPr="00D56C06">
        <w:rPr>
          <w:rStyle w:val="Hipervnculo"/>
          <w:rFonts w:ascii="Arial Narrow" w:hAnsi="Arial Narrow" w:cs="Arial"/>
        </w:rPr>
        <w:t>,</w:t>
      </w:r>
      <w:r w:rsidRPr="00D56C06">
        <w:rPr>
          <w:rFonts w:ascii="Arial Narrow" w:hAnsi="Arial Narrow" w:cs="Arial"/>
          <w:b/>
        </w:rPr>
        <w:t xml:space="preserve"> </w:t>
      </w:r>
      <w:r w:rsidRPr="00D56C06">
        <w:rPr>
          <w:rFonts w:ascii="Arial Narrow" w:hAnsi="Arial Narrow" w:cs="Arial"/>
        </w:rPr>
        <w:t xml:space="preserve"> para todos los interesados.</w:t>
      </w:r>
    </w:p>
    <w:p w:rsidR="003A6EB3" w:rsidRPr="00D56C06" w:rsidRDefault="003A6EB3" w:rsidP="003A6EB3">
      <w:pPr>
        <w:jc w:val="both"/>
        <w:rPr>
          <w:rFonts w:ascii="Arial Narrow" w:hAnsi="Arial Narrow" w:cs="Arial"/>
        </w:rPr>
      </w:pPr>
    </w:p>
    <w:p w:rsidR="003A6EB3" w:rsidRDefault="003A6EB3" w:rsidP="003A6EB3">
      <w:pPr>
        <w:jc w:val="both"/>
        <w:rPr>
          <w:rFonts w:ascii="Arial Narrow" w:hAnsi="Arial Narrow" w:cs="Arial"/>
        </w:rPr>
      </w:pPr>
      <w:r w:rsidRPr="00D56C06">
        <w:rPr>
          <w:rFonts w:ascii="Arial Narrow" w:hAnsi="Arial Narrow" w:cs="Arial"/>
        </w:rPr>
        <w:t xml:space="preserve">El Oferente que adquiera el Pliego de Condiciones a través de la página Web de la institución, o del portal administrado por el Órgano Rector, </w:t>
      </w:r>
      <w:hyperlink r:id="rId12" w:history="1">
        <w:r w:rsidRPr="003A6EB3">
          <w:rPr>
            <w:rFonts w:ascii="Arial Narrow" w:hAnsi="Arial Narrow" w:cs="Arial"/>
          </w:rPr>
          <w:t>www.comprasdominicana.gov.do</w:t>
        </w:r>
      </w:hyperlink>
      <w:r w:rsidRPr="00490C8E">
        <w:rPr>
          <w:rFonts w:ascii="Arial Narrow" w:hAnsi="Arial Narrow" w:cs="Arial"/>
        </w:rPr>
        <w:t xml:space="preserve">, </w:t>
      </w:r>
      <w:r w:rsidRPr="00D56C06">
        <w:rPr>
          <w:rFonts w:ascii="Arial Narrow" w:hAnsi="Arial Narrow" w:cs="Arial"/>
        </w:rPr>
        <w:t xml:space="preserve"> </w:t>
      </w:r>
      <w:r w:rsidRPr="00490C8E">
        <w:rPr>
          <w:rFonts w:ascii="Arial Narrow" w:hAnsi="Arial Narrow" w:cs="Arial"/>
        </w:rPr>
        <w:t>deberán de formalizar su inscripción mediante una comunicación por escrita dirigida al Comité de Compras y Contrataciones de esta Institución, y en la cual se manifesté el interés en participar en la misma de lo contrario su oferta será desestimada. No se aceptarán inscripciones posteriores  a las fechas indicadas en el cronograma de Licitación.</w:t>
      </w:r>
    </w:p>
    <w:p w:rsidR="00292719" w:rsidRDefault="00292719" w:rsidP="003A6EB3">
      <w:pPr>
        <w:jc w:val="both"/>
        <w:rPr>
          <w:rFonts w:ascii="Arial Narrow" w:hAnsi="Arial Narrow" w:cs="Arial"/>
        </w:rPr>
      </w:pP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30" w:name="_Toc159673556"/>
      <w:bookmarkStart w:id="131" w:name="_Toc185953123"/>
      <w:bookmarkStart w:id="132" w:name="_Toc410133183"/>
      <w:r>
        <w:t>2.8</w:t>
      </w:r>
      <w:r w:rsidR="00EF78CF" w:rsidRPr="001A2610">
        <w:t xml:space="preserve"> </w:t>
      </w:r>
      <w:r w:rsidR="00FC6D5D" w:rsidRPr="001A2610">
        <w:t>Conocimiento y Aceptación del Pliego de Condiciones</w:t>
      </w:r>
      <w:bookmarkEnd w:id="130"/>
      <w:bookmarkEnd w:id="131"/>
      <w:bookmarkEnd w:id="132"/>
    </w:p>
    <w:p w:rsidR="00CC2A03" w:rsidRPr="001A2610" w:rsidRDefault="00CC2A03" w:rsidP="00CC2A03">
      <w:pPr>
        <w:rPr>
          <w:rFonts w:ascii="Arial Narrow" w:hAnsi="Arial Narrow"/>
          <w:lang w:val="es-ES" w:eastAsia="en-US"/>
        </w:rPr>
      </w:pPr>
    </w:p>
    <w:p w:rsidR="00FC6D5D"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292719" w:rsidRPr="00D834A5" w:rsidRDefault="00292719" w:rsidP="00237BAE">
      <w:pPr>
        <w:jc w:val="both"/>
        <w:rPr>
          <w:rFonts w:ascii="Arial Narrow" w:hAnsi="Arial Narrow" w:cs="Arial"/>
          <w:b/>
          <w:i/>
          <w:color w:val="0000FF"/>
          <w:sz w:val="28"/>
          <w:u w:val="single"/>
        </w:rPr>
      </w:pPr>
      <w:r w:rsidRPr="00D834A5">
        <w:rPr>
          <w:rFonts w:ascii="Arial Narrow" w:hAnsi="Arial Narrow" w:cs="Arial"/>
          <w:b/>
          <w:i/>
          <w:color w:val="0000FF"/>
          <w:sz w:val="28"/>
          <w:u w:val="single"/>
        </w:rPr>
        <w:t xml:space="preserve">Los oferentes interesados en la presente Licitación solo podrán optar por participar en un solo lote, las personas físicas o empresas que presenten </w:t>
      </w:r>
      <w:r w:rsidRPr="00D834A5">
        <w:rPr>
          <w:rFonts w:ascii="Arial Narrow" w:hAnsi="Arial Narrow" w:cs="Arial"/>
          <w:b/>
          <w:i/>
          <w:color w:val="0000FF"/>
          <w:sz w:val="28"/>
          <w:u w:val="single"/>
        </w:rPr>
        <w:lastRenderedPageBreak/>
        <w:t xml:space="preserve">ofertas para más de un lote quedaran automáticamente descalificadas, así como lo estarán aquellas personas físicas o empresas que incurran en prácticas colusorias para tener </w:t>
      </w:r>
      <w:r w:rsidR="00D834A5" w:rsidRPr="00D834A5">
        <w:rPr>
          <w:rFonts w:ascii="Arial Narrow" w:hAnsi="Arial Narrow" w:cs="Arial"/>
          <w:b/>
          <w:i/>
          <w:color w:val="0000FF"/>
          <w:sz w:val="28"/>
          <w:u w:val="single"/>
        </w:rPr>
        <w:t>más</w:t>
      </w:r>
      <w:r w:rsidRPr="00D834A5">
        <w:rPr>
          <w:rFonts w:ascii="Arial Narrow" w:hAnsi="Arial Narrow" w:cs="Arial"/>
          <w:b/>
          <w:i/>
          <w:color w:val="0000FF"/>
          <w:sz w:val="28"/>
          <w:u w:val="single"/>
        </w:rPr>
        <w:t xml:space="preserve"> participaci</w:t>
      </w:r>
      <w:r w:rsidR="00D834A5" w:rsidRPr="00D834A5">
        <w:rPr>
          <w:rFonts w:ascii="Arial Narrow" w:hAnsi="Arial Narrow" w:cs="Arial"/>
          <w:b/>
          <w:i/>
          <w:color w:val="0000FF"/>
          <w:sz w:val="28"/>
          <w:u w:val="single"/>
        </w:rPr>
        <w:t>ón y romper con los principios de participación y equidad de la ley 340-06.</w:t>
      </w:r>
    </w:p>
    <w:p w:rsidR="000C1822" w:rsidRPr="00D834A5" w:rsidRDefault="000C1822" w:rsidP="00883674">
      <w:pPr>
        <w:pStyle w:val="Ttulo3"/>
        <w:rPr>
          <w:i/>
          <w:u w:val="single"/>
        </w:rPr>
      </w:pPr>
      <w:bookmarkStart w:id="133" w:name="_Toc185953144"/>
    </w:p>
    <w:p w:rsidR="00D8390E" w:rsidRPr="001A2610" w:rsidRDefault="00992214" w:rsidP="00883674">
      <w:pPr>
        <w:pStyle w:val="Ttulo3"/>
      </w:pPr>
      <w:bookmarkStart w:id="134" w:name="_Toc410133184"/>
      <w:r>
        <w:t>2.9</w:t>
      </w:r>
      <w:r w:rsidR="00EF78CF" w:rsidRPr="001A2610">
        <w:t xml:space="preserve"> </w:t>
      </w:r>
      <w:bookmarkEnd w:id="133"/>
      <w:r w:rsidR="00360DF0" w:rsidRPr="001A2610">
        <w:t>Especificaciones Técnicas</w:t>
      </w:r>
      <w:bookmarkEnd w:id="134"/>
      <w:r w:rsidR="007716A3" w:rsidRPr="001A2610">
        <w:t xml:space="preserve"> </w:t>
      </w:r>
    </w:p>
    <w:p w:rsidR="00931E7A" w:rsidRDefault="00931E7A" w:rsidP="00237BAE">
      <w:pPr>
        <w:rPr>
          <w:rFonts w:ascii="Arial Narrow" w:hAnsi="Arial Narrow" w:cs="Arial"/>
          <w:b/>
          <w:color w:val="800000"/>
        </w:rPr>
      </w:pPr>
    </w:p>
    <w:p w:rsidR="00CC2A03" w:rsidRDefault="00931E7A" w:rsidP="00237BAE">
      <w:pPr>
        <w:rPr>
          <w:rFonts w:ascii="Arial Narrow" w:hAnsi="Arial Narrow" w:cs="Arial"/>
          <w:b/>
          <w:color w:val="800000"/>
        </w:rPr>
      </w:pPr>
      <w:r>
        <w:rPr>
          <w:rFonts w:ascii="Arial Narrow" w:hAnsi="Arial Narrow" w:cs="Arial"/>
          <w:b/>
          <w:color w:val="800000"/>
        </w:rPr>
        <w:t xml:space="preserve">Descripción de las Obras a Licitar </w:t>
      </w:r>
    </w:p>
    <w:p w:rsidR="00931E7A" w:rsidRDefault="00931E7A" w:rsidP="00237BAE">
      <w:pPr>
        <w:rPr>
          <w:rFonts w:ascii="Arial Narrow" w:hAnsi="Arial Narrow" w:cs="Arial"/>
          <w:b/>
          <w:color w:val="800000"/>
        </w:rPr>
      </w:pPr>
    </w:p>
    <w:tbl>
      <w:tblPr>
        <w:tblW w:w="0" w:type="auto"/>
        <w:tblInd w:w="55" w:type="dxa"/>
        <w:tblCellMar>
          <w:left w:w="70" w:type="dxa"/>
          <w:right w:w="70" w:type="dxa"/>
        </w:tblCellMar>
        <w:tblLook w:val="04A0" w:firstRow="1" w:lastRow="0" w:firstColumn="1" w:lastColumn="0" w:noHBand="0" w:noVBand="1"/>
      </w:tblPr>
      <w:tblGrid>
        <w:gridCol w:w="856"/>
        <w:gridCol w:w="1384"/>
        <w:gridCol w:w="6685"/>
      </w:tblGrid>
      <w:tr w:rsidR="00931E7A" w:rsidTr="00931E7A">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LOTES</w:t>
            </w:r>
          </w:p>
        </w:tc>
        <w:tc>
          <w:tcPr>
            <w:tcW w:w="0" w:type="auto"/>
            <w:vMerge w:val="restart"/>
            <w:tcBorders>
              <w:top w:val="single" w:sz="4" w:space="0" w:color="auto"/>
              <w:left w:val="single" w:sz="4" w:space="0" w:color="auto"/>
              <w:bottom w:val="single" w:sz="4" w:space="0" w:color="auto"/>
              <w:right w:val="single" w:sz="4" w:space="0" w:color="auto"/>
            </w:tcBorders>
            <w:shd w:val="clear" w:color="DCE6F1" w:fill="8DB4E2"/>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Derivación</w:t>
            </w:r>
          </w:p>
        </w:tc>
        <w:tc>
          <w:tcPr>
            <w:tcW w:w="0" w:type="auto"/>
            <w:vMerge w:val="restart"/>
            <w:tcBorders>
              <w:top w:val="single" w:sz="4" w:space="0" w:color="auto"/>
              <w:left w:val="single" w:sz="4" w:space="0" w:color="auto"/>
              <w:bottom w:val="single" w:sz="4" w:space="0" w:color="auto"/>
              <w:right w:val="single" w:sz="4" w:space="0" w:color="auto"/>
            </w:tcBorders>
            <w:shd w:val="clear" w:color="DCE6F1" w:fill="DCE6F1"/>
            <w:vAlign w:val="center"/>
            <w:hideMark/>
          </w:tcPr>
          <w:p w:rsidR="00931E7A" w:rsidRDefault="00931E7A">
            <w:pPr>
              <w:jc w:val="center"/>
              <w:rPr>
                <w:rFonts w:ascii="Calibri" w:hAnsi="Calibri"/>
                <w:b/>
                <w:bCs/>
                <w:color w:val="000000"/>
              </w:rPr>
            </w:pPr>
            <w:r>
              <w:rPr>
                <w:rFonts w:ascii="Calibri" w:hAnsi="Calibri"/>
                <w:b/>
                <w:bCs/>
                <w:color w:val="000000"/>
              </w:rPr>
              <w:t>NOMBRE DEL PROYECTO</w:t>
            </w:r>
          </w:p>
        </w:tc>
      </w:tr>
      <w:tr w:rsidR="00931E7A" w:rsidTr="00931E7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E7A" w:rsidRDefault="00931E7A">
            <w:pPr>
              <w:rPr>
                <w:rFonts w:ascii="Calibri" w:hAnsi="Calibri"/>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E7A" w:rsidRDefault="00931E7A">
            <w:pPr>
              <w:rPr>
                <w:rFonts w:ascii="Calibri" w:hAnsi="Calibri"/>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E7A" w:rsidRDefault="00931E7A">
            <w:pPr>
              <w:rPr>
                <w:rFonts w:ascii="Calibri" w:hAnsi="Calibri"/>
                <w:b/>
                <w:bCs/>
                <w:color w:val="000000"/>
              </w:rPr>
            </w:pPr>
          </w:p>
        </w:tc>
      </w:tr>
      <w:tr w:rsidR="00931E7A" w:rsidTr="00931E7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Línea de aducción, Cisterna Estación de Bombeo, Línea de impulsión, Depósito regulador (Acero Vitrificado) y Línea Matriz y Distribución, en el sector Los Cocos, Pedro Brand, Santo Domingo Oeste ( Gerencia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Colocación línea de servicios en tubería de 3" PVC SDR 26, para el proyecto Nuevo Amanecer, ubicado en la calle los compadres, km.18, Autopista Duarte, sector Los Alcarrizos, Sto. Dgo. Oeste </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Construcción de dos pozos perforado en  Ø 10", encamisado en diámetro  Ø 8" acero a percusión, con 250 pies de profundidad cada uno, ubicados en C/ El Cajuil Esq. La Palmita  y en Calle </w:t>
            </w:r>
            <w:proofErr w:type="spellStart"/>
            <w:r>
              <w:rPr>
                <w:rFonts w:ascii="Calibri" w:hAnsi="Calibri"/>
                <w:b/>
                <w:bCs/>
                <w:color w:val="000000"/>
                <w:sz w:val="28"/>
                <w:szCs w:val="28"/>
              </w:rPr>
              <w:t>Maniel</w:t>
            </w:r>
            <w:proofErr w:type="spellEnd"/>
            <w:r>
              <w:rPr>
                <w:rFonts w:ascii="Calibri" w:hAnsi="Calibri"/>
                <w:b/>
                <w:bCs/>
                <w:color w:val="000000"/>
                <w:sz w:val="28"/>
                <w:szCs w:val="28"/>
              </w:rPr>
              <w:t xml:space="preserve"> No. 2, Bo. Reyna del Paraíso, Los Alcarrizos, Sto. Dgo.  Oeste. </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4"x2" y colocación línea de 2" PVC, para Abastecer de Agua Potable la Calle Framboyán, sector Bella Colina de Manoguayabo, Sto. Dgo. 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4"x3", 3"x3" y colocación tubería 3" PVC, para Abastecer de agua potable la Calle Rosa Rojas, sector Buena Ventura de Mendoza, Sto. Dgo. Este.</w:t>
            </w:r>
          </w:p>
        </w:tc>
      </w:tr>
      <w:tr w:rsidR="00931E7A" w:rsidTr="00154AAE">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Sustitución de tubería 8" PVC, tramo a retirar por deterioro en C/ Salcedo entre las C/ Monte Cristi y Padre García, San Carlos.</w:t>
            </w:r>
          </w:p>
        </w:tc>
      </w:tr>
      <w:tr w:rsidR="00931E7A" w:rsidTr="00154AAE">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tuberías para reforzamiento del barrio Valle del Paraíso y Zonas Aledañas, Pedro Brand.</w:t>
            </w:r>
          </w:p>
        </w:tc>
      </w:tr>
      <w:tr w:rsidR="00931E7A" w:rsidTr="00154AAE">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single" w:sz="4" w:space="0" w:color="auto"/>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3</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hidrantes en la Av. Luperón entre las avenidas John F. Kennedy y la Independencia, D.N. (Gerencia Suroeste)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Ø 8” x Ø 3”  y colocación de tubería Ø 3” P.V.C agua potable, para el Sector V, La Piña (parte alta), ubicado en las calles El Sol y Padre Rosario, Los Alcarrizos, Sto. Dgo. Oeste, (Gerencia Noroeste).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Rehabilitación área del </w:t>
            </w:r>
            <w:r w:rsidR="00C076DB">
              <w:rPr>
                <w:rFonts w:ascii="Calibri" w:hAnsi="Calibri"/>
                <w:b/>
                <w:bCs/>
                <w:color w:val="000000"/>
                <w:sz w:val="28"/>
                <w:szCs w:val="28"/>
              </w:rPr>
              <w:t>depósito</w:t>
            </w:r>
            <w:bookmarkStart w:id="135" w:name="_GoBack"/>
            <w:bookmarkEnd w:id="135"/>
            <w:r>
              <w:rPr>
                <w:rFonts w:ascii="Calibri" w:hAnsi="Calibri"/>
                <w:b/>
                <w:bCs/>
                <w:color w:val="000000"/>
                <w:sz w:val="28"/>
                <w:szCs w:val="28"/>
              </w:rPr>
              <w:t xml:space="preserve"> regulador para el sector "La Mina del Café de Herrera".</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Solución drenaje pluvial antiguo aeropuerto de Herrera y Construcción de un filtrante ø 12", encamisado en acero  ø 12" de 180 pies de profundidad.</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4</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Colocación línea de servicio para el sector La Sabana, Municipio La </w:t>
            </w:r>
            <w:proofErr w:type="spellStart"/>
            <w:r>
              <w:rPr>
                <w:rFonts w:ascii="Calibri" w:hAnsi="Calibri"/>
                <w:b/>
                <w:bCs/>
                <w:color w:val="000000"/>
                <w:sz w:val="28"/>
                <w:szCs w:val="28"/>
              </w:rPr>
              <w:t>Guayiga</w:t>
            </w:r>
            <w:proofErr w:type="spellEnd"/>
            <w:r>
              <w:rPr>
                <w:rFonts w:ascii="Calibri" w:hAnsi="Calibri"/>
                <w:b/>
                <w:bCs/>
                <w:color w:val="000000"/>
                <w:sz w:val="28"/>
                <w:szCs w:val="28"/>
              </w:rPr>
              <w:t xml:space="preserve"> Km. 32, Autopista Duarte, Sto. Dgo. </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perforado en 10" y encamisado en diámetro de 8" acero, a percusión, con 180 pies de profundidad, ubicado en el Residencial Don Oscar,  Av. Charles de Gaulle,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Distribución de agua potable proyecto La Gloria, ubicado en el municipio Los Alcarrizos</w:t>
            </w:r>
          </w:p>
        </w:tc>
      </w:tr>
      <w:tr w:rsidR="00931E7A" w:rsidTr="00931E7A">
        <w:trPr>
          <w:trHeight w:val="18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Electrificación e instalación de equipos de bombeo para el pozo No. 1, ubicado en la Calle El Cajuil Esq. La Palmita, Barrio Reyna del Paraíso, Los Alcarrizos  y  electrificación  e instalación de equipo de bombeo para el pozo No. 2, ubicado en calle </w:t>
            </w:r>
            <w:proofErr w:type="spellStart"/>
            <w:r>
              <w:rPr>
                <w:rFonts w:ascii="Calibri" w:hAnsi="Calibri"/>
                <w:b/>
                <w:bCs/>
                <w:color w:val="000000"/>
                <w:sz w:val="28"/>
                <w:szCs w:val="28"/>
              </w:rPr>
              <w:t>Maniel</w:t>
            </w:r>
            <w:proofErr w:type="spellEnd"/>
            <w:r>
              <w:rPr>
                <w:rFonts w:ascii="Calibri" w:hAnsi="Calibri"/>
                <w:b/>
                <w:bCs/>
                <w:color w:val="000000"/>
                <w:sz w:val="28"/>
                <w:szCs w:val="28"/>
              </w:rPr>
              <w:t xml:space="preserve"> No. 2, Barrio Reyna del Paraíso, Los Alcarrizos</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Empalmes Ø20” x Ø6” y Ø8” x Ø6”, para reforzar el barrio Chavón, sector Los Alcarrizos, Sto. Dgo. Oeste, (Gerencia Noroeste).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Terminación de Depósito Regulador Superficial, Rehabilitación Cisterna y Electrificación e Instalación de Equipo de Bombeo en La Cuaba, Sto. Dgo. Oeste.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5</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Construcción de un pozo perforado  Ø 10", encamisado en diámetro  Ø 8" Acero, a percusión, con 250 pies de profundidad, ubicado en Calle Radial Casi Esq. </w:t>
            </w:r>
            <w:proofErr w:type="spellStart"/>
            <w:r>
              <w:rPr>
                <w:rFonts w:ascii="Calibri" w:hAnsi="Calibri"/>
                <w:b/>
                <w:bCs/>
                <w:color w:val="000000"/>
                <w:sz w:val="28"/>
                <w:szCs w:val="28"/>
              </w:rPr>
              <w:t>Comate</w:t>
            </w:r>
            <w:proofErr w:type="spellEnd"/>
            <w:r>
              <w:rPr>
                <w:rFonts w:ascii="Calibri" w:hAnsi="Calibri"/>
                <w:b/>
                <w:bCs/>
                <w:color w:val="000000"/>
                <w:sz w:val="28"/>
                <w:szCs w:val="28"/>
              </w:rPr>
              <w:t xml:space="preserve">, Los </w:t>
            </w:r>
            <w:proofErr w:type="spellStart"/>
            <w:r>
              <w:rPr>
                <w:rFonts w:ascii="Calibri" w:hAnsi="Calibri"/>
                <w:b/>
                <w:bCs/>
                <w:color w:val="000000"/>
                <w:sz w:val="28"/>
                <w:szCs w:val="28"/>
              </w:rPr>
              <w:t>Chalesistos</w:t>
            </w:r>
            <w:proofErr w:type="spellEnd"/>
            <w:r>
              <w:rPr>
                <w:rFonts w:ascii="Calibri" w:hAnsi="Calibri"/>
                <w:b/>
                <w:bCs/>
                <w:color w:val="000000"/>
                <w:sz w:val="28"/>
                <w:szCs w:val="28"/>
              </w:rPr>
              <w:t xml:space="preserve"> de los Guaricanos, Sto. Dgo. Norte.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Construcción electrificación e instalación de equipos de bombeo para pozo, ubicado en el barrio Carlos Álvarez, Villa Mella, Santo Domingo, Gerencia Norte. </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y electrificación e instalación de equipo de bombeo para un pozo, ubicado en la Colina Barrio Nuevo, detrás de la Urb. Colonia de los Doctores, Villa Mella, Sto. Dgo.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Desvío tubería de Ø12" PVC-21 del equipo No. 4, a tanques reguladores del sector El </w:t>
            </w:r>
            <w:proofErr w:type="spellStart"/>
            <w:r>
              <w:rPr>
                <w:rFonts w:ascii="Calibri" w:hAnsi="Calibri"/>
                <w:b/>
                <w:bCs/>
                <w:color w:val="000000"/>
                <w:sz w:val="28"/>
                <w:szCs w:val="28"/>
              </w:rPr>
              <w:t>Cabreto</w:t>
            </w:r>
            <w:proofErr w:type="spellEnd"/>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Electrificación e instalación de equipos de bombeo, para un pozo, ubicado en el Condado de Harás Nacionales, Villa Mella, Sto. Dgo. Norte, Gerencia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Electrificación e instalación equipo de Bombeo, Limpieza y Aforo para un pozo, ubicada en el sector </w:t>
            </w:r>
            <w:proofErr w:type="spellStart"/>
            <w:r>
              <w:rPr>
                <w:rFonts w:ascii="Calibri" w:hAnsi="Calibri"/>
                <w:b/>
                <w:bCs/>
                <w:color w:val="000000"/>
                <w:sz w:val="28"/>
                <w:szCs w:val="28"/>
              </w:rPr>
              <w:t>Campechito</w:t>
            </w:r>
            <w:proofErr w:type="spellEnd"/>
            <w:r>
              <w:rPr>
                <w:rFonts w:ascii="Calibri" w:hAnsi="Calibri"/>
                <w:b/>
                <w:bCs/>
                <w:color w:val="000000"/>
                <w:sz w:val="28"/>
                <w:szCs w:val="28"/>
              </w:rPr>
              <w:t xml:space="preserve">, Villa Mella, Sto. Dgo. Norte. </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Agua Potable para el Barrio Villa Esperanza II, Sabana Perdida, Sto. Dgo.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Reparación del Tanque Metálico de la Urbanización  El Remanso, San Felipe Villa Mella, Sto. Dgo.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8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6</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línea de conducción de 12" PVC SDR-26, construcción de cisterna en H.A de 400 m3, caseta de bombeo,  electrificación, verja de malla ciclónica, colocación línea de impulsión 6" PVC SDR-26 y Acondicionamiento depósito regulador elevado en H.A, para abastecer el Residencial Mirador del Oeste, Gerencia Noroeste.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Construcción de un pozo perforado en 10" y encamisado 8" acero a 250 pies de profundidad, ubicado en calle Los Próceres, entre la Calle </w:t>
            </w:r>
            <w:proofErr w:type="spellStart"/>
            <w:r>
              <w:rPr>
                <w:rFonts w:ascii="Calibri" w:hAnsi="Calibri"/>
                <w:b/>
                <w:bCs/>
                <w:color w:val="000000"/>
                <w:sz w:val="28"/>
                <w:szCs w:val="28"/>
              </w:rPr>
              <w:t>Sáchez</w:t>
            </w:r>
            <w:proofErr w:type="spellEnd"/>
            <w:r>
              <w:rPr>
                <w:rFonts w:ascii="Calibri" w:hAnsi="Calibri"/>
                <w:b/>
                <w:bCs/>
                <w:color w:val="000000"/>
                <w:sz w:val="28"/>
                <w:szCs w:val="28"/>
              </w:rPr>
              <w:t xml:space="preserve"> y Av. Pasteur, Villa Morada, Pantoja, Sto. Dgo. 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ø4"xø4" PVC, agua potable y colocación de tubería de ø4" PVC, SDR-21, en la calle vía, sector Los Ríos, DN.</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7</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Alcantarillado Sanitario Tubería de Ø8 PVC, para el Barrio La Esperanza, sector los Ríos, D.N. </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electrificación e instalación de equipos de bombeo para un pozo ubicado en El Vivero, Los Alcarrizos, Sto. Dgo. Gerencia Noroeste.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Reforzamiento  red de distribución de agua potable en el sector el Abanico de Herrera, Sto. Dgo. 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Caseta para Operador en la Estación de Rebombeo Los Girasoles III, sector Los Girasoles.</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8</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Tanque Elevado, pozo y fuente pública para el  proyecto Valle de las Américas, ubicado en la Autopista Las Américas,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Verja de Malla Ciclónica en Tanque Los Mameyes, ubicado entre las Avenidas 26 de Enero y la Iberoamericana , Sto. Dgo. 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Empalme Ø 16” x Ø 4” y Ø 4” x Ø 3”, colocación línea Ø 4” x Ø 3”, PVC en </w:t>
            </w:r>
            <w:proofErr w:type="gramStart"/>
            <w:r>
              <w:rPr>
                <w:rFonts w:ascii="Calibri" w:hAnsi="Calibri"/>
                <w:b/>
                <w:bCs/>
                <w:color w:val="000000"/>
                <w:sz w:val="28"/>
                <w:szCs w:val="28"/>
              </w:rPr>
              <w:t>la</w:t>
            </w:r>
            <w:proofErr w:type="gramEnd"/>
            <w:r>
              <w:rPr>
                <w:rFonts w:ascii="Calibri" w:hAnsi="Calibri"/>
                <w:b/>
                <w:bCs/>
                <w:color w:val="000000"/>
                <w:sz w:val="28"/>
                <w:szCs w:val="28"/>
              </w:rPr>
              <w:t xml:space="preserve"> C/ José Cabrera, para abastecer de agua potable el Res. José Cabrera, Sector Alma Rosa I, Sto. Dgo. Este, (Gerencia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Red de alcantarillado sanitario Hato Viejo II, ubicado en el sector La </w:t>
            </w:r>
            <w:proofErr w:type="spellStart"/>
            <w:r>
              <w:rPr>
                <w:rFonts w:ascii="Calibri" w:hAnsi="Calibri"/>
                <w:b/>
                <w:bCs/>
                <w:color w:val="000000"/>
                <w:sz w:val="28"/>
                <w:szCs w:val="28"/>
              </w:rPr>
              <w:t>Vigia</w:t>
            </w:r>
            <w:proofErr w:type="spellEnd"/>
            <w:r>
              <w:rPr>
                <w:rFonts w:ascii="Calibri" w:hAnsi="Calibri"/>
                <w:b/>
                <w:bCs/>
                <w:color w:val="000000"/>
                <w:sz w:val="28"/>
                <w:szCs w:val="28"/>
              </w:rPr>
              <w:t>, Municipio  Guerra,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Reforzamiento red de </w:t>
            </w:r>
            <w:proofErr w:type="spellStart"/>
            <w:r>
              <w:rPr>
                <w:rFonts w:ascii="Calibri" w:hAnsi="Calibri"/>
                <w:b/>
                <w:bCs/>
                <w:color w:val="000000"/>
                <w:sz w:val="28"/>
                <w:szCs w:val="28"/>
              </w:rPr>
              <w:t>Dist</w:t>
            </w:r>
            <w:proofErr w:type="spellEnd"/>
            <w:r>
              <w:rPr>
                <w:rFonts w:ascii="Calibri" w:hAnsi="Calibri"/>
                <w:b/>
                <w:bCs/>
                <w:color w:val="000000"/>
                <w:sz w:val="28"/>
                <w:szCs w:val="28"/>
              </w:rPr>
              <w:t>. De agua potable en Tubería de Ø6”, Ø4”,  Ø 3” y Ø2” PVC SDR-26 Y PVC SDR-21, para el barrio Los Guandules.</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9</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Alcantarillado Sanitario y Construcción Planta de Tratamiento del Residencial Los Cerros del Norte, Los Alcarrizos.</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10</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Circuito eléctrico media tensión desde planta Barrera de Salinidad hasta campo de pozos Matamamon</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lastRenderedPageBreak/>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11</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Electrificación a media tensión de circuitos exclusivos para plantas: La Isabela, Valdesia, y Los Ríos.</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12</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Rehabilitación Electromecánica de planta de tratamiento y obra de toma, acondicionamiento edificio administrativo y área exterior en la planta de tratamiento La Isabela.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5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13</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nueva Unidad de tratamiento de aguas residuales y construcción de filtro anaeróbico a unidad de tratamiento existente, para el residencial Carmen Renata I, ubicada en la carretera La Isabela, sector Pantoja, Sto. Dgo. 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a percusión  perforado  ø10" acero y encamisado en ø8" acero a 280 pies de profundidad, ubicado en Villa Morada, calle Los Próceres Esq. Sánchez, Sector Pantoja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14</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Carpeta Asfáltica a Excavaciones realizadas en diferentes zonas del Distrito Nacional y la Provincia de Santo Domingo</w:t>
            </w:r>
          </w:p>
        </w:tc>
      </w:tr>
      <w:tr w:rsidR="00931E7A" w:rsidTr="00931E7A">
        <w:trPr>
          <w:trHeight w:val="3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tubería 6" PVC SDR-21 en la calle el Retiro, Distrito Nacional.</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 instalación de Bombeo para un pozo, ubicado en el Hospital Materno Infantil La Altagracia, Parqueo Lado Norte Av. México</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Electrificación e Instalación de un pozo a Percusión perforado en  Ø10" y encamisado en  Ø8" Acero a 240 pies de profundidad, ubicado en la Ciudad Bonita 1era. Etapa, Av. Jacobo Majluta. Dirección de Operaciones Norte.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Corrección de averías en la línea ø30" L.J. del sistema Duey-</w:t>
            </w:r>
            <w:proofErr w:type="spellStart"/>
            <w:r>
              <w:rPr>
                <w:rFonts w:ascii="Calibri" w:hAnsi="Calibri"/>
                <w:b/>
                <w:bCs/>
                <w:color w:val="000000"/>
                <w:sz w:val="28"/>
                <w:szCs w:val="28"/>
              </w:rPr>
              <w:t>Guananito</w:t>
            </w:r>
            <w:proofErr w:type="spellEnd"/>
            <w:r>
              <w:rPr>
                <w:rFonts w:ascii="Calibri" w:hAnsi="Calibri"/>
                <w:b/>
                <w:bCs/>
                <w:color w:val="000000"/>
                <w:sz w:val="28"/>
                <w:szCs w:val="28"/>
              </w:rPr>
              <w:t>, ubicadas una dentro de agregados Santa María y la otra en la cercanía de la estación de cloración del km. 32 de la  Autopista Duarte, municipio Villa Altagracia. (Gerencia Noroeste).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Ø12" x Ø6", Ø6" x Ø3", Ø3" x Ø3" y colocación  de tuberías de Ø3" PVC en las Calles Respaldo Mella, Eduardo Brito, Juan Bosch, Prolongación Respaldo Enriquillo y Seíbo, para el Abastecimiento de Agua Potable, sector San Bartolo, Los Frailes,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Reparación del Tanque Metálico del Proyecto Colinas del Arroyo II, ubicado en Av. Jacobo Majluta, Sto. Dgo.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Suministro y colocación tubería de 6", 4" y 3"PVC SDR-21, en las calle 12, Curazao y Respaldo José  Reyes, sector Alma Rosa I, Sto. Dgo. 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I</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electrificación e Instalación de un pozo a Percusión perforado en  Ø10" de Acero y encamisado en   Ø8"  acero a 250 pies de profundidad, ubicado en el sector Las Flores de Pantoja.</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J</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tubería de Ø6"xØ4" y Ø4"xØ3" PVC, colocación de tubería Ø4" y Ø3" Acero, ubicado en C/ 13, con C/24 y C/32 con C/13, para el barrio Pueblo Nuevo, Los Alcarrizos, Santo Domingo 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K</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Agua Potable en tuberías de 4", 3", y 2" PVC SDR-21, para el Barrio Lebroncito, sector Los Alcarrizos, Sto. Dgo. Norte, D.N. Gerencia Noroeste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15</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empalmes de Ø 12"x 4" en Av. San Vicente de Paul.</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a percusión  perforado  ø10" acero y encamisado en ø8" acero a 250 pies de profundidad, ubicado en el Res. Los Hidalgos, Tercera Etapa, Calle Las Minas Esq. Las Caobas en el Área Verde, Km. 14.</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Ø12"(e= 3/8"), Acero, (A percusión), con 150 pies de profundidad, ubicado en el sector Condado de Harás, Gerencia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una verja de malla ciclónica  7 pies de altura, (25.56 m de longitud) en terreno de la CAASD en Guerra, Sto. Dgo. Este. (Gerencia 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Ø 12"xØ 4" y colocación de válvula  Ø 4" H.F. en la Avenida Monumental con entrada Residencial Las Palmeras, Colocación  válvula  Ø 3" en la C/ 10 Esq. C/ 1ra.  Y colocación de válvula  Ø 3" C/ Orlando Martínez, Esq. Dr. Defilló, sector Los Girasoles, Santo Domingo 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Presupuesto de válvulas de Ø 12" en la Av. Italia Norte, Av. Italia Sur, Respaldo proyecto y la escalera No. 2 (El portal), Distrito Nacional</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Suministro y colocación tubería de 8" PVC SDR-26, en calle 1era. Para reforzar el sistema de abastecimiento agua potable en la urbanización </w:t>
            </w:r>
            <w:proofErr w:type="spellStart"/>
            <w:r>
              <w:rPr>
                <w:rFonts w:ascii="Calibri" w:hAnsi="Calibri"/>
                <w:b/>
                <w:bCs/>
                <w:color w:val="000000"/>
                <w:sz w:val="28"/>
                <w:szCs w:val="28"/>
              </w:rPr>
              <w:t>Ralma</w:t>
            </w:r>
            <w:proofErr w:type="spellEnd"/>
            <w:r>
              <w:rPr>
                <w:rFonts w:ascii="Calibri" w:hAnsi="Calibri"/>
                <w:b/>
                <w:bCs/>
                <w:color w:val="000000"/>
                <w:sz w:val="28"/>
                <w:szCs w:val="28"/>
              </w:rPr>
              <w:t>, sector Villa Faro, Sto. Dgo. 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Ø20"x 12" y colocación tuberías  Ø12",  Ø4" y  Ø3" PVC, en C/ La Altagracia, C/ 4ta. C/ 6ta. C/7ma. Y C/ 8va., para el reforzamiento del sistema de agua potable en la urbanización Marbella II, sector San Bartolo. Santo Domingo 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I</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electrificación e instalación de un pozo perforado en  Ø10" de acero y encamisado en Ø8" acero a 200 pies de profundidad, ubicado en el barrio Las Mercedes II, Los Alcarrizos Calle Sánchez Esq. Paraíso.</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16</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perforado en 10" y encamisado 8" acero a 250 pies de profundidad, ubicado en la Ave. Juan Bosch, Esq. Matías Ramón Mella en el área verde del local de Indotel, Villa Morada, Pantoja, Sto. Dgo. 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agua potable  en tuberías de   Ø8" PVC SDR-26, para la Urbanización San Gerónimo, sector Las Praderas</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Reparación verja en muro de block y malla ciclónica campo de pozos el Tamarindo Santo Domingo 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17</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Sustitución de tubería de  Ø8" HS por tubería de  Ø12" PVC SDR-32.5, Alcantarillado sanitario, para el Proyecto Colector Winston Churchill, ubicado entre Calle Eduardo Vicioso y Av. Independencia</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 estación de un pozo a percusión perforado en  Ø10" de acero encamisado en Ø8"  acero a 250 pies de profundidad, ubicado en el Residencial Don Gregorio, Sector Pantoja.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18</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válvula en línea de  Ø24"  L.J. en Avenida Prolongación 27 de Febrero esquina Av. Las Palmas, Las Caobas.</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20"x16" y colocación línea de 6" PVC SDR-26, en la C/ Pedro A. Bobea desde la Av. Rómulo Betancourt hasta la Av. Sarasota, sector Bella Vista, D.N.</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Ø4"xØ3" y colocación de tubería Ø3"PVC, para el sector Villa Carolina de Hato Nuevo, Santo Domingo 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tubería de Ø3"xØ3" y colocación de tubería Ø3"PVC, para abastecer el callejón Camino de Mandinga, sector Mandinga, Sto. Dgo. Este.</w:t>
            </w:r>
          </w:p>
        </w:tc>
      </w:tr>
      <w:tr w:rsidR="00931E7A" w:rsidTr="00931E7A">
        <w:trPr>
          <w:trHeight w:val="3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Ø20" x Ø8"  en Av. Las Palmas, residencial Las Caobas.</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Red de distribución Agua Potable para el Barrio Santa Bárbara, ubicado en el km. 17 1/2, </w:t>
            </w:r>
            <w:proofErr w:type="spellStart"/>
            <w:r>
              <w:rPr>
                <w:rFonts w:ascii="Calibri" w:hAnsi="Calibri"/>
                <w:b/>
                <w:bCs/>
                <w:color w:val="000000"/>
                <w:sz w:val="28"/>
                <w:szCs w:val="28"/>
              </w:rPr>
              <w:t>Aut</w:t>
            </w:r>
            <w:proofErr w:type="spellEnd"/>
            <w:r>
              <w:rPr>
                <w:rFonts w:ascii="Calibri" w:hAnsi="Calibri"/>
                <w:b/>
                <w:bCs/>
                <w:color w:val="000000"/>
                <w:sz w:val="28"/>
                <w:szCs w:val="28"/>
              </w:rPr>
              <w:t>. Duarte, sector Pantoja, Sto. Dgo. Oeste.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Electrificación e Instalación de un pozo perforado en  Ø10" de acero y encamisado en Ø8" Acero a 200 pies de profundidad, ubicado en el barrio Simón Bolívar, Calle La Trinitaria en el área del Local Deportivo y Cultural La Trinitaria.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3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19</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Tubería de Ø12", PVC en Calle Moca, Villas Agrícolas D.N.</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a percusión perforado Ø10 ″  Acero y encamisado en  Ø8″ acero a 180 pies de profundidad, ubicado en el Residencial Carmen Renata I, Pantoja, Santo Domingo Oeste.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y Electrificación e instalación de un pozo a percusión perforado  ø10" acero encamisado en ø8" acero a 250 pies de profundidad, ubicado en la Redención en el Parque, C/ Proyecto Esq. Calle Desarrollo, sector Pantoja</w:t>
            </w:r>
          </w:p>
        </w:tc>
      </w:tr>
      <w:tr w:rsidR="00931E7A" w:rsidTr="00931E7A">
        <w:trPr>
          <w:trHeight w:val="3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Reparación de Bomba tipo Turbina del Equipo II, Sabana Perdida.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20</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tubería de Ø48" GRP y 12" PVC en la zona Norte y Sur de la carretera de San Isidro próximo a la Zona Franca.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21</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Presupuesto estimado de tuberías faltantes en  área de terraplén del Acueducto Oriental</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Presupuesto estimado cruce línea de impulsión en </w:t>
            </w:r>
            <w:proofErr w:type="spellStart"/>
            <w:r>
              <w:rPr>
                <w:rFonts w:ascii="Calibri" w:hAnsi="Calibri"/>
                <w:b/>
                <w:bCs/>
                <w:color w:val="000000"/>
                <w:sz w:val="28"/>
                <w:szCs w:val="28"/>
              </w:rPr>
              <w:t>Tub</w:t>
            </w:r>
            <w:proofErr w:type="spellEnd"/>
            <w:r>
              <w:rPr>
                <w:rFonts w:ascii="Calibri" w:hAnsi="Calibri"/>
                <w:b/>
                <w:bCs/>
                <w:color w:val="000000"/>
                <w:sz w:val="28"/>
                <w:szCs w:val="28"/>
              </w:rPr>
              <w:t xml:space="preserve">. 30" acero del proyecto Ciudad Juan Bosch </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22</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Rehabilitación eléctrica y remozamiento de la estación de Rebombeo el Tamarindo</w:t>
            </w:r>
          </w:p>
        </w:tc>
      </w:tr>
      <w:tr w:rsidR="00931E7A" w:rsidTr="00931E7A">
        <w:trPr>
          <w:trHeight w:val="3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Presupuesto estimado construcción sub-estación eléctrica el Tamarindo</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23</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Presupuesto estimado la electrificación desde la sub-estación eléctrica de Caballona </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3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24</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Rehabilitación pozo sectorial Mata Vaca, Guerra</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Reparación de fugas visibles en los campos de pozos La Joya y Los Marenos (segunda etapa)</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25</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Acondicionamiento depósitos reguladores de los Guaricanos, Santo Domingo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931E7A" w:rsidRDefault="00931E7A">
            <w:pPr>
              <w:rPr>
                <w:rFonts w:ascii="Calibri" w:hAnsi="Calibri"/>
                <w:color w:val="000000"/>
                <w:sz w:val="56"/>
                <w:szCs w:val="56"/>
              </w:rPr>
            </w:pPr>
            <w:r>
              <w:rPr>
                <w:rFonts w:ascii="Calibri" w:hAnsi="Calibri"/>
                <w:color w:val="000000"/>
                <w:sz w:val="56"/>
                <w:szCs w:val="56"/>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26</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línea de refuerzo Ø8" PVC en Av. Independencia, sector 30 de mayo.</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línea de servicio de Agua Potable en tuberías de Ø 6” PVC SDR-21 y empalme de Ø 6”xØ 4”, para el barrio La Unión de Pedro Brand, Km.22 de la autopista Duarte, Sto. Dgo. Oeste (Gerencia Noroeste).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Desvío de tubería de 4" PVC agua potable en edificio en construcción, ubicado en Av. Rómulo Betancourt, sector Renacimiento, D.N.</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Empalmes Ø16” x Ø4” y Ø8” x Ø3”, PVC y colocación tubería de  Ø3” y  Ø4” PVC SDR-21, para abastecer las calles Proyecto, Santa Rita y los Reyes, sector Mandinga,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Solución alcantarillado sanitario ubicado en calle Los Manguitos, Esq. Av. Circunvalación, sector Los Ríos, D.N. Gerencia Suroeste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Suministro e instalación equipos de bombeo, electrificación y aspersores para el sistema de riego de las áreas verde y rehabilitación de fuentes en el Faro a Colon, ubicado en la Av. Mirador del Este (Entre la Av. Estados Unidos y Ave. Faro a Colon) sector Villa Duarte, Sto. Dgo.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Sustitución de tubería de  Ø8" HS por tubería de  Ø8" PVC SDR-32.5, en la calle Hostos (entre Calle Mercedes y Calle Juan Isidro Pérez), Zona Colonial.</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27</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tres Imbornales  en Centro Comunitario para niños y niñas de San Luis, San Isidro, Santo Domingo Este.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de Agua Potable en tubería de 3" PVC SDR-21, para el Barrio Altos de Sabana Perdida II, Sto. Dgo.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Sistema de Bombeo, electrificación y reconstrucción de verja perimetral en el sector El Pensador, Villa Duarte, Sto. Dgo. 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28</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Limpieza, aforo, desarrollo por pistoneo, electrificación, equipamiento y sistema de cloración para el pozo Lotes y Servicios Peatón  D-4, Santo Domingo Norte.</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Rehabilitación planta de tratamiento aguas residuales residencial el Remanso, carretera Punta, Villa Mella, Sto. Dgo.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29</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tubería  Ø 3" PVC SDR-21 en callejón Los Sosa, Km.12 Carretera Sánchez.</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Verja de Malla Ciclónica, para la Sede de la Sociedad de Arquitectos de la Republica Dominicana, ubicada en el centro de los Héroes de la Av. Winston Churchill en el Pabellón de Venezuela, D. N.</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Reparación tubería de salida tanque, colocación de piezas para tubería de pozo, ubicado en el tanque La mina del Residencial Santo Domingo, Sto. Dgo. Oeste.  </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Remodelación de la estación de Bombeo del Juguetón en Las Praderas, Santo Domingo Distrito Nacional</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de  Ø4"x  Ø2" y colocación línea de servicio de tubería  Ø2" PVC, agua potable, ubicada en Calle Feliz Evaristo Mejía entre las Calles 37 y 39, sector Cristo Rey, D.N. Gerencia Suroeste.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Empalme  Ø16"xØ3" y colocación línea de servicio de tubería Ø3" y acometida de Ø3"xØ2" PVC, agua Potable, Proyecto Mercado Nuevo de Villa Consuelo, ubicado en calle Bartolomé Colon, sector Villa Consuelo.         </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Ø6"x Ø3" y Colocación tubería  Ø3" PVC en sector San Benito, Bayona, D.N.</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30</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un pozo perforado en 10", encamisado en diámetro  Ø 8" acero, a percusión, con 200 pies de profundidad, ubicado en área de la manzana H y Manzana I, villas de Pantoja, Carretera La Isabela.</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Instalación de Válvula de Ø30" en línea de conducción Ø30" L.J. Sistema  Isa-Mana</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Instalación de Válvula de Ø30" en línea de conducción Ø30" L.J. Sistema Duey</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Empalme Ø4"xØ3" y colocación tubería Ø3"x Ø2" y dos acometidos Ø2"x Ø2" agua potable, para el proyecto habitacional inespre, sector Hato Nuevo, manoguayabo.</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31</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Agua Potable en tubería de Ø 3”, Ø 4”, Ø 6”, Ø8” y Ø 12” PVC SDR-21 Y 26 para el proyecto "Villa Felicia", ubicado en la Carretera Mella, Sto. Dgo. Este (Gerencia 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931E7A" w:rsidRDefault="00931E7A">
            <w:pPr>
              <w:rPr>
                <w:rFonts w:ascii="Calibri" w:hAnsi="Calibri"/>
                <w:color w:val="000000"/>
                <w:sz w:val="56"/>
                <w:szCs w:val="56"/>
              </w:rPr>
            </w:pPr>
            <w:r>
              <w:rPr>
                <w:rFonts w:ascii="Calibri" w:hAnsi="Calibri"/>
                <w:color w:val="000000"/>
                <w:sz w:val="56"/>
                <w:szCs w:val="56"/>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32</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agua potable para el Bo. Nuevo Amanecer ubicado detrás del Hipódromo V Centenario, Sto. Dgo. Este, (Gerencia 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33</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Red distribución Agua Potable, para el Barrio Rivera del Ozama, sector Los tres Brazos, Sto. Dgo. Este. </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34</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distribución Agua Potable en tuberías de 6", 4", y 3" PVC SDR-21, para el Barrio Nueva Jerusalén, ubicado al Norte de la Av. Ecológica, Sto. Dgo. 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35</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Reforzamiento del Abastecimiento Agua Potable en las calles aledañas del Residencial Amapola, SDE.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Partidas faltantes construcción Alcantarillado sanitario en tuberías  Ø8"  PVC, SDR 32.5, para el Bo. Invi La Virgen, Municipio La Victoria, Sto. Dgo.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lastRenderedPageBreak/>
              <w:t>36</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Tanque regulador con capacidad de 300 m3 para el barrio Condado de Harás, sector Villa Mella, Santo Domingo Norte.    (Gerencia Norte).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37</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Red de alcantarillado sanitario en tuberías de 8" PVC SDR-32.5, para el sector Mata Hambre, Sto. Dgo. D.N., Gerencia Noroeste.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38</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Red de distribución Agua Potable Ø4", Ø3'',y Ø2" PVC, para el barrio La Yuca, sector Naco, D.N. (Gerencia Suroeste) y construcción, electrificación e instalación de equipo de bombeo para un pozo, ubicado en el barrio La Yuca, sector Naco, Sto. Dgo. (Gerencia Suroeste). </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39</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Reforzamiento  Ensanche Isabelita y Barrios aledaños, SDE.</w:t>
            </w:r>
          </w:p>
        </w:tc>
      </w:tr>
      <w:tr w:rsidR="00931E7A" w:rsidTr="00931E7A">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931E7A" w:rsidRDefault="00931E7A">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w:t>
            </w:r>
          </w:p>
        </w:tc>
      </w:tr>
      <w:tr w:rsidR="00931E7A" w:rsidTr="00931E7A">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1E7A" w:rsidRDefault="00931E7A">
            <w:pPr>
              <w:jc w:val="center"/>
              <w:rPr>
                <w:rFonts w:ascii="Calibri" w:hAnsi="Calibri"/>
                <w:color w:val="000000"/>
                <w:sz w:val="56"/>
                <w:szCs w:val="56"/>
              </w:rPr>
            </w:pPr>
            <w:r>
              <w:rPr>
                <w:rFonts w:ascii="Calibri" w:hAnsi="Calibri"/>
                <w:color w:val="000000"/>
                <w:sz w:val="56"/>
                <w:szCs w:val="56"/>
              </w:rPr>
              <w:t>40</w:t>
            </w: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Colocación de Válvula Mariposa de 20" y construcción de registro para válvula de 20", ubicada en Calle José R. López, Sector Los Prados, Sto. Dgo. D.N.".</w:t>
            </w:r>
          </w:p>
        </w:tc>
      </w:tr>
      <w:tr w:rsidR="00931E7A" w:rsidTr="00931E7A">
        <w:trPr>
          <w:trHeight w:val="75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Construcción de Badenes y Muro de Gaviones para Drenaje Pluvial en la Carretera El Limón-La Cuaba, Sto. Dgo. Oeste</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Construcción e Instalación puerta de tola en caseta del Sistema Haina Manoguayabo, Construcción verja de malla ciclónica y Puerta en malla Ciclónica, Sto. Dgo., </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 xml:space="preserve">Empalme  Ø 8" x  Ø 3", colocación de línea de servicios  Ø 3"  PVC SDR-21 para el complejo deportivo, ubicado en carretera Caballona, Los Alcarrizos, Sto. Dgo. Oeste. </w:t>
            </w:r>
          </w:p>
        </w:tc>
      </w:tr>
      <w:tr w:rsidR="00931E7A" w:rsidTr="00931E7A">
        <w:trPr>
          <w:trHeight w:val="112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Sustitución de soportes en acero para tubería de 20", acero sobre Puente de la Av. Reyes Católicos (Próximo al Zoológico), sector  Arroyo Hondo, Sto. Dgo., D.N.</w:t>
            </w:r>
          </w:p>
        </w:tc>
      </w:tr>
      <w:tr w:rsidR="00931E7A" w:rsidTr="00931E7A">
        <w:trPr>
          <w:trHeight w:val="375"/>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Techado de bombas de combustible en Gerencia Este, Sto. Dgo. Este.</w:t>
            </w:r>
          </w:p>
        </w:tc>
      </w:tr>
      <w:tr w:rsidR="00931E7A" w:rsidTr="00931E7A">
        <w:trPr>
          <w:trHeight w:val="1500"/>
        </w:trPr>
        <w:tc>
          <w:tcPr>
            <w:tcW w:w="0" w:type="auto"/>
            <w:vMerge/>
            <w:tcBorders>
              <w:top w:val="nil"/>
              <w:left w:val="single" w:sz="4" w:space="0" w:color="auto"/>
              <w:bottom w:val="single" w:sz="4" w:space="0" w:color="auto"/>
              <w:right w:val="single" w:sz="4" w:space="0" w:color="auto"/>
            </w:tcBorders>
            <w:vAlign w:val="center"/>
            <w:hideMark/>
          </w:tcPr>
          <w:p w:rsidR="00931E7A" w:rsidRDefault="00931E7A">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931E7A" w:rsidRDefault="00931E7A">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931E7A" w:rsidRDefault="00931E7A">
            <w:pPr>
              <w:rPr>
                <w:rFonts w:ascii="Calibri" w:hAnsi="Calibri"/>
                <w:b/>
                <w:bCs/>
                <w:color w:val="000000"/>
                <w:sz w:val="28"/>
                <w:szCs w:val="28"/>
              </w:rPr>
            </w:pPr>
            <w:r>
              <w:rPr>
                <w:rFonts w:ascii="Calibri" w:hAnsi="Calibri"/>
                <w:b/>
                <w:bCs/>
                <w:color w:val="000000"/>
                <w:sz w:val="28"/>
                <w:szCs w:val="28"/>
              </w:rPr>
              <w:t>Unidad de tratamiento de aguas residuales y colocación red colectora  aprox. L-104.46 m tubería de Ø8″, para el proyecto Colinas de Arroyo Hondo II, ubicación en la Av. De los Arroyos, sector Colinas de Arroyo Hondo II, D.N.</w:t>
            </w:r>
          </w:p>
        </w:tc>
      </w:tr>
    </w:tbl>
    <w:p w:rsidR="00931E7A" w:rsidRDefault="00931E7A" w:rsidP="00237BAE">
      <w:pPr>
        <w:rPr>
          <w:rFonts w:ascii="Arial Narrow" w:hAnsi="Arial Narrow" w:cs="Arial"/>
          <w:b/>
          <w:color w:val="800000"/>
        </w:rPr>
      </w:pPr>
    </w:p>
    <w:p w:rsidR="00931E7A" w:rsidRDefault="00931E7A" w:rsidP="00237BAE">
      <w:pPr>
        <w:rPr>
          <w:rFonts w:ascii="Arial Narrow" w:hAnsi="Arial Narrow" w:cs="Arial"/>
          <w:b/>
          <w:color w:val="800000"/>
        </w:rPr>
      </w:pPr>
    </w:p>
    <w:p w:rsidR="00931E7A" w:rsidRPr="001A2610" w:rsidRDefault="00931E7A"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CC2A03" w:rsidRPr="001A2610" w:rsidRDefault="00CC2A03" w:rsidP="00237BAE">
      <w:pPr>
        <w:rPr>
          <w:rFonts w:ascii="Arial Narrow" w:hAnsi="Arial Narrow" w:cs="Arial"/>
          <w:b/>
          <w:color w:val="800000"/>
        </w:rPr>
      </w:pPr>
    </w:p>
    <w:p w:rsidR="00360DF0" w:rsidRPr="001A2610" w:rsidRDefault="00992214" w:rsidP="00883674">
      <w:pPr>
        <w:pStyle w:val="Ttulo3"/>
      </w:pPr>
      <w:bookmarkStart w:id="136" w:name="_Toc159673572"/>
      <w:bookmarkStart w:id="137" w:name="_Toc185953145"/>
      <w:bookmarkStart w:id="138" w:name="_Toc410133185"/>
      <w:r>
        <w:t>2.10</w:t>
      </w:r>
      <w:r w:rsidR="00D8390E" w:rsidRPr="001A2610">
        <w:t xml:space="preserve"> </w:t>
      </w:r>
      <w:bookmarkEnd w:id="136"/>
      <w:bookmarkEnd w:id="137"/>
      <w:r w:rsidR="00360DF0" w:rsidRPr="001A2610">
        <w:t>Tiempo Estimado de Ejecución de la Obra</w:t>
      </w:r>
      <w:bookmarkEnd w:id="138"/>
    </w:p>
    <w:p w:rsidR="00886B40" w:rsidRPr="001A2610" w:rsidRDefault="00886B40" w:rsidP="00886B40">
      <w:pPr>
        <w:rPr>
          <w:rFonts w:ascii="Arial Narrow" w:hAnsi="Arial Narrow"/>
          <w:lang w:val="es-ES" w:eastAsia="en-US"/>
        </w:rPr>
      </w:pPr>
    </w:p>
    <w:tbl>
      <w:tblPr>
        <w:tblW w:w="0" w:type="auto"/>
        <w:tblInd w:w="55" w:type="dxa"/>
        <w:tblCellMar>
          <w:left w:w="70" w:type="dxa"/>
          <w:right w:w="70" w:type="dxa"/>
        </w:tblCellMar>
        <w:tblLook w:val="04A0" w:firstRow="1" w:lastRow="0" w:firstColumn="1" w:lastColumn="0" w:noHBand="0" w:noVBand="1"/>
      </w:tblPr>
      <w:tblGrid>
        <w:gridCol w:w="856"/>
        <w:gridCol w:w="1384"/>
        <w:gridCol w:w="5315"/>
        <w:gridCol w:w="1370"/>
      </w:tblGrid>
      <w:tr w:rsidR="00631B06" w:rsidTr="00631B06">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LOTES</w:t>
            </w:r>
          </w:p>
        </w:tc>
        <w:tc>
          <w:tcPr>
            <w:tcW w:w="0" w:type="auto"/>
            <w:vMerge w:val="restart"/>
            <w:tcBorders>
              <w:top w:val="single" w:sz="4" w:space="0" w:color="auto"/>
              <w:left w:val="single" w:sz="4" w:space="0" w:color="auto"/>
              <w:bottom w:val="single" w:sz="4" w:space="0" w:color="auto"/>
              <w:right w:val="single" w:sz="4" w:space="0" w:color="auto"/>
            </w:tcBorders>
            <w:shd w:val="clear" w:color="DCE6F1" w:fill="8DB4E2"/>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Derivación</w:t>
            </w:r>
          </w:p>
        </w:tc>
        <w:tc>
          <w:tcPr>
            <w:tcW w:w="0" w:type="auto"/>
            <w:vMerge w:val="restart"/>
            <w:tcBorders>
              <w:top w:val="single" w:sz="4" w:space="0" w:color="auto"/>
              <w:left w:val="single" w:sz="4" w:space="0" w:color="auto"/>
              <w:bottom w:val="single" w:sz="4" w:space="0" w:color="auto"/>
              <w:right w:val="single" w:sz="4" w:space="0" w:color="auto"/>
            </w:tcBorders>
            <w:shd w:val="clear" w:color="DCE6F1" w:fill="DCE6F1"/>
            <w:vAlign w:val="center"/>
            <w:hideMark/>
          </w:tcPr>
          <w:p w:rsidR="00631B06" w:rsidRDefault="00631B06">
            <w:pPr>
              <w:jc w:val="center"/>
              <w:rPr>
                <w:rFonts w:ascii="Calibri" w:hAnsi="Calibri"/>
                <w:b/>
                <w:bCs/>
                <w:color w:val="000000"/>
              </w:rPr>
            </w:pPr>
            <w:r>
              <w:rPr>
                <w:rFonts w:ascii="Calibri" w:hAnsi="Calibri"/>
                <w:b/>
                <w:bCs/>
                <w:color w:val="000000"/>
              </w:rPr>
              <w:t>NOMBRE DEL PROYECTO</w:t>
            </w:r>
          </w:p>
        </w:tc>
        <w:tc>
          <w:tcPr>
            <w:tcW w:w="0" w:type="auto"/>
            <w:vMerge w:val="restart"/>
            <w:tcBorders>
              <w:top w:val="single" w:sz="4" w:space="0" w:color="auto"/>
              <w:left w:val="single" w:sz="4" w:space="0" w:color="auto"/>
              <w:bottom w:val="single" w:sz="4" w:space="0" w:color="auto"/>
              <w:right w:val="single" w:sz="4" w:space="0" w:color="auto"/>
            </w:tcBorders>
            <w:shd w:val="clear" w:color="DCE6F1" w:fill="DCE6F1"/>
            <w:vAlign w:val="center"/>
            <w:hideMark/>
          </w:tcPr>
          <w:p w:rsidR="00631B06" w:rsidRDefault="00631B06">
            <w:pPr>
              <w:jc w:val="center"/>
              <w:rPr>
                <w:rFonts w:ascii="Calibri" w:hAnsi="Calibri"/>
                <w:b/>
                <w:bCs/>
                <w:color w:val="000000"/>
              </w:rPr>
            </w:pPr>
            <w:r>
              <w:rPr>
                <w:rFonts w:ascii="Calibri" w:hAnsi="Calibri"/>
                <w:b/>
                <w:bCs/>
                <w:color w:val="000000"/>
              </w:rPr>
              <w:t>Tiempo de ejecución Máximo (meses)</w:t>
            </w:r>
          </w:p>
        </w:tc>
      </w:tr>
      <w:tr w:rsidR="00631B06" w:rsidTr="00631B0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rPr>
            </w:pPr>
          </w:p>
        </w:tc>
      </w:tr>
      <w:tr w:rsidR="00631B06" w:rsidTr="00631B06">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Línea de aducción, Cisterna Estación de Bombeo, Línea de impulsión, </w:t>
            </w:r>
            <w:r w:rsidR="00931E7A">
              <w:rPr>
                <w:rFonts w:ascii="Calibri" w:hAnsi="Calibri"/>
                <w:b/>
                <w:bCs/>
                <w:color w:val="000000"/>
                <w:sz w:val="28"/>
                <w:szCs w:val="28"/>
              </w:rPr>
              <w:t>Depósito</w:t>
            </w:r>
            <w:r>
              <w:rPr>
                <w:rFonts w:ascii="Calibri" w:hAnsi="Calibri"/>
                <w:b/>
                <w:bCs/>
                <w:color w:val="000000"/>
                <w:sz w:val="28"/>
                <w:szCs w:val="28"/>
              </w:rPr>
              <w:t xml:space="preserve"> regulador (Acero Vitrificado) y Línea Matriz y Distribución, en el sector Los Cocos, Pedro Brand, Santo Domingo Oeste ( Gerencia Norte)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Colocación línea de servicios en tubería de 3" PVC SDR 26, para el proyecto Nuevo Amanecer, ubicado en la calle los compadres, km.18, Autopista Duarte, sector Los Alcarrizos, Sto. Dgo. Oeste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Construcción de dos pozos perforado en  Ø 10", encamisado en diámetro  Ø 8" acero a percusión, con 250 pies de profundidad cada uno, ubicados en C/ El Cajuil Esq. La Palmita  y en Calle </w:t>
            </w:r>
            <w:proofErr w:type="spellStart"/>
            <w:r>
              <w:rPr>
                <w:rFonts w:ascii="Calibri" w:hAnsi="Calibri"/>
                <w:b/>
                <w:bCs/>
                <w:color w:val="000000"/>
                <w:sz w:val="28"/>
                <w:szCs w:val="28"/>
              </w:rPr>
              <w:t>Maniel</w:t>
            </w:r>
            <w:proofErr w:type="spellEnd"/>
            <w:r>
              <w:rPr>
                <w:rFonts w:ascii="Calibri" w:hAnsi="Calibri"/>
                <w:b/>
                <w:bCs/>
                <w:color w:val="000000"/>
                <w:sz w:val="28"/>
                <w:szCs w:val="28"/>
              </w:rPr>
              <w:t xml:space="preserve"> No. 2, Bo. Reyna del Paraíso, Los Alcarrizos, Sto. Dgo.  Oeste.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4"x2" y colocación línea de 2" PVC, para Abastecer de Agua Potable la Calle Framboyán, sector Bella Colina de Manoguayabo,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4"x3", 3"x3" y colocación tubería 3" PVC, para Abastecer de agua potable la Calle Rosa Rojas, sector Buena Ventura de Mendoza,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Sustitución de tubería 8" PVC, tramo a retirar por deterioro en C/ Salcedo entre las C/ Monte Cristi y Padre García, San Carlos.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Colocación de tuberías para reforzamiento del barrio Valle del Paraíso y Zonas Aledañas, Pedro Brand.</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Colocación de hidrantes en la Av. Luperón entre las avenidas </w:t>
            </w:r>
            <w:r w:rsidR="00931E7A">
              <w:rPr>
                <w:rFonts w:ascii="Calibri" w:hAnsi="Calibri"/>
                <w:b/>
                <w:bCs/>
                <w:color w:val="000000"/>
                <w:sz w:val="28"/>
                <w:szCs w:val="28"/>
              </w:rPr>
              <w:t>John</w:t>
            </w:r>
            <w:r>
              <w:rPr>
                <w:rFonts w:ascii="Calibri" w:hAnsi="Calibri"/>
                <w:b/>
                <w:bCs/>
                <w:color w:val="000000"/>
                <w:sz w:val="28"/>
                <w:szCs w:val="28"/>
              </w:rPr>
              <w:t xml:space="preserve"> F. Kennedy y la Independencia, D.N. (Gerencia Suroeste)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Ø 8” x Ø 3”  y colocación de tubería Ø 3” P.V.C agua potable, para el Sector V, La Piña (parte alta), ubicado en las calles El Sol y Padre Rosario, Los Alcarrizos, Sto. Dgo. Oeste,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Rehabilitación área del </w:t>
            </w:r>
            <w:r w:rsidR="00931E7A">
              <w:rPr>
                <w:rFonts w:ascii="Calibri" w:hAnsi="Calibri"/>
                <w:b/>
                <w:bCs/>
                <w:color w:val="000000"/>
                <w:sz w:val="28"/>
                <w:szCs w:val="28"/>
              </w:rPr>
              <w:t>depósito</w:t>
            </w:r>
            <w:r>
              <w:rPr>
                <w:rFonts w:ascii="Calibri" w:hAnsi="Calibri"/>
                <w:b/>
                <w:bCs/>
                <w:color w:val="000000"/>
                <w:sz w:val="28"/>
                <w:szCs w:val="28"/>
              </w:rPr>
              <w:t xml:space="preserve"> regulador para el sector "La Mina del Café de Herrera".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Solución drenaje pluvial antiguo aeropuerto de Herrera y Construcción de un filtrante ø 12", encamisado en acero  ø 12" de 180 pies de profundidad.</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Colocación línea de servicio para el sector La Sabana, Municipio La </w:t>
            </w:r>
            <w:proofErr w:type="spellStart"/>
            <w:r>
              <w:rPr>
                <w:rFonts w:ascii="Calibri" w:hAnsi="Calibri"/>
                <w:b/>
                <w:bCs/>
                <w:color w:val="000000"/>
                <w:sz w:val="28"/>
                <w:szCs w:val="28"/>
              </w:rPr>
              <w:t>Guayiga</w:t>
            </w:r>
            <w:proofErr w:type="spellEnd"/>
            <w:r>
              <w:rPr>
                <w:rFonts w:ascii="Calibri" w:hAnsi="Calibri"/>
                <w:b/>
                <w:bCs/>
                <w:color w:val="000000"/>
                <w:sz w:val="28"/>
                <w:szCs w:val="28"/>
              </w:rPr>
              <w:t xml:space="preserve"> Km. 32, Autopista Duarte, Sto. Dgo.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perforado en 10" y encamisado en </w:t>
            </w:r>
            <w:r>
              <w:rPr>
                <w:rFonts w:ascii="Calibri" w:hAnsi="Calibri"/>
                <w:b/>
                <w:bCs/>
                <w:color w:val="000000"/>
                <w:sz w:val="28"/>
                <w:szCs w:val="28"/>
              </w:rPr>
              <w:t>diámetro</w:t>
            </w:r>
            <w:r w:rsidR="00631B06">
              <w:rPr>
                <w:rFonts w:ascii="Calibri" w:hAnsi="Calibri"/>
                <w:b/>
                <w:bCs/>
                <w:color w:val="000000"/>
                <w:sz w:val="28"/>
                <w:szCs w:val="28"/>
              </w:rPr>
              <w:t xml:space="preserve"> de 8" acero, a </w:t>
            </w:r>
            <w:r>
              <w:rPr>
                <w:rFonts w:ascii="Calibri" w:hAnsi="Calibri"/>
                <w:b/>
                <w:bCs/>
                <w:color w:val="000000"/>
                <w:sz w:val="28"/>
                <w:szCs w:val="28"/>
              </w:rPr>
              <w:t>percusión</w:t>
            </w:r>
            <w:r w:rsidR="00631B06">
              <w:rPr>
                <w:rFonts w:ascii="Calibri" w:hAnsi="Calibri"/>
                <w:b/>
                <w:bCs/>
                <w:color w:val="000000"/>
                <w:sz w:val="28"/>
                <w:szCs w:val="28"/>
              </w:rPr>
              <w:t xml:space="preserve">, con 180 pies de </w:t>
            </w:r>
            <w:r>
              <w:rPr>
                <w:rFonts w:ascii="Calibri" w:hAnsi="Calibri"/>
                <w:b/>
                <w:bCs/>
                <w:color w:val="000000"/>
                <w:sz w:val="28"/>
                <w:szCs w:val="28"/>
              </w:rPr>
              <w:t>profundidad,</w:t>
            </w:r>
            <w:r w:rsidR="00631B06">
              <w:rPr>
                <w:rFonts w:ascii="Calibri" w:hAnsi="Calibri"/>
                <w:b/>
                <w:bCs/>
                <w:color w:val="000000"/>
                <w:sz w:val="28"/>
                <w:szCs w:val="28"/>
              </w:rPr>
              <w:t xml:space="preserve"> ubicado en el Residencial Don Oscar,  Av. Charles de Gaulle,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Distribución</w:t>
            </w:r>
            <w:r w:rsidR="00631B06">
              <w:rPr>
                <w:rFonts w:ascii="Calibri" w:hAnsi="Calibri"/>
                <w:b/>
                <w:bCs/>
                <w:color w:val="000000"/>
                <w:sz w:val="28"/>
                <w:szCs w:val="28"/>
              </w:rPr>
              <w:t xml:space="preserve"> de agua potable proyecto La Gloria, ubicado en el municipio Los Alcarrizos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8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equipos de bombeo para el pozo No. 1, ubicado en la Calle El Cajuil Esq. La Palmita, Barrio Reyna del </w:t>
            </w:r>
            <w:r>
              <w:rPr>
                <w:rFonts w:ascii="Calibri" w:hAnsi="Calibri"/>
                <w:b/>
                <w:bCs/>
                <w:color w:val="000000"/>
                <w:sz w:val="28"/>
                <w:szCs w:val="28"/>
              </w:rPr>
              <w:t>Paraíso</w:t>
            </w:r>
            <w:r w:rsidR="00631B06">
              <w:rPr>
                <w:rFonts w:ascii="Calibri" w:hAnsi="Calibri"/>
                <w:b/>
                <w:bCs/>
                <w:color w:val="000000"/>
                <w:sz w:val="28"/>
                <w:szCs w:val="28"/>
              </w:rPr>
              <w:t xml:space="preserve">, Los Alcarrizos  y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equipo de bombeo para el pozo No. 2, ubicado en calle </w:t>
            </w:r>
            <w:proofErr w:type="spellStart"/>
            <w:r w:rsidR="00631B06">
              <w:rPr>
                <w:rFonts w:ascii="Calibri" w:hAnsi="Calibri"/>
                <w:b/>
                <w:bCs/>
                <w:color w:val="000000"/>
                <w:sz w:val="28"/>
                <w:szCs w:val="28"/>
              </w:rPr>
              <w:t>Maniel</w:t>
            </w:r>
            <w:proofErr w:type="spellEnd"/>
            <w:r w:rsidR="00631B06">
              <w:rPr>
                <w:rFonts w:ascii="Calibri" w:hAnsi="Calibri"/>
                <w:b/>
                <w:bCs/>
                <w:color w:val="000000"/>
                <w:sz w:val="28"/>
                <w:szCs w:val="28"/>
              </w:rPr>
              <w:t xml:space="preserve"> No. 2, Barrio Reyna del </w:t>
            </w:r>
            <w:r>
              <w:rPr>
                <w:rFonts w:ascii="Calibri" w:hAnsi="Calibri"/>
                <w:b/>
                <w:bCs/>
                <w:color w:val="000000"/>
                <w:sz w:val="28"/>
                <w:szCs w:val="28"/>
              </w:rPr>
              <w:t>Paraíso</w:t>
            </w:r>
            <w:r w:rsidR="00631B06">
              <w:rPr>
                <w:rFonts w:ascii="Calibri" w:hAnsi="Calibri"/>
                <w:b/>
                <w:bCs/>
                <w:color w:val="000000"/>
                <w:sz w:val="28"/>
                <w:szCs w:val="28"/>
              </w:rPr>
              <w:t>, Los Alcarrizos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Empalmes Ø20” x Ø6” y Ø8” x Ø6”, para reforzar el barrio Chavón, sector Los Alcarrizos, Sto. Dgo. Oeste,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Terminación de Depósito Regulador Superficial, Rehabilitación Cisterna y </w:t>
            </w:r>
            <w:r w:rsidR="00931E7A">
              <w:rPr>
                <w:rFonts w:ascii="Calibri" w:hAnsi="Calibri"/>
                <w:b/>
                <w:bCs/>
                <w:color w:val="000000"/>
                <w:sz w:val="28"/>
                <w:szCs w:val="28"/>
              </w:rPr>
              <w:t>Electrificación</w:t>
            </w:r>
            <w:r>
              <w:rPr>
                <w:rFonts w:ascii="Calibri" w:hAnsi="Calibri"/>
                <w:b/>
                <w:bCs/>
                <w:color w:val="000000"/>
                <w:sz w:val="28"/>
                <w:szCs w:val="28"/>
              </w:rPr>
              <w:t xml:space="preserve"> e </w:t>
            </w:r>
            <w:r w:rsidR="00931E7A">
              <w:rPr>
                <w:rFonts w:ascii="Calibri" w:hAnsi="Calibri"/>
                <w:b/>
                <w:bCs/>
                <w:color w:val="000000"/>
                <w:sz w:val="28"/>
                <w:szCs w:val="28"/>
              </w:rPr>
              <w:t>Instalación</w:t>
            </w:r>
            <w:r>
              <w:rPr>
                <w:rFonts w:ascii="Calibri" w:hAnsi="Calibri"/>
                <w:b/>
                <w:bCs/>
                <w:color w:val="000000"/>
                <w:sz w:val="28"/>
                <w:szCs w:val="28"/>
              </w:rPr>
              <w:t xml:space="preserve"> de Equipo de Bombeo en La Cuaba,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5</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perforado  Ø 10", encamisado en </w:t>
            </w:r>
            <w:r>
              <w:rPr>
                <w:rFonts w:ascii="Calibri" w:hAnsi="Calibri"/>
                <w:b/>
                <w:bCs/>
                <w:color w:val="000000"/>
                <w:sz w:val="28"/>
                <w:szCs w:val="28"/>
              </w:rPr>
              <w:t>diámetro</w:t>
            </w:r>
            <w:r w:rsidR="00631B06">
              <w:rPr>
                <w:rFonts w:ascii="Calibri" w:hAnsi="Calibri"/>
                <w:b/>
                <w:bCs/>
                <w:color w:val="000000"/>
                <w:sz w:val="28"/>
                <w:szCs w:val="28"/>
              </w:rPr>
              <w:t xml:space="preserve">  Ø 8" Acero, a percusión, con 250 pies de profundidad, ubicado en Calle Radial Casi Esq. </w:t>
            </w:r>
            <w:proofErr w:type="spellStart"/>
            <w:r w:rsidR="00631B06">
              <w:rPr>
                <w:rFonts w:ascii="Calibri" w:hAnsi="Calibri"/>
                <w:b/>
                <w:bCs/>
                <w:color w:val="000000"/>
                <w:sz w:val="28"/>
                <w:szCs w:val="28"/>
              </w:rPr>
              <w:t>Comate</w:t>
            </w:r>
            <w:proofErr w:type="spellEnd"/>
            <w:r w:rsidR="00631B06">
              <w:rPr>
                <w:rFonts w:ascii="Calibri" w:hAnsi="Calibri"/>
                <w:b/>
                <w:bCs/>
                <w:color w:val="000000"/>
                <w:sz w:val="28"/>
                <w:szCs w:val="28"/>
              </w:rPr>
              <w:t xml:space="preserve">, Los </w:t>
            </w:r>
            <w:proofErr w:type="spellStart"/>
            <w:r w:rsidR="00631B06">
              <w:rPr>
                <w:rFonts w:ascii="Calibri" w:hAnsi="Calibri"/>
                <w:b/>
                <w:bCs/>
                <w:color w:val="000000"/>
                <w:sz w:val="28"/>
                <w:szCs w:val="28"/>
              </w:rPr>
              <w:t>Chalesistos</w:t>
            </w:r>
            <w:proofErr w:type="spellEnd"/>
            <w:r w:rsidR="00631B06">
              <w:rPr>
                <w:rFonts w:ascii="Calibri" w:hAnsi="Calibri"/>
                <w:b/>
                <w:bCs/>
                <w:color w:val="000000"/>
                <w:sz w:val="28"/>
                <w:szCs w:val="28"/>
              </w:rPr>
              <w:t xml:space="preserve"> de los Guaricanos, Sto. Dgo. Norte.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Construcción electrificación e instalación de equipos de bombeo para pozo, ubicado en el barrio Carlos Álvarez, Villa Mella, Santo Domingo, Gerencia Norte.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y electrificación e instalación de equipo de bombeo para un pozo, ubicado en la Colina Barrio Nuevo, detrás de la Urb. Colonia de los Doctores, Villa Mella,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Desvío </w:t>
            </w:r>
            <w:r w:rsidR="00931E7A">
              <w:rPr>
                <w:rFonts w:ascii="Calibri" w:hAnsi="Calibri"/>
                <w:b/>
                <w:bCs/>
                <w:color w:val="000000"/>
                <w:sz w:val="28"/>
                <w:szCs w:val="28"/>
              </w:rPr>
              <w:t>tubería</w:t>
            </w:r>
            <w:r>
              <w:rPr>
                <w:rFonts w:ascii="Calibri" w:hAnsi="Calibri"/>
                <w:b/>
                <w:bCs/>
                <w:color w:val="000000"/>
                <w:sz w:val="28"/>
                <w:szCs w:val="28"/>
              </w:rPr>
              <w:t xml:space="preserve"> de Ø12" PVC-21 del equipo No. 4, a tanques reguladores del sector El </w:t>
            </w:r>
            <w:proofErr w:type="spellStart"/>
            <w:r>
              <w:rPr>
                <w:rFonts w:ascii="Calibri" w:hAnsi="Calibri"/>
                <w:b/>
                <w:bCs/>
                <w:color w:val="000000"/>
                <w:sz w:val="28"/>
                <w:szCs w:val="28"/>
              </w:rPr>
              <w:t>Cabreto</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Electrificación e instalación de equipos de bombeo, para un pozo, ubicado en el Condado de Harás Nacionales, Villa Mella, Sto. Dgo. Norte, Gerencia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Electrificación e instalación equipo de Bombeo, Limpieza y Aforo para un pozo, ubicada en el sector </w:t>
            </w:r>
            <w:proofErr w:type="spellStart"/>
            <w:r>
              <w:rPr>
                <w:rFonts w:ascii="Calibri" w:hAnsi="Calibri"/>
                <w:b/>
                <w:bCs/>
                <w:color w:val="000000"/>
                <w:sz w:val="28"/>
                <w:szCs w:val="28"/>
              </w:rPr>
              <w:t>Campechito</w:t>
            </w:r>
            <w:proofErr w:type="spellEnd"/>
            <w:r>
              <w:rPr>
                <w:rFonts w:ascii="Calibri" w:hAnsi="Calibri"/>
                <w:b/>
                <w:bCs/>
                <w:color w:val="000000"/>
                <w:sz w:val="28"/>
                <w:szCs w:val="28"/>
              </w:rPr>
              <w:t xml:space="preserve">, Villa Mella, Sto. Dgo. Norte.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Distribución Agua Potable para el Barrio Villa Esperanza II, Sabana Perdida,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Reparación del Tanque Metálico de la Urbanización  El Remanso, San Felipe Villa Mella,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8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6</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w:t>
            </w:r>
            <w:r>
              <w:rPr>
                <w:rFonts w:ascii="Calibri" w:hAnsi="Calibri"/>
                <w:b/>
                <w:bCs/>
                <w:color w:val="000000"/>
                <w:sz w:val="28"/>
                <w:szCs w:val="28"/>
              </w:rPr>
              <w:t>línea</w:t>
            </w:r>
            <w:r w:rsidR="00631B06">
              <w:rPr>
                <w:rFonts w:ascii="Calibri" w:hAnsi="Calibri"/>
                <w:b/>
                <w:bCs/>
                <w:color w:val="000000"/>
                <w:sz w:val="28"/>
                <w:szCs w:val="28"/>
              </w:rPr>
              <w:t xml:space="preserve"> de </w:t>
            </w:r>
            <w:r>
              <w:rPr>
                <w:rFonts w:ascii="Calibri" w:hAnsi="Calibri"/>
                <w:b/>
                <w:bCs/>
                <w:color w:val="000000"/>
                <w:sz w:val="28"/>
                <w:szCs w:val="28"/>
              </w:rPr>
              <w:t>conducción</w:t>
            </w:r>
            <w:r w:rsidR="00631B06">
              <w:rPr>
                <w:rFonts w:ascii="Calibri" w:hAnsi="Calibri"/>
                <w:b/>
                <w:bCs/>
                <w:color w:val="000000"/>
                <w:sz w:val="28"/>
                <w:szCs w:val="28"/>
              </w:rPr>
              <w:t xml:space="preserve"> de 12" PVC SDR-26, </w:t>
            </w:r>
            <w:r>
              <w:rPr>
                <w:rFonts w:ascii="Calibri" w:hAnsi="Calibri"/>
                <w:b/>
                <w:bCs/>
                <w:color w:val="000000"/>
                <w:sz w:val="28"/>
                <w:szCs w:val="28"/>
              </w:rPr>
              <w:t>construcción</w:t>
            </w:r>
            <w:r w:rsidR="00631B06">
              <w:rPr>
                <w:rFonts w:ascii="Calibri" w:hAnsi="Calibri"/>
                <w:b/>
                <w:bCs/>
                <w:color w:val="000000"/>
                <w:sz w:val="28"/>
                <w:szCs w:val="28"/>
              </w:rPr>
              <w:t xml:space="preserve"> de cisterna en H.A de 400 m3, caseta de bombeo,  </w:t>
            </w:r>
            <w:r>
              <w:rPr>
                <w:rFonts w:ascii="Calibri" w:hAnsi="Calibri"/>
                <w:b/>
                <w:bCs/>
                <w:color w:val="000000"/>
                <w:sz w:val="28"/>
                <w:szCs w:val="28"/>
              </w:rPr>
              <w:t>electrificación</w:t>
            </w:r>
            <w:r w:rsidR="00631B06">
              <w:rPr>
                <w:rFonts w:ascii="Calibri" w:hAnsi="Calibri"/>
                <w:b/>
                <w:bCs/>
                <w:color w:val="000000"/>
                <w:sz w:val="28"/>
                <w:szCs w:val="28"/>
              </w:rPr>
              <w:t xml:space="preserve">, verja de malla </w:t>
            </w:r>
            <w:r>
              <w:rPr>
                <w:rFonts w:ascii="Calibri" w:hAnsi="Calibri"/>
                <w:b/>
                <w:bCs/>
                <w:color w:val="000000"/>
                <w:sz w:val="28"/>
                <w:szCs w:val="28"/>
              </w:rPr>
              <w:t>ciclónica</w:t>
            </w:r>
            <w:r w:rsidR="00631B06">
              <w:rPr>
                <w:rFonts w:ascii="Calibri" w:hAnsi="Calibri"/>
                <w:b/>
                <w:bCs/>
                <w:color w:val="000000"/>
                <w:sz w:val="28"/>
                <w:szCs w:val="28"/>
              </w:rPr>
              <w:t xml:space="preserve">, </w:t>
            </w:r>
            <w:r>
              <w:rPr>
                <w:rFonts w:ascii="Calibri" w:hAnsi="Calibri"/>
                <w:b/>
                <w:bCs/>
                <w:color w:val="000000"/>
                <w:sz w:val="28"/>
                <w:szCs w:val="28"/>
              </w:rPr>
              <w:t>colocación</w:t>
            </w:r>
            <w:r w:rsidR="00631B06">
              <w:rPr>
                <w:rFonts w:ascii="Calibri" w:hAnsi="Calibri"/>
                <w:b/>
                <w:bCs/>
                <w:color w:val="000000"/>
                <w:sz w:val="28"/>
                <w:szCs w:val="28"/>
              </w:rPr>
              <w:t xml:space="preserve"> </w:t>
            </w:r>
            <w:r>
              <w:rPr>
                <w:rFonts w:ascii="Calibri" w:hAnsi="Calibri"/>
                <w:b/>
                <w:bCs/>
                <w:color w:val="000000"/>
                <w:sz w:val="28"/>
                <w:szCs w:val="28"/>
              </w:rPr>
              <w:t>línea</w:t>
            </w:r>
            <w:r w:rsidR="00631B06">
              <w:rPr>
                <w:rFonts w:ascii="Calibri" w:hAnsi="Calibri"/>
                <w:b/>
                <w:bCs/>
                <w:color w:val="000000"/>
                <w:sz w:val="28"/>
                <w:szCs w:val="28"/>
              </w:rPr>
              <w:t xml:space="preserve"> de </w:t>
            </w:r>
            <w:r>
              <w:rPr>
                <w:rFonts w:ascii="Calibri" w:hAnsi="Calibri"/>
                <w:b/>
                <w:bCs/>
                <w:color w:val="000000"/>
                <w:sz w:val="28"/>
                <w:szCs w:val="28"/>
              </w:rPr>
              <w:t>impulsión</w:t>
            </w:r>
            <w:r w:rsidR="00631B06">
              <w:rPr>
                <w:rFonts w:ascii="Calibri" w:hAnsi="Calibri"/>
                <w:b/>
                <w:bCs/>
                <w:color w:val="000000"/>
                <w:sz w:val="28"/>
                <w:szCs w:val="28"/>
              </w:rPr>
              <w:t xml:space="preserve"> 6" PVC SDR-26 y Acondicionamiento </w:t>
            </w:r>
            <w:r>
              <w:rPr>
                <w:rFonts w:ascii="Calibri" w:hAnsi="Calibri"/>
                <w:b/>
                <w:bCs/>
                <w:color w:val="000000"/>
                <w:sz w:val="28"/>
                <w:szCs w:val="28"/>
              </w:rPr>
              <w:t>depósito</w:t>
            </w:r>
            <w:r w:rsidR="00631B06">
              <w:rPr>
                <w:rFonts w:ascii="Calibri" w:hAnsi="Calibri"/>
                <w:b/>
                <w:bCs/>
                <w:color w:val="000000"/>
                <w:sz w:val="28"/>
                <w:szCs w:val="28"/>
              </w:rPr>
              <w:t xml:space="preserve"> regulador elevado en H.A, para abastecer el Residencial Mirador del Oeste, Gerencia Noroeste.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perforado en 10" y encamisado 8" acero a 250 pies de profundidad, ubicado en calle Los </w:t>
            </w:r>
            <w:r>
              <w:rPr>
                <w:rFonts w:ascii="Calibri" w:hAnsi="Calibri"/>
                <w:b/>
                <w:bCs/>
                <w:color w:val="000000"/>
                <w:sz w:val="28"/>
                <w:szCs w:val="28"/>
              </w:rPr>
              <w:t>Próceres</w:t>
            </w:r>
            <w:r w:rsidR="00631B06">
              <w:rPr>
                <w:rFonts w:ascii="Calibri" w:hAnsi="Calibri"/>
                <w:b/>
                <w:bCs/>
                <w:color w:val="000000"/>
                <w:sz w:val="28"/>
                <w:szCs w:val="28"/>
              </w:rPr>
              <w:t xml:space="preserve">, entre la Calle </w:t>
            </w:r>
            <w:proofErr w:type="spellStart"/>
            <w:r w:rsidR="00631B06">
              <w:rPr>
                <w:rFonts w:ascii="Calibri" w:hAnsi="Calibri"/>
                <w:b/>
                <w:bCs/>
                <w:color w:val="000000"/>
                <w:sz w:val="28"/>
                <w:szCs w:val="28"/>
              </w:rPr>
              <w:t>Sachez</w:t>
            </w:r>
            <w:proofErr w:type="spellEnd"/>
            <w:r w:rsidR="00631B06">
              <w:rPr>
                <w:rFonts w:ascii="Calibri" w:hAnsi="Calibri"/>
                <w:b/>
                <w:bCs/>
                <w:color w:val="000000"/>
                <w:sz w:val="28"/>
                <w:szCs w:val="28"/>
              </w:rPr>
              <w:t xml:space="preserve"> y Av. Pasteur, Villa Morada, Pantoja,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ø4"xø4" </w:t>
            </w:r>
            <w:r w:rsidR="00931E7A">
              <w:rPr>
                <w:rFonts w:ascii="Calibri" w:hAnsi="Calibri"/>
                <w:b/>
                <w:bCs/>
                <w:color w:val="000000"/>
                <w:sz w:val="28"/>
                <w:szCs w:val="28"/>
              </w:rPr>
              <w:t>PVC, agua</w:t>
            </w:r>
            <w:r>
              <w:rPr>
                <w:rFonts w:ascii="Calibri" w:hAnsi="Calibri"/>
                <w:b/>
                <w:bCs/>
                <w:color w:val="000000"/>
                <w:sz w:val="28"/>
                <w:szCs w:val="28"/>
              </w:rPr>
              <w:t xml:space="preserve"> potable y colocación de tubería de ø4" PVC</w:t>
            </w:r>
            <w:r w:rsidR="00931E7A">
              <w:rPr>
                <w:rFonts w:ascii="Calibri" w:hAnsi="Calibri"/>
                <w:b/>
                <w:bCs/>
                <w:color w:val="000000"/>
                <w:sz w:val="28"/>
                <w:szCs w:val="28"/>
              </w:rPr>
              <w:t>, SDR</w:t>
            </w:r>
            <w:r>
              <w:rPr>
                <w:rFonts w:ascii="Calibri" w:hAnsi="Calibri"/>
                <w:b/>
                <w:bCs/>
                <w:color w:val="000000"/>
                <w:sz w:val="28"/>
                <w:szCs w:val="28"/>
              </w:rPr>
              <w:t xml:space="preserve">-21, en la calle </w:t>
            </w:r>
            <w:r w:rsidR="00931E7A">
              <w:rPr>
                <w:rFonts w:ascii="Calibri" w:hAnsi="Calibri"/>
                <w:b/>
                <w:bCs/>
                <w:color w:val="000000"/>
                <w:sz w:val="28"/>
                <w:szCs w:val="28"/>
              </w:rPr>
              <w:t>vía, sector</w:t>
            </w:r>
            <w:r>
              <w:rPr>
                <w:rFonts w:ascii="Calibri" w:hAnsi="Calibri"/>
                <w:b/>
                <w:bCs/>
                <w:color w:val="000000"/>
                <w:sz w:val="28"/>
                <w:szCs w:val="28"/>
              </w:rPr>
              <w:t xml:space="preserve"> Los </w:t>
            </w:r>
            <w:r w:rsidR="00931E7A">
              <w:rPr>
                <w:rFonts w:ascii="Calibri" w:hAnsi="Calibri"/>
                <w:b/>
                <w:bCs/>
                <w:color w:val="000000"/>
                <w:sz w:val="28"/>
                <w:szCs w:val="28"/>
              </w:rPr>
              <w:t>Ríos, DN</w:t>
            </w:r>
            <w:r>
              <w:rPr>
                <w:rFonts w:ascii="Calibri" w:hAnsi="Calibri"/>
                <w:b/>
                <w:bCs/>
                <w:color w:val="000000"/>
                <w:sz w:val="28"/>
                <w:szCs w:val="28"/>
              </w:rPr>
              <w:t>.</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7</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Alcantarillado Sanitario </w:t>
            </w:r>
            <w:r w:rsidR="00931E7A">
              <w:rPr>
                <w:rFonts w:ascii="Calibri" w:hAnsi="Calibri"/>
                <w:b/>
                <w:bCs/>
                <w:color w:val="000000"/>
                <w:sz w:val="28"/>
                <w:szCs w:val="28"/>
              </w:rPr>
              <w:t>Tubería</w:t>
            </w:r>
            <w:r>
              <w:rPr>
                <w:rFonts w:ascii="Calibri" w:hAnsi="Calibri"/>
                <w:b/>
                <w:bCs/>
                <w:color w:val="000000"/>
                <w:sz w:val="28"/>
                <w:szCs w:val="28"/>
              </w:rPr>
              <w:t xml:space="preserve"> de Ø8 PVC, para el Barrio La Esperanza, sector los </w:t>
            </w:r>
            <w:r w:rsidR="00931E7A">
              <w:rPr>
                <w:rFonts w:ascii="Calibri" w:hAnsi="Calibri"/>
                <w:b/>
                <w:bCs/>
                <w:color w:val="000000"/>
                <w:sz w:val="28"/>
                <w:szCs w:val="28"/>
              </w:rPr>
              <w:t>Ríos</w:t>
            </w:r>
            <w:r>
              <w:rPr>
                <w:rFonts w:ascii="Calibri" w:hAnsi="Calibri"/>
                <w:b/>
                <w:bCs/>
                <w:color w:val="000000"/>
                <w:sz w:val="28"/>
                <w:szCs w:val="28"/>
              </w:rPr>
              <w:t xml:space="preserve">, D.N.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electrificación e instalación de equipos de bombeo para un pozo ubicado en El Vivero, Los Alcarrizos, Sto. Dgo.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Reforzamiento  red de </w:t>
            </w:r>
            <w:r w:rsidR="00931E7A">
              <w:rPr>
                <w:rFonts w:ascii="Calibri" w:hAnsi="Calibri"/>
                <w:b/>
                <w:bCs/>
                <w:color w:val="000000"/>
                <w:sz w:val="28"/>
                <w:szCs w:val="28"/>
              </w:rPr>
              <w:t>distribución</w:t>
            </w:r>
            <w:r>
              <w:rPr>
                <w:rFonts w:ascii="Calibri" w:hAnsi="Calibri"/>
                <w:b/>
                <w:bCs/>
                <w:color w:val="000000"/>
                <w:sz w:val="28"/>
                <w:szCs w:val="28"/>
              </w:rPr>
              <w:t xml:space="preserve"> de agua potable en el sector el Abanico de Herrera,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Caseta para Operador en la Estación de Rebombeo Los Girasoles III, sector Los Girasoles.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8</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Tanque Elevado, pozo y fuente pública para el  proyecto Valle de las Américas, ubicado en la Autopista Las Américas, Sto. Dgo. Este.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Verja de Malla </w:t>
            </w:r>
            <w:r>
              <w:rPr>
                <w:rFonts w:ascii="Calibri" w:hAnsi="Calibri"/>
                <w:b/>
                <w:bCs/>
                <w:color w:val="000000"/>
                <w:sz w:val="28"/>
                <w:szCs w:val="28"/>
              </w:rPr>
              <w:t>Ciclónica</w:t>
            </w:r>
            <w:r w:rsidR="00631B06">
              <w:rPr>
                <w:rFonts w:ascii="Calibri" w:hAnsi="Calibri"/>
                <w:b/>
                <w:bCs/>
                <w:color w:val="000000"/>
                <w:sz w:val="28"/>
                <w:szCs w:val="28"/>
              </w:rPr>
              <w:t xml:space="preserve"> en Tanque Los Mameyes, ubicado entre las Avenidas 26 de Enero y la Iberoamericana ,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Ø 16” x Ø 4” y Ø 4” x Ø 3”, colocación línea Ø 4” x Ø 3”, PVC en la C/ José Cabrera, para abastecer de agua potable el Res. José Cabrera, Sector Alma Rosa I, Sto. Dgo. Este, (Gerencia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de alcantarillado sanitario Hato Viejo II, ubicado en el sector La </w:t>
            </w:r>
            <w:proofErr w:type="spellStart"/>
            <w:r>
              <w:rPr>
                <w:rFonts w:ascii="Calibri" w:hAnsi="Calibri"/>
                <w:b/>
                <w:bCs/>
                <w:color w:val="000000"/>
                <w:sz w:val="28"/>
                <w:szCs w:val="28"/>
              </w:rPr>
              <w:t>Vigia</w:t>
            </w:r>
            <w:proofErr w:type="spellEnd"/>
            <w:r>
              <w:rPr>
                <w:rFonts w:ascii="Calibri" w:hAnsi="Calibri"/>
                <w:b/>
                <w:bCs/>
                <w:color w:val="000000"/>
                <w:sz w:val="28"/>
                <w:szCs w:val="28"/>
              </w:rPr>
              <w:t>, Municipio  Guerra,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Reforzamiento red de </w:t>
            </w:r>
            <w:proofErr w:type="spellStart"/>
            <w:r>
              <w:rPr>
                <w:rFonts w:ascii="Calibri" w:hAnsi="Calibri"/>
                <w:b/>
                <w:bCs/>
                <w:color w:val="000000"/>
                <w:sz w:val="28"/>
                <w:szCs w:val="28"/>
              </w:rPr>
              <w:t>Dist</w:t>
            </w:r>
            <w:proofErr w:type="spellEnd"/>
            <w:r>
              <w:rPr>
                <w:rFonts w:ascii="Calibri" w:hAnsi="Calibri"/>
                <w:b/>
                <w:bCs/>
                <w:color w:val="000000"/>
                <w:sz w:val="28"/>
                <w:szCs w:val="28"/>
              </w:rPr>
              <w:t xml:space="preserve">. De agua potable en </w:t>
            </w:r>
            <w:r w:rsidR="00931E7A">
              <w:rPr>
                <w:rFonts w:ascii="Calibri" w:hAnsi="Calibri"/>
                <w:b/>
                <w:bCs/>
                <w:color w:val="000000"/>
                <w:sz w:val="28"/>
                <w:szCs w:val="28"/>
              </w:rPr>
              <w:t>Tubería</w:t>
            </w:r>
            <w:r>
              <w:rPr>
                <w:rFonts w:ascii="Calibri" w:hAnsi="Calibri"/>
                <w:b/>
                <w:bCs/>
                <w:color w:val="000000"/>
                <w:sz w:val="28"/>
                <w:szCs w:val="28"/>
              </w:rPr>
              <w:t xml:space="preserve"> de Ø6</w:t>
            </w:r>
            <w:r w:rsidR="00931E7A">
              <w:rPr>
                <w:rFonts w:ascii="Calibri" w:hAnsi="Calibri"/>
                <w:b/>
                <w:bCs/>
                <w:color w:val="000000"/>
                <w:sz w:val="28"/>
                <w:szCs w:val="28"/>
              </w:rPr>
              <w:t>”,</w:t>
            </w:r>
            <w:r>
              <w:rPr>
                <w:rFonts w:ascii="Calibri" w:hAnsi="Calibri"/>
                <w:b/>
                <w:bCs/>
                <w:color w:val="000000"/>
                <w:sz w:val="28"/>
                <w:szCs w:val="28"/>
              </w:rPr>
              <w:t xml:space="preserve"> Ø4”,  Ø 3” y Ø2” PVC SDR-26 Y PVC SDR-21, para el barrio Los </w:t>
            </w:r>
            <w:r>
              <w:rPr>
                <w:rFonts w:ascii="Calibri" w:hAnsi="Calibri"/>
                <w:b/>
                <w:bCs/>
                <w:color w:val="000000"/>
                <w:sz w:val="28"/>
                <w:szCs w:val="28"/>
              </w:rPr>
              <w:lastRenderedPageBreak/>
              <w:t>Guandules.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lastRenderedPageBreak/>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9</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Alcantarillado Sanitario y </w:t>
            </w:r>
            <w:r w:rsidR="00931E7A">
              <w:rPr>
                <w:rFonts w:ascii="Calibri" w:hAnsi="Calibri"/>
                <w:b/>
                <w:bCs/>
                <w:color w:val="000000"/>
                <w:sz w:val="28"/>
                <w:szCs w:val="28"/>
              </w:rPr>
              <w:t>Construcción</w:t>
            </w:r>
            <w:r>
              <w:rPr>
                <w:rFonts w:ascii="Calibri" w:hAnsi="Calibri"/>
                <w:b/>
                <w:bCs/>
                <w:color w:val="000000"/>
                <w:sz w:val="28"/>
                <w:szCs w:val="28"/>
              </w:rPr>
              <w:t xml:space="preserve"> Planta de Tratamiento del Residencial Los Cerros del Norte, Los Alcarrizos.</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10</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Circuito </w:t>
            </w:r>
            <w:r w:rsidR="00931E7A">
              <w:rPr>
                <w:rFonts w:ascii="Calibri" w:hAnsi="Calibri"/>
                <w:b/>
                <w:bCs/>
                <w:color w:val="000000"/>
                <w:sz w:val="28"/>
                <w:szCs w:val="28"/>
              </w:rPr>
              <w:t>eléctrico</w:t>
            </w:r>
            <w:r>
              <w:rPr>
                <w:rFonts w:ascii="Calibri" w:hAnsi="Calibri"/>
                <w:b/>
                <w:bCs/>
                <w:color w:val="000000"/>
                <w:sz w:val="28"/>
                <w:szCs w:val="28"/>
              </w:rPr>
              <w:t xml:space="preserve"> media </w:t>
            </w:r>
            <w:r w:rsidR="00931E7A">
              <w:rPr>
                <w:rFonts w:ascii="Calibri" w:hAnsi="Calibri"/>
                <w:b/>
                <w:bCs/>
                <w:color w:val="000000"/>
                <w:sz w:val="28"/>
                <w:szCs w:val="28"/>
              </w:rPr>
              <w:t>tensión</w:t>
            </w:r>
            <w:r>
              <w:rPr>
                <w:rFonts w:ascii="Calibri" w:hAnsi="Calibri"/>
                <w:b/>
                <w:bCs/>
                <w:color w:val="000000"/>
                <w:sz w:val="28"/>
                <w:szCs w:val="28"/>
              </w:rPr>
              <w:t xml:space="preserve"> desde planta Barrera de Salinidad hasta campo de pozos Matamamon</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11</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Electrificación</w:t>
            </w:r>
            <w:r w:rsidR="00631B06">
              <w:rPr>
                <w:rFonts w:ascii="Calibri" w:hAnsi="Calibri"/>
                <w:b/>
                <w:bCs/>
                <w:color w:val="000000"/>
                <w:sz w:val="28"/>
                <w:szCs w:val="28"/>
              </w:rPr>
              <w:t xml:space="preserve"> a media </w:t>
            </w:r>
            <w:r>
              <w:rPr>
                <w:rFonts w:ascii="Calibri" w:hAnsi="Calibri"/>
                <w:b/>
                <w:bCs/>
                <w:color w:val="000000"/>
                <w:sz w:val="28"/>
                <w:szCs w:val="28"/>
              </w:rPr>
              <w:t>tensión</w:t>
            </w:r>
            <w:r w:rsidR="00631B06">
              <w:rPr>
                <w:rFonts w:ascii="Calibri" w:hAnsi="Calibri"/>
                <w:b/>
                <w:bCs/>
                <w:color w:val="000000"/>
                <w:sz w:val="28"/>
                <w:szCs w:val="28"/>
              </w:rPr>
              <w:t xml:space="preserve"> de circuitos exclusivos para plantas: La Isabela, Valdesia, y Los </w:t>
            </w:r>
            <w:r>
              <w:rPr>
                <w:rFonts w:ascii="Calibri" w:hAnsi="Calibri"/>
                <w:b/>
                <w:bCs/>
                <w:color w:val="000000"/>
                <w:sz w:val="28"/>
                <w:szCs w:val="28"/>
              </w:rPr>
              <w:t>Ríos</w:t>
            </w:r>
            <w:r w:rsidR="00631B06">
              <w:rPr>
                <w:rFonts w:ascii="Calibri" w:hAnsi="Calibri"/>
                <w:b/>
                <w:bCs/>
                <w:color w:val="00000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12</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Rehabilitación</w:t>
            </w:r>
            <w:r w:rsidR="00631B06">
              <w:rPr>
                <w:rFonts w:ascii="Calibri" w:hAnsi="Calibri"/>
                <w:b/>
                <w:bCs/>
                <w:color w:val="000000"/>
                <w:sz w:val="28"/>
                <w:szCs w:val="28"/>
              </w:rPr>
              <w:t xml:space="preserve"> </w:t>
            </w:r>
            <w:r>
              <w:rPr>
                <w:rFonts w:ascii="Calibri" w:hAnsi="Calibri"/>
                <w:b/>
                <w:bCs/>
                <w:color w:val="000000"/>
                <w:sz w:val="28"/>
                <w:szCs w:val="28"/>
              </w:rPr>
              <w:t>Electromecánica</w:t>
            </w:r>
            <w:r w:rsidR="00631B06">
              <w:rPr>
                <w:rFonts w:ascii="Calibri" w:hAnsi="Calibri"/>
                <w:b/>
                <w:bCs/>
                <w:color w:val="000000"/>
                <w:sz w:val="28"/>
                <w:szCs w:val="28"/>
              </w:rPr>
              <w:t xml:space="preserve"> de planta de tratamiento y obra de toma, acondicionamiento edificio administrativo y </w:t>
            </w:r>
            <w:r>
              <w:rPr>
                <w:rFonts w:ascii="Calibri" w:hAnsi="Calibri"/>
                <w:b/>
                <w:bCs/>
                <w:color w:val="000000"/>
                <w:sz w:val="28"/>
                <w:szCs w:val="28"/>
              </w:rPr>
              <w:t>área</w:t>
            </w:r>
            <w:r w:rsidR="00631B06">
              <w:rPr>
                <w:rFonts w:ascii="Calibri" w:hAnsi="Calibri"/>
                <w:b/>
                <w:bCs/>
                <w:color w:val="000000"/>
                <w:sz w:val="28"/>
                <w:szCs w:val="28"/>
              </w:rPr>
              <w:t xml:space="preserve"> exterior en la planta de tratamiento La Isabela.</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5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13</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de nueva Unidad de tratamiento de aguas residuales y construcción de filtro anaeróbico a unidad de tratamiento existente, para el residencial Carmen Renata I, ubicada en la carretera La Isabela, sector Pantoja, Sto. Dgo. Oeste.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ø10" acero y encamisado en ø8" acero a 280 pies de profundidad, ubicado en Villa Morada, calle Los </w:t>
            </w:r>
            <w:r>
              <w:rPr>
                <w:rFonts w:ascii="Calibri" w:hAnsi="Calibri"/>
                <w:b/>
                <w:bCs/>
                <w:color w:val="000000"/>
                <w:sz w:val="28"/>
                <w:szCs w:val="28"/>
              </w:rPr>
              <w:t>Próceres</w:t>
            </w:r>
            <w:r w:rsidR="00631B06">
              <w:rPr>
                <w:rFonts w:ascii="Calibri" w:hAnsi="Calibri"/>
                <w:b/>
                <w:bCs/>
                <w:color w:val="000000"/>
                <w:sz w:val="28"/>
                <w:szCs w:val="28"/>
              </w:rPr>
              <w:t xml:space="preserve"> Esq. </w:t>
            </w:r>
            <w:r>
              <w:rPr>
                <w:rFonts w:ascii="Calibri" w:hAnsi="Calibri"/>
                <w:b/>
                <w:bCs/>
                <w:color w:val="000000"/>
                <w:sz w:val="28"/>
                <w:szCs w:val="28"/>
              </w:rPr>
              <w:t>Sánchez</w:t>
            </w:r>
            <w:r w:rsidR="00631B06">
              <w:rPr>
                <w:rFonts w:ascii="Calibri" w:hAnsi="Calibri"/>
                <w:b/>
                <w:bCs/>
                <w:color w:val="000000"/>
                <w:sz w:val="28"/>
                <w:szCs w:val="28"/>
              </w:rPr>
              <w:t>, Sector Pantoja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14</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de Carpeta </w:t>
            </w:r>
            <w:r>
              <w:rPr>
                <w:rFonts w:ascii="Calibri" w:hAnsi="Calibri"/>
                <w:b/>
                <w:bCs/>
                <w:color w:val="000000"/>
                <w:sz w:val="28"/>
                <w:szCs w:val="28"/>
              </w:rPr>
              <w:t>Asfáltica</w:t>
            </w:r>
            <w:r w:rsidR="00631B06">
              <w:rPr>
                <w:rFonts w:ascii="Calibri" w:hAnsi="Calibri"/>
                <w:b/>
                <w:bCs/>
                <w:color w:val="000000"/>
                <w:sz w:val="28"/>
                <w:szCs w:val="28"/>
              </w:rPr>
              <w:t xml:space="preserve"> a Excavaciones realizadas en diferentes zonas del Distrito Nacional y la Provincia de Santo </w:t>
            </w:r>
            <w:r w:rsidR="00631B06">
              <w:rPr>
                <w:rFonts w:ascii="Calibri" w:hAnsi="Calibri"/>
                <w:b/>
                <w:bCs/>
                <w:color w:val="000000"/>
                <w:sz w:val="28"/>
                <w:szCs w:val="28"/>
              </w:rPr>
              <w:lastRenderedPageBreak/>
              <w:t>Domingo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lastRenderedPageBreak/>
              <w:t>10</w:t>
            </w:r>
          </w:p>
        </w:tc>
      </w:tr>
      <w:tr w:rsidR="00631B06" w:rsidTr="00631B06">
        <w:trPr>
          <w:trHeight w:val="3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w:t>
            </w:r>
            <w:r>
              <w:rPr>
                <w:rFonts w:ascii="Calibri" w:hAnsi="Calibri"/>
                <w:b/>
                <w:bCs/>
                <w:color w:val="000000"/>
                <w:sz w:val="28"/>
                <w:szCs w:val="28"/>
              </w:rPr>
              <w:t>tubería</w:t>
            </w:r>
            <w:r w:rsidR="00631B06">
              <w:rPr>
                <w:rFonts w:ascii="Calibri" w:hAnsi="Calibri"/>
                <w:b/>
                <w:bCs/>
                <w:color w:val="000000"/>
                <w:sz w:val="28"/>
                <w:szCs w:val="28"/>
              </w:rPr>
              <w:t xml:space="preserve"> 6" PVC SDR-21 en la calle el Retiro, Distrito Nacional.</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Bombeo para un pozo, ubicado en el Hospital Materno Infantil La </w:t>
            </w:r>
            <w:r>
              <w:rPr>
                <w:rFonts w:ascii="Calibri" w:hAnsi="Calibri"/>
                <w:b/>
                <w:bCs/>
                <w:color w:val="000000"/>
                <w:sz w:val="28"/>
                <w:szCs w:val="28"/>
              </w:rPr>
              <w:t>Altagracia</w:t>
            </w:r>
            <w:r w:rsidR="00631B06">
              <w:rPr>
                <w:rFonts w:ascii="Calibri" w:hAnsi="Calibri"/>
                <w:b/>
                <w:bCs/>
                <w:color w:val="000000"/>
                <w:sz w:val="28"/>
                <w:szCs w:val="28"/>
              </w:rPr>
              <w:t xml:space="preserve">, Parqueo Lado Norte Av. </w:t>
            </w:r>
            <w:r>
              <w:rPr>
                <w:rFonts w:ascii="Calibri" w:hAnsi="Calibri"/>
                <w:b/>
                <w:bCs/>
                <w:color w:val="000000"/>
                <w:sz w:val="28"/>
                <w:szCs w:val="28"/>
              </w:rPr>
              <w:t>México</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en  Ø10" y encamisado en  Ø8" Acero a 240 pies de profundidad, ubicado en la Ciudad Bonita 1era. Etapa, Av. Jacobo Majluta. </w:t>
            </w:r>
            <w:r>
              <w:rPr>
                <w:rFonts w:ascii="Calibri" w:hAnsi="Calibri"/>
                <w:b/>
                <w:bCs/>
                <w:color w:val="000000"/>
                <w:sz w:val="28"/>
                <w:szCs w:val="28"/>
              </w:rPr>
              <w:t>Dirección</w:t>
            </w:r>
            <w:r w:rsidR="00631B06">
              <w:rPr>
                <w:rFonts w:ascii="Calibri" w:hAnsi="Calibri"/>
                <w:b/>
                <w:bCs/>
                <w:color w:val="000000"/>
                <w:sz w:val="28"/>
                <w:szCs w:val="28"/>
              </w:rPr>
              <w:t xml:space="preserve"> de Operaciones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Corrección</w:t>
            </w:r>
            <w:r w:rsidR="00631B06">
              <w:rPr>
                <w:rFonts w:ascii="Calibri" w:hAnsi="Calibri"/>
                <w:b/>
                <w:bCs/>
                <w:color w:val="000000"/>
                <w:sz w:val="28"/>
                <w:szCs w:val="28"/>
              </w:rPr>
              <w:t xml:space="preserve"> de </w:t>
            </w:r>
            <w:r>
              <w:rPr>
                <w:rFonts w:ascii="Calibri" w:hAnsi="Calibri"/>
                <w:b/>
                <w:bCs/>
                <w:color w:val="000000"/>
                <w:sz w:val="28"/>
                <w:szCs w:val="28"/>
              </w:rPr>
              <w:t>averías</w:t>
            </w:r>
            <w:r w:rsidR="00631B06">
              <w:rPr>
                <w:rFonts w:ascii="Calibri" w:hAnsi="Calibri"/>
                <w:b/>
                <w:bCs/>
                <w:color w:val="000000"/>
                <w:sz w:val="28"/>
                <w:szCs w:val="28"/>
              </w:rPr>
              <w:t xml:space="preserve"> en la </w:t>
            </w:r>
            <w:r>
              <w:rPr>
                <w:rFonts w:ascii="Calibri" w:hAnsi="Calibri"/>
                <w:b/>
                <w:bCs/>
                <w:color w:val="000000"/>
                <w:sz w:val="28"/>
                <w:szCs w:val="28"/>
              </w:rPr>
              <w:t>línea</w:t>
            </w:r>
            <w:r w:rsidR="00631B06">
              <w:rPr>
                <w:rFonts w:ascii="Calibri" w:hAnsi="Calibri"/>
                <w:b/>
                <w:bCs/>
                <w:color w:val="000000"/>
                <w:sz w:val="28"/>
                <w:szCs w:val="28"/>
              </w:rPr>
              <w:t xml:space="preserve"> ø30" L.J. del sistema Duey-</w:t>
            </w:r>
            <w:proofErr w:type="spellStart"/>
            <w:r>
              <w:rPr>
                <w:rFonts w:ascii="Calibri" w:hAnsi="Calibri"/>
                <w:b/>
                <w:bCs/>
                <w:color w:val="000000"/>
                <w:sz w:val="28"/>
                <w:szCs w:val="28"/>
              </w:rPr>
              <w:t>Guananito</w:t>
            </w:r>
            <w:proofErr w:type="spellEnd"/>
            <w:r>
              <w:rPr>
                <w:rFonts w:ascii="Calibri" w:hAnsi="Calibri"/>
                <w:b/>
                <w:bCs/>
                <w:color w:val="000000"/>
                <w:sz w:val="28"/>
                <w:szCs w:val="28"/>
              </w:rPr>
              <w:t>, ubicadas</w:t>
            </w:r>
            <w:r w:rsidR="00631B06">
              <w:rPr>
                <w:rFonts w:ascii="Calibri" w:hAnsi="Calibri"/>
                <w:b/>
                <w:bCs/>
                <w:color w:val="000000"/>
                <w:sz w:val="28"/>
                <w:szCs w:val="28"/>
              </w:rPr>
              <w:t xml:space="preserve"> una dentro de agregados Santa </w:t>
            </w:r>
            <w:r>
              <w:rPr>
                <w:rFonts w:ascii="Calibri" w:hAnsi="Calibri"/>
                <w:b/>
                <w:bCs/>
                <w:color w:val="000000"/>
                <w:sz w:val="28"/>
                <w:szCs w:val="28"/>
              </w:rPr>
              <w:t>María</w:t>
            </w:r>
            <w:r w:rsidR="00631B06">
              <w:rPr>
                <w:rFonts w:ascii="Calibri" w:hAnsi="Calibri"/>
                <w:b/>
                <w:bCs/>
                <w:color w:val="000000"/>
                <w:sz w:val="28"/>
                <w:szCs w:val="28"/>
              </w:rPr>
              <w:t xml:space="preserve"> y la otra en la </w:t>
            </w:r>
            <w:r>
              <w:rPr>
                <w:rFonts w:ascii="Calibri" w:hAnsi="Calibri"/>
                <w:b/>
                <w:bCs/>
                <w:color w:val="000000"/>
                <w:sz w:val="28"/>
                <w:szCs w:val="28"/>
              </w:rPr>
              <w:t>cercanía</w:t>
            </w:r>
            <w:r w:rsidR="00631B06">
              <w:rPr>
                <w:rFonts w:ascii="Calibri" w:hAnsi="Calibri"/>
                <w:b/>
                <w:bCs/>
                <w:color w:val="000000"/>
                <w:sz w:val="28"/>
                <w:szCs w:val="28"/>
              </w:rPr>
              <w:t xml:space="preserve"> de la </w:t>
            </w:r>
            <w:r>
              <w:rPr>
                <w:rFonts w:ascii="Calibri" w:hAnsi="Calibri"/>
                <w:b/>
                <w:bCs/>
                <w:color w:val="000000"/>
                <w:sz w:val="28"/>
                <w:szCs w:val="28"/>
              </w:rPr>
              <w:t>estación</w:t>
            </w:r>
            <w:r w:rsidR="00631B06">
              <w:rPr>
                <w:rFonts w:ascii="Calibri" w:hAnsi="Calibri"/>
                <w:b/>
                <w:bCs/>
                <w:color w:val="000000"/>
                <w:sz w:val="28"/>
                <w:szCs w:val="28"/>
              </w:rPr>
              <w:t xml:space="preserve"> de </w:t>
            </w:r>
            <w:r>
              <w:rPr>
                <w:rFonts w:ascii="Calibri" w:hAnsi="Calibri"/>
                <w:b/>
                <w:bCs/>
                <w:color w:val="000000"/>
                <w:sz w:val="28"/>
                <w:szCs w:val="28"/>
              </w:rPr>
              <w:t>cloración</w:t>
            </w:r>
            <w:r w:rsidR="00631B06">
              <w:rPr>
                <w:rFonts w:ascii="Calibri" w:hAnsi="Calibri"/>
                <w:b/>
                <w:bCs/>
                <w:color w:val="000000"/>
                <w:sz w:val="28"/>
                <w:szCs w:val="28"/>
              </w:rPr>
              <w:t xml:space="preserve"> del km. 32 de la  Autopista Duarte, municipio Villa Altagracia.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Ø12" x Ø6", Ø6" x Ø3", Ø3" x Ø3" y </w:t>
            </w:r>
            <w:r w:rsidR="00931E7A">
              <w:rPr>
                <w:rFonts w:ascii="Calibri" w:hAnsi="Calibri"/>
                <w:b/>
                <w:bCs/>
                <w:color w:val="000000"/>
                <w:sz w:val="28"/>
                <w:szCs w:val="28"/>
              </w:rPr>
              <w:t>colocación</w:t>
            </w:r>
            <w:r>
              <w:rPr>
                <w:rFonts w:ascii="Calibri" w:hAnsi="Calibri"/>
                <w:b/>
                <w:bCs/>
                <w:color w:val="000000"/>
                <w:sz w:val="28"/>
                <w:szCs w:val="28"/>
              </w:rPr>
              <w:t xml:space="preserve">  de </w:t>
            </w:r>
            <w:r w:rsidR="00931E7A">
              <w:rPr>
                <w:rFonts w:ascii="Calibri" w:hAnsi="Calibri"/>
                <w:b/>
                <w:bCs/>
                <w:color w:val="000000"/>
                <w:sz w:val="28"/>
                <w:szCs w:val="28"/>
              </w:rPr>
              <w:t>tuberías</w:t>
            </w:r>
            <w:r>
              <w:rPr>
                <w:rFonts w:ascii="Calibri" w:hAnsi="Calibri"/>
                <w:b/>
                <w:bCs/>
                <w:color w:val="000000"/>
                <w:sz w:val="28"/>
                <w:szCs w:val="28"/>
              </w:rPr>
              <w:t xml:space="preserve"> de Ø3" PVC en las Calles Respaldo Mella, Eduardo Brito, Juan Bosch, </w:t>
            </w:r>
            <w:r w:rsidR="00931E7A">
              <w:rPr>
                <w:rFonts w:ascii="Calibri" w:hAnsi="Calibri"/>
                <w:b/>
                <w:bCs/>
                <w:color w:val="000000"/>
                <w:sz w:val="28"/>
                <w:szCs w:val="28"/>
              </w:rPr>
              <w:t>Prolongación</w:t>
            </w:r>
            <w:r>
              <w:rPr>
                <w:rFonts w:ascii="Calibri" w:hAnsi="Calibri"/>
                <w:b/>
                <w:bCs/>
                <w:color w:val="000000"/>
                <w:sz w:val="28"/>
                <w:szCs w:val="28"/>
              </w:rPr>
              <w:t xml:space="preserve"> Respaldo Enriquillo y </w:t>
            </w:r>
            <w:r w:rsidR="00931E7A">
              <w:rPr>
                <w:rFonts w:ascii="Calibri" w:hAnsi="Calibri"/>
                <w:b/>
                <w:bCs/>
                <w:color w:val="000000"/>
                <w:sz w:val="28"/>
                <w:szCs w:val="28"/>
              </w:rPr>
              <w:t>Seíbo</w:t>
            </w:r>
            <w:r>
              <w:rPr>
                <w:rFonts w:ascii="Calibri" w:hAnsi="Calibri"/>
                <w:b/>
                <w:bCs/>
                <w:color w:val="000000"/>
                <w:sz w:val="28"/>
                <w:szCs w:val="28"/>
              </w:rPr>
              <w:t xml:space="preserve">, para el Abastecimiento de Agua Potable, sector San Bartolo, Los Frailes, </w:t>
            </w:r>
            <w:r w:rsidR="00931E7A">
              <w:rPr>
                <w:rFonts w:ascii="Calibri" w:hAnsi="Calibri"/>
                <w:b/>
                <w:bCs/>
                <w:color w:val="000000"/>
                <w:sz w:val="28"/>
                <w:szCs w:val="28"/>
              </w:rPr>
              <w:t>Sto. Dgo</w:t>
            </w:r>
            <w:r>
              <w:rPr>
                <w:rFonts w:ascii="Calibri" w:hAnsi="Calibri"/>
                <w:b/>
                <w:bCs/>
                <w:color w:val="000000"/>
                <w:sz w:val="28"/>
                <w:szCs w:val="28"/>
              </w:rPr>
              <w:t>.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Reparación</w:t>
            </w:r>
            <w:r w:rsidR="00631B06">
              <w:rPr>
                <w:rFonts w:ascii="Calibri" w:hAnsi="Calibri"/>
                <w:b/>
                <w:bCs/>
                <w:color w:val="000000"/>
                <w:sz w:val="28"/>
                <w:szCs w:val="28"/>
              </w:rPr>
              <w:t xml:space="preserve"> del Tanque </w:t>
            </w:r>
            <w:r>
              <w:rPr>
                <w:rFonts w:ascii="Calibri" w:hAnsi="Calibri"/>
                <w:b/>
                <w:bCs/>
                <w:color w:val="000000"/>
                <w:sz w:val="28"/>
                <w:szCs w:val="28"/>
              </w:rPr>
              <w:t>Metálico</w:t>
            </w:r>
            <w:r w:rsidR="00631B06">
              <w:rPr>
                <w:rFonts w:ascii="Calibri" w:hAnsi="Calibri"/>
                <w:b/>
                <w:bCs/>
                <w:color w:val="000000"/>
                <w:sz w:val="28"/>
                <w:szCs w:val="28"/>
              </w:rPr>
              <w:t xml:space="preserve"> del Proyecto Colinas del Arroyo II, ubicado en Av. Jacobo Majluta,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Suministro y colocación tubería de 6", 4" y 3"PVC SDR-21, en las calle 12, Curazao y Respaldo José  Reyes, sector Alma Rosa I,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I</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en  Ø10" de Acero y encamisado en   Ø8"  acero a 250 </w:t>
            </w:r>
            <w:r w:rsidR="00631B06">
              <w:rPr>
                <w:rFonts w:ascii="Calibri" w:hAnsi="Calibri"/>
                <w:b/>
                <w:bCs/>
                <w:color w:val="000000"/>
                <w:sz w:val="28"/>
                <w:szCs w:val="28"/>
              </w:rPr>
              <w:lastRenderedPageBreak/>
              <w:t>pies de profundidad, ubicado en el sector Las Flores de Pantoja.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J</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w:t>
            </w:r>
            <w:r w:rsidR="00931E7A">
              <w:rPr>
                <w:rFonts w:ascii="Calibri" w:hAnsi="Calibri"/>
                <w:b/>
                <w:bCs/>
                <w:color w:val="000000"/>
                <w:sz w:val="28"/>
                <w:szCs w:val="28"/>
              </w:rPr>
              <w:t>tubería</w:t>
            </w:r>
            <w:r>
              <w:rPr>
                <w:rFonts w:ascii="Calibri" w:hAnsi="Calibri"/>
                <w:b/>
                <w:bCs/>
                <w:color w:val="000000"/>
                <w:sz w:val="28"/>
                <w:szCs w:val="28"/>
              </w:rPr>
              <w:t xml:space="preserve"> de Ø6"xØ4" y Ø4"xØ3" PVC, </w:t>
            </w:r>
            <w:r w:rsidR="00931E7A">
              <w:rPr>
                <w:rFonts w:ascii="Calibri" w:hAnsi="Calibri"/>
                <w:b/>
                <w:bCs/>
                <w:color w:val="000000"/>
                <w:sz w:val="28"/>
                <w:szCs w:val="28"/>
              </w:rPr>
              <w:t>colocación</w:t>
            </w:r>
            <w:r>
              <w:rPr>
                <w:rFonts w:ascii="Calibri" w:hAnsi="Calibri"/>
                <w:b/>
                <w:bCs/>
                <w:color w:val="000000"/>
                <w:sz w:val="28"/>
                <w:szCs w:val="28"/>
              </w:rPr>
              <w:t xml:space="preserve"> de </w:t>
            </w:r>
            <w:r w:rsidR="00931E7A">
              <w:rPr>
                <w:rFonts w:ascii="Calibri" w:hAnsi="Calibri"/>
                <w:b/>
                <w:bCs/>
                <w:color w:val="000000"/>
                <w:sz w:val="28"/>
                <w:szCs w:val="28"/>
              </w:rPr>
              <w:t>tubería</w:t>
            </w:r>
            <w:r>
              <w:rPr>
                <w:rFonts w:ascii="Calibri" w:hAnsi="Calibri"/>
                <w:b/>
                <w:bCs/>
                <w:color w:val="000000"/>
                <w:sz w:val="28"/>
                <w:szCs w:val="28"/>
              </w:rPr>
              <w:t xml:space="preserve"> Ø4" y Ø3" Acero, ubicado en C/ 13, con C/24 y C/32 con C/13, para el barrio Pueblo Nuevo, Los Alcarrizos, Santo Domingo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K</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de distribución Agua Potable en tuberías de 4", 3", y 2" PVC SDR-21, para el Barrio Lebroncito, sector Los </w:t>
            </w:r>
            <w:r w:rsidR="00931E7A">
              <w:rPr>
                <w:rFonts w:ascii="Calibri" w:hAnsi="Calibri"/>
                <w:b/>
                <w:bCs/>
                <w:color w:val="000000"/>
                <w:sz w:val="28"/>
                <w:szCs w:val="28"/>
              </w:rPr>
              <w:t>Alcarrizos, Sto</w:t>
            </w:r>
            <w:r>
              <w:rPr>
                <w:rFonts w:ascii="Calibri" w:hAnsi="Calibri"/>
                <w:b/>
                <w:bCs/>
                <w:color w:val="000000"/>
                <w:sz w:val="28"/>
                <w:szCs w:val="28"/>
              </w:rPr>
              <w:t>. Dgo. Norte, D.N.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15</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Colocación empalmes de Ø 12"x 4" en Av. San Vicente de Paul.</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ø10" acero y encamisado en ø8" acero a 250 pies de profundidad, ubicado en el Res. Los Hidalgos, Tercera Etapa, Calle Las Minas Esq. Las Caobas en el </w:t>
            </w:r>
            <w:r>
              <w:rPr>
                <w:rFonts w:ascii="Calibri" w:hAnsi="Calibri"/>
                <w:b/>
                <w:bCs/>
                <w:color w:val="000000"/>
                <w:sz w:val="28"/>
                <w:szCs w:val="28"/>
              </w:rPr>
              <w:t>Área</w:t>
            </w:r>
            <w:r w:rsidR="00631B06">
              <w:rPr>
                <w:rFonts w:ascii="Calibri" w:hAnsi="Calibri"/>
                <w:b/>
                <w:bCs/>
                <w:color w:val="000000"/>
                <w:sz w:val="28"/>
                <w:szCs w:val="28"/>
              </w:rPr>
              <w:t xml:space="preserve"> Verde, Km. 14.</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de un pozo Ø12"(e= 3/8"), Acero, (A percusión), con 150 pies de profundidad, ubicado en el sector Condado de Harás, Gerencia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de una verja de malla ciclónica  7 pies de altura, (25.56 m de longitud) en terreno de la CAASD en Guerra, Sto. Dgo. Este</w:t>
            </w:r>
            <w:r w:rsidR="00931E7A">
              <w:rPr>
                <w:rFonts w:ascii="Calibri" w:hAnsi="Calibri"/>
                <w:b/>
                <w:bCs/>
                <w:color w:val="000000"/>
                <w:sz w:val="28"/>
                <w:szCs w:val="28"/>
              </w:rPr>
              <w:t>. (</w:t>
            </w:r>
            <w:r>
              <w:rPr>
                <w:rFonts w:ascii="Calibri" w:hAnsi="Calibri"/>
                <w:b/>
                <w:bCs/>
                <w:color w:val="000000"/>
                <w:sz w:val="28"/>
                <w:szCs w:val="28"/>
              </w:rPr>
              <w:t>Gerencia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Ø 12"xØ 4" y colocación de válvula  Ø 4" H.F. en la Avenida Monumental con entrada Residencial Las Palmeras, Colocación  válvula  Ø 3" en la C/ 10 Esq. C/ 1ra.  Y colocación de válvula  Ø 3" C/ Orlando </w:t>
            </w:r>
            <w:r w:rsidR="00931E7A">
              <w:rPr>
                <w:rFonts w:ascii="Calibri" w:hAnsi="Calibri"/>
                <w:b/>
                <w:bCs/>
                <w:color w:val="000000"/>
                <w:sz w:val="28"/>
                <w:szCs w:val="28"/>
              </w:rPr>
              <w:t>Martínez</w:t>
            </w:r>
            <w:r>
              <w:rPr>
                <w:rFonts w:ascii="Calibri" w:hAnsi="Calibri"/>
                <w:b/>
                <w:bCs/>
                <w:color w:val="000000"/>
                <w:sz w:val="28"/>
                <w:szCs w:val="28"/>
              </w:rPr>
              <w:t>, Esq. Dr. Defilló, sector Los Girasoles, Santo Domingo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Presupuesto de </w:t>
            </w:r>
            <w:r w:rsidR="00931E7A">
              <w:rPr>
                <w:rFonts w:ascii="Calibri" w:hAnsi="Calibri"/>
                <w:b/>
                <w:bCs/>
                <w:color w:val="000000"/>
                <w:sz w:val="28"/>
                <w:szCs w:val="28"/>
              </w:rPr>
              <w:t>válvulas</w:t>
            </w:r>
            <w:r>
              <w:rPr>
                <w:rFonts w:ascii="Calibri" w:hAnsi="Calibri"/>
                <w:b/>
                <w:bCs/>
                <w:color w:val="000000"/>
                <w:sz w:val="28"/>
                <w:szCs w:val="28"/>
              </w:rPr>
              <w:t xml:space="preserve"> de Ø 12" en la Av. Italia Norte, Av. Italia Sur, Respaldo proyecto y la escalera No. 2 (El portal), Distrito Nacional</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Suministro y colocación tubería de 8" PVC SDR-26, en calle 1era. Para reforzar el sistema de abastecimiento agua potable en la urbanización Ralma, sector Villa Faro,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H</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Ø20"x 12"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tuberías</w:t>
            </w:r>
            <w:r>
              <w:rPr>
                <w:rFonts w:ascii="Calibri" w:hAnsi="Calibri"/>
                <w:b/>
                <w:bCs/>
                <w:color w:val="000000"/>
                <w:sz w:val="28"/>
                <w:szCs w:val="28"/>
              </w:rPr>
              <w:t xml:space="preserve">  Ø12",  Ø4" y  Ø3" PVC, en C/ La Altagracia, C/ 4ta. C/ 6ta. C/7ma. Y C/ 8va., para el reforzamiento del sistema de agua potable en la </w:t>
            </w:r>
            <w:r w:rsidR="00931E7A">
              <w:rPr>
                <w:rFonts w:ascii="Calibri" w:hAnsi="Calibri"/>
                <w:b/>
                <w:bCs/>
                <w:color w:val="000000"/>
                <w:sz w:val="28"/>
                <w:szCs w:val="28"/>
              </w:rPr>
              <w:t>urbanización</w:t>
            </w:r>
            <w:r>
              <w:rPr>
                <w:rFonts w:ascii="Calibri" w:hAnsi="Calibri"/>
                <w:b/>
                <w:bCs/>
                <w:color w:val="000000"/>
                <w:sz w:val="28"/>
                <w:szCs w:val="28"/>
              </w:rPr>
              <w:t xml:space="preserve"> Marbella II, sector San Bartolo. Santo Domingo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I</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un pozo </w:t>
            </w:r>
            <w:r>
              <w:rPr>
                <w:rFonts w:ascii="Calibri" w:hAnsi="Calibri"/>
                <w:b/>
                <w:bCs/>
                <w:color w:val="000000"/>
                <w:sz w:val="28"/>
                <w:szCs w:val="28"/>
              </w:rPr>
              <w:t>perforado</w:t>
            </w:r>
            <w:r w:rsidR="00631B06">
              <w:rPr>
                <w:rFonts w:ascii="Calibri" w:hAnsi="Calibri"/>
                <w:b/>
                <w:bCs/>
                <w:color w:val="000000"/>
                <w:sz w:val="28"/>
                <w:szCs w:val="28"/>
              </w:rPr>
              <w:t xml:space="preserve"> en  Ø10" de acero y encamisado en Ø8" acero a 200 pies de profundidad, ubicado en el barrio Las Mercedes II, Los Alcarrizos Calle </w:t>
            </w:r>
            <w:r>
              <w:rPr>
                <w:rFonts w:ascii="Calibri" w:hAnsi="Calibri"/>
                <w:b/>
                <w:bCs/>
                <w:color w:val="000000"/>
                <w:sz w:val="28"/>
                <w:szCs w:val="28"/>
              </w:rPr>
              <w:t>Sánchez</w:t>
            </w:r>
            <w:r w:rsidR="00631B06">
              <w:rPr>
                <w:rFonts w:ascii="Calibri" w:hAnsi="Calibri"/>
                <w:b/>
                <w:bCs/>
                <w:color w:val="000000"/>
                <w:sz w:val="28"/>
                <w:szCs w:val="28"/>
              </w:rPr>
              <w:t xml:space="preserve"> Esq. </w:t>
            </w:r>
            <w:r>
              <w:rPr>
                <w:rFonts w:ascii="Calibri" w:hAnsi="Calibri"/>
                <w:b/>
                <w:bCs/>
                <w:color w:val="000000"/>
                <w:sz w:val="28"/>
                <w:szCs w:val="28"/>
              </w:rPr>
              <w:t>Paraíso</w:t>
            </w:r>
            <w:r w:rsidR="00631B06">
              <w:rPr>
                <w:rFonts w:ascii="Calibri" w:hAnsi="Calibri"/>
                <w:b/>
                <w:bCs/>
                <w:color w:val="000000"/>
                <w:sz w:val="28"/>
                <w:szCs w:val="28"/>
              </w:rPr>
              <w:t>.</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16</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perforado en 10" y encamisado 8" acero a 250 pies de profundidad, ubicado en la Ave. Juan Bosch, Esq. </w:t>
            </w:r>
            <w:r>
              <w:rPr>
                <w:rFonts w:ascii="Calibri" w:hAnsi="Calibri"/>
                <w:b/>
                <w:bCs/>
                <w:color w:val="000000"/>
                <w:sz w:val="28"/>
                <w:szCs w:val="28"/>
              </w:rPr>
              <w:t>Matías</w:t>
            </w:r>
            <w:r w:rsidR="00631B06">
              <w:rPr>
                <w:rFonts w:ascii="Calibri" w:hAnsi="Calibri"/>
                <w:b/>
                <w:bCs/>
                <w:color w:val="000000"/>
                <w:sz w:val="28"/>
                <w:szCs w:val="28"/>
              </w:rPr>
              <w:t xml:space="preserve"> </w:t>
            </w:r>
            <w:r>
              <w:rPr>
                <w:rFonts w:ascii="Calibri" w:hAnsi="Calibri"/>
                <w:b/>
                <w:bCs/>
                <w:color w:val="000000"/>
                <w:sz w:val="28"/>
                <w:szCs w:val="28"/>
              </w:rPr>
              <w:t>Ramón</w:t>
            </w:r>
            <w:r w:rsidR="00631B06">
              <w:rPr>
                <w:rFonts w:ascii="Calibri" w:hAnsi="Calibri"/>
                <w:b/>
                <w:bCs/>
                <w:color w:val="000000"/>
                <w:sz w:val="28"/>
                <w:szCs w:val="28"/>
              </w:rPr>
              <w:t xml:space="preserve"> Mella en el </w:t>
            </w:r>
            <w:r>
              <w:rPr>
                <w:rFonts w:ascii="Calibri" w:hAnsi="Calibri"/>
                <w:b/>
                <w:bCs/>
                <w:color w:val="000000"/>
                <w:sz w:val="28"/>
                <w:szCs w:val="28"/>
              </w:rPr>
              <w:t>área</w:t>
            </w:r>
            <w:r w:rsidR="00631B06">
              <w:rPr>
                <w:rFonts w:ascii="Calibri" w:hAnsi="Calibri"/>
                <w:b/>
                <w:bCs/>
                <w:color w:val="000000"/>
                <w:sz w:val="28"/>
                <w:szCs w:val="28"/>
              </w:rPr>
              <w:t xml:space="preserve"> verde del local de Indotel, Villa Morada, </w:t>
            </w:r>
            <w:r>
              <w:rPr>
                <w:rFonts w:ascii="Calibri" w:hAnsi="Calibri"/>
                <w:b/>
                <w:bCs/>
                <w:color w:val="000000"/>
                <w:sz w:val="28"/>
                <w:szCs w:val="28"/>
              </w:rPr>
              <w:t>Pantoja,</w:t>
            </w:r>
            <w:r w:rsidR="00631B06">
              <w:rPr>
                <w:rFonts w:ascii="Calibri" w:hAnsi="Calibri"/>
                <w:b/>
                <w:bCs/>
                <w:color w:val="000000"/>
                <w:sz w:val="28"/>
                <w:szCs w:val="28"/>
              </w:rPr>
              <w:t xml:space="preserve"> Sto. Dgo. Oeste.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de agua potable  en </w:t>
            </w:r>
            <w:r w:rsidR="00931E7A">
              <w:rPr>
                <w:rFonts w:ascii="Calibri" w:hAnsi="Calibri"/>
                <w:b/>
                <w:bCs/>
                <w:color w:val="000000"/>
                <w:sz w:val="28"/>
                <w:szCs w:val="28"/>
              </w:rPr>
              <w:t>tuberías</w:t>
            </w:r>
            <w:r>
              <w:rPr>
                <w:rFonts w:ascii="Calibri" w:hAnsi="Calibri"/>
                <w:b/>
                <w:bCs/>
                <w:color w:val="000000"/>
                <w:sz w:val="28"/>
                <w:szCs w:val="28"/>
              </w:rPr>
              <w:t xml:space="preserve"> de   Ø8" PVC SDR-26, para la </w:t>
            </w:r>
            <w:r w:rsidR="00931E7A">
              <w:rPr>
                <w:rFonts w:ascii="Calibri" w:hAnsi="Calibri"/>
                <w:b/>
                <w:bCs/>
                <w:color w:val="000000"/>
                <w:sz w:val="28"/>
                <w:szCs w:val="28"/>
              </w:rPr>
              <w:t>Urbanización</w:t>
            </w:r>
            <w:r>
              <w:rPr>
                <w:rFonts w:ascii="Calibri" w:hAnsi="Calibri"/>
                <w:b/>
                <w:bCs/>
                <w:color w:val="000000"/>
                <w:sz w:val="28"/>
                <w:szCs w:val="28"/>
              </w:rPr>
              <w:t xml:space="preserve"> San </w:t>
            </w:r>
            <w:r w:rsidR="00931E7A">
              <w:rPr>
                <w:rFonts w:ascii="Calibri" w:hAnsi="Calibri"/>
                <w:b/>
                <w:bCs/>
                <w:color w:val="000000"/>
                <w:sz w:val="28"/>
                <w:szCs w:val="28"/>
              </w:rPr>
              <w:t>Gerónimo</w:t>
            </w:r>
            <w:r>
              <w:rPr>
                <w:rFonts w:ascii="Calibri" w:hAnsi="Calibri"/>
                <w:b/>
                <w:bCs/>
                <w:color w:val="000000"/>
                <w:sz w:val="28"/>
                <w:szCs w:val="28"/>
              </w:rPr>
              <w:t>, sector Las Praderas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Reparación verja en muro de block y malla ciclónica campo de pozos el Tamarindo Santo Domingo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lastRenderedPageBreak/>
              <w:t>17</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Sustitución</w:t>
            </w:r>
            <w:r w:rsidR="00631B06">
              <w:rPr>
                <w:rFonts w:ascii="Calibri" w:hAnsi="Calibri"/>
                <w:b/>
                <w:bCs/>
                <w:color w:val="000000"/>
                <w:sz w:val="28"/>
                <w:szCs w:val="28"/>
              </w:rPr>
              <w:t xml:space="preserve"> de </w:t>
            </w:r>
            <w:r>
              <w:rPr>
                <w:rFonts w:ascii="Calibri" w:hAnsi="Calibri"/>
                <w:b/>
                <w:bCs/>
                <w:color w:val="000000"/>
                <w:sz w:val="28"/>
                <w:szCs w:val="28"/>
              </w:rPr>
              <w:t>tubería</w:t>
            </w:r>
            <w:r w:rsidR="00631B06">
              <w:rPr>
                <w:rFonts w:ascii="Calibri" w:hAnsi="Calibri"/>
                <w:b/>
                <w:bCs/>
                <w:color w:val="000000"/>
                <w:sz w:val="28"/>
                <w:szCs w:val="28"/>
              </w:rPr>
              <w:t xml:space="preserve"> de  Ø8" HS por tubería de  Ø12" PVC SDR-32.5, Alcantarillado sanitario, para el Proyecto Colector </w:t>
            </w:r>
            <w:r>
              <w:rPr>
                <w:rFonts w:ascii="Calibri" w:hAnsi="Calibri"/>
                <w:b/>
                <w:bCs/>
                <w:color w:val="000000"/>
                <w:sz w:val="28"/>
                <w:szCs w:val="28"/>
              </w:rPr>
              <w:t>Winston</w:t>
            </w:r>
            <w:r w:rsidR="00631B06">
              <w:rPr>
                <w:rFonts w:ascii="Calibri" w:hAnsi="Calibri"/>
                <w:b/>
                <w:bCs/>
                <w:color w:val="000000"/>
                <w:sz w:val="28"/>
                <w:szCs w:val="28"/>
              </w:rPr>
              <w:t xml:space="preserve"> </w:t>
            </w:r>
            <w:r>
              <w:rPr>
                <w:rFonts w:ascii="Calibri" w:hAnsi="Calibri"/>
                <w:b/>
                <w:bCs/>
                <w:color w:val="000000"/>
                <w:sz w:val="28"/>
                <w:szCs w:val="28"/>
              </w:rPr>
              <w:t>Churchill</w:t>
            </w:r>
            <w:r w:rsidR="00631B06">
              <w:rPr>
                <w:rFonts w:ascii="Calibri" w:hAnsi="Calibri"/>
                <w:b/>
                <w:bCs/>
                <w:color w:val="000000"/>
                <w:sz w:val="28"/>
                <w:szCs w:val="28"/>
              </w:rPr>
              <w:t>, ubicado entre Calle Eduardo Vicioso y Av. Independencia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e </w:t>
            </w:r>
            <w:r>
              <w:rPr>
                <w:rFonts w:ascii="Calibri" w:hAnsi="Calibri"/>
                <w:b/>
                <w:bCs/>
                <w:color w:val="000000"/>
                <w:sz w:val="28"/>
                <w:szCs w:val="28"/>
              </w:rPr>
              <w:t>estación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en  Ø10" de acero encamisado en Ø8"  acero a 250 pies de profundidad, ubicado en el Residencial Don Gregorio, Sector Pantoja.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18</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de </w:t>
            </w:r>
            <w:r>
              <w:rPr>
                <w:rFonts w:ascii="Calibri" w:hAnsi="Calibri"/>
                <w:b/>
                <w:bCs/>
                <w:color w:val="000000"/>
                <w:sz w:val="28"/>
                <w:szCs w:val="28"/>
              </w:rPr>
              <w:t>válvula</w:t>
            </w:r>
            <w:r w:rsidR="00631B06">
              <w:rPr>
                <w:rFonts w:ascii="Calibri" w:hAnsi="Calibri"/>
                <w:b/>
                <w:bCs/>
                <w:color w:val="000000"/>
                <w:sz w:val="28"/>
                <w:szCs w:val="28"/>
              </w:rPr>
              <w:t xml:space="preserve"> en </w:t>
            </w:r>
            <w:r>
              <w:rPr>
                <w:rFonts w:ascii="Calibri" w:hAnsi="Calibri"/>
                <w:b/>
                <w:bCs/>
                <w:color w:val="000000"/>
                <w:sz w:val="28"/>
                <w:szCs w:val="28"/>
              </w:rPr>
              <w:t>línea</w:t>
            </w:r>
            <w:r w:rsidR="00631B06">
              <w:rPr>
                <w:rFonts w:ascii="Calibri" w:hAnsi="Calibri"/>
                <w:b/>
                <w:bCs/>
                <w:color w:val="000000"/>
                <w:sz w:val="28"/>
                <w:szCs w:val="28"/>
              </w:rPr>
              <w:t xml:space="preserve"> de  Ø24"  L.J. en Avenida </w:t>
            </w:r>
            <w:r>
              <w:rPr>
                <w:rFonts w:ascii="Calibri" w:hAnsi="Calibri"/>
                <w:b/>
                <w:bCs/>
                <w:color w:val="000000"/>
                <w:sz w:val="28"/>
                <w:szCs w:val="28"/>
              </w:rPr>
              <w:t>Prolongación</w:t>
            </w:r>
            <w:r w:rsidR="00631B06">
              <w:rPr>
                <w:rFonts w:ascii="Calibri" w:hAnsi="Calibri"/>
                <w:b/>
                <w:bCs/>
                <w:color w:val="000000"/>
                <w:sz w:val="28"/>
                <w:szCs w:val="28"/>
              </w:rPr>
              <w:t xml:space="preserve"> 27 de Febrero esquina Av. Las Palmas, Las Caobas.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20"x16" y colocación línea de 6" PVC SDR-26, en la C/ Pedro A. Bobea desde la Av. Rómulo Betancourt hasta la Av. Sarasota, sector Bella Vista, D.N.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Ø4"xØ3" y </w:t>
            </w:r>
            <w:r w:rsidR="00931E7A">
              <w:rPr>
                <w:rFonts w:ascii="Calibri" w:hAnsi="Calibri"/>
                <w:b/>
                <w:bCs/>
                <w:color w:val="000000"/>
                <w:sz w:val="28"/>
                <w:szCs w:val="28"/>
              </w:rPr>
              <w:t>colocación</w:t>
            </w:r>
            <w:r>
              <w:rPr>
                <w:rFonts w:ascii="Calibri" w:hAnsi="Calibri"/>
                <w:b/>
                <w:bCs/>
                <w:color w:val="000000"/>
                <w:sz w:val="28"/>
                <w:szCs w:val="28"/>
              </w:rPr>
              <w:t xml:space="preserve"> de </w:t>
            </w:r>
            <w:r w:rsidR="00931E7A">
              <w:rPr>
                <w:rFonts w:ascii="Calibri" w:hAnsi="Calibri"/>
                <w:b/>
                <w:bCs/>
                <w:color w:val="000000"/>
                <w:sz w:val="28"/>
                <w:szCs w:val="28"/>
              </w:rPr>
              <w:t>tubería</w:t>
            </w:r>
            <w:r>
              <w:rPr>
                <w:rFonts w:ascii="Calibri" w:hAnsi="Calibri"/>
                <w:b/>
                <w:bCs/>
                <w:color w:val="000000"/>
                <w:sz w:val="28"/>
                <w:szCs w:val="28"/>
              </w:rPr>
              <w:t xml:space="preserve"> Ø3"PVC, para el sector Villa Carolina de Hato Nuevo, Santo Domingo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w:t>
            </w:r>
            <w:r w:rsidR="00931E7A">
              <w:rPr>
                <w:rFonts w:ascii="Calibri" w:hAnsi="Calibri"/>
                <w:b/>
                <w:bCs/>
                <w:color w:val="000000"/>
                <w:sz w:val="28"/>
                <w:szCs w:val="28"/>
              </w:rPr>
              <w:t>tubería</w:t>
            </w:r>
            <w:r>
              <w:rPr>
                <w:rFonts w:ascii="Calibri" w:hAnsi="Calibri"/>
                <w:b/>
                <w:bCs/>
                <w:color w:val="000000"/>
                <w:sz w:val="28"/>
                <w:szCs w:val="28"/>
              </w:rPr>
              <w:t xml:space="preserve"> de Ø3"xØ3" y </w:t>
            </w:r>
            <w:r w:rsidR="00931E7A">
              <w:rPr>
                <w:rFonts w:ascii="Calibri" w:hAnsi="Calibri"/>
                <w:b/>
                <w:bCs/>
                <w:color w:val="000000"/>
                <w:sz w:val="28"/>
                <w:szCs w:val="28"/>
              </w:rPr>
              <w:t>colocación</w:t>
            </w:r>
            <w:r>
              <w:rPr>
                <w:rFonts w:ascii="Calibri" w:hAnsi="Calibri"/>
                <w:b/>
                <w:bCs/>
                <w:color w:val="000000"/>
                <w:sz w:val="28"/>
                <w:szCs w:val="28"/>
              </w:rPr>
              <w:t xml:space="preserve"> de </w:t>
            </w:r>
            <w:r w:rsidR="00931E7A">
              <w:rPr>
                <w:rFonts w:ascii="Calibri" w:hAnsi="Calibri"/>
                <w:b/>
                <w:bCs/>
                <w:color w:val="000000"/>
                <w:sz w:val="28"/>
                <w:szCs w:val="28"/>
              </w:rPr>
              <w:t>tubería</w:t>
            </w:r>
            <w:r>
              <w:rPr>
                <w:rFonts w:ascii="Calibri" w:hAnsi="Calibri"/>
                <w:b/>
                <w:bCs/>
                <w:color w:val="000000"/>
                <w:sz w:val="28"/>
                <w:szCs w:val="28"/>
              </w:rPr>
              <w:t xml:space="preserve"> Ø3"PVC, para abastecer el </w:t>
            </w:r>
            <w:r w:rsidR="00931E7A">
              <w:rPr>
                <w:rFonts w:ascii="Calibri" w:hAnsi="Calibri"/>
                <w:b/>
                <w:bCs/>
                <w:color w:val="000000"/>
                <w:sz w:val="28"/>
                <w:szCs w:val="28"/>
              </w:rPr>
              <w:t>callejón</w:t>
            </w:r>
            <w:r>
              <w:rPr>
                <w:rFonts w:ascii="Calibri" w:hAnsi="Calibri"/>
                <w:b/>
                <w:bCs/>
                <w:color w:val="000000"/>
                <w:sz w:val="28"/>
                <w:szCs w:val="28"/>
              </w:rPr>
              <w:t xml:space="preserve"> Camino de Mandinga, sector Mandinga,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Empalme Ø20" x Ø8"  en Av. Las Palmas, residencial Las Caobas.</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distribución Agua Potable para el Barrio Santa Bárbara, ubicado en el km. 17 1/2, Aut. Duarte, sector Pantoja,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un pozo perforado en  Ø10" de acero y encamisado en Ø8" Acero a 200 pies de profundidad, ubicado en el barrio </w:t>
            </w:r>
            <w:r>
              <w:rPr>
                <w:rFonts w:ascii="Calibri" w:hAnsi="Calibri"/>
                <w:b/>
                <w:bCs/>
                <w:color w:val="000000"/>
                <w:sz w:val="28"/>
                <w:szCs w:val="28"/>
              </w:rPr>
              <w:t>Simón</w:t>
            </w:r>
            <w:r w:rsidR="00631B06">
              <w:rPr>
                <w:rFonts w:ascii="Calibri" w:hAnsi="Calibri"/>
                <w:b/>
                <w:bCs/>
                <w:color w:val="000000"/>
                <w:sz w:val="28"/>
                <w:szCs w:val="28"/>
              </w:rPr>
              <w:t xml:space="preserve"> </w:t>
            </w:r>
            <w:r>
              <w:rPr>
                <w:rFonts w:ascii="Calibri" w:hAnsi="Calibri"/>
                <w:b/>
                <w:bCs/>
                <w:color w:val="000000"/>
                <w:sz w:val="28"/>
                <w:szCs w:val="28"/>
              </w:rPr>
              <w:t>Bolívar</w:t>
            </w:r>
            <w:r w:rsidR="00631B06">
              <w:rPr>
                <w:rFonts w:ascii="Calibri" w:hAnsi="Calibri"/>
                <w:b/>
                <w:bCs/>
                <w:color w:val="000000"/>
                <w:sz w:val="28"/>
                <w:szCs w:val="28"/>
              </w:rPr>
              <w:t xml:space="preserve">, Calle La Trinitaria en el </w:t>
            </w:r>
            <w:r>
              <w:rPr>
                <w:rFonts w:ascii="Calibri" w:hAnsi="Calibri"/>
                <w:b/>
                <w:bCs/>
                <w:color w:val="000000"/>
                <w:sz w:val="28"/>
                <w:szCs w:val="28"/>
              </w:rPr>
              <w:t>área</w:t>
            </w:r>
            <w:r w:rsidR="00631B06">
              <w:rPr>
                <w:rFonts w:ascii="Calibri" w:hAnsi="Calibri"/>
                <w:b/>
                <w:bCs/>
                <w:color w:val="000000"/>
                <w:sz w:val="28"/>
                <w:szCs w:val="28"/>
              </w:rPr>
              <w:t xml:space="preserve"> del Local Deportivo y Cultural La Trinitaria.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lastRenderedPageBreak/>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3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19</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de </w:t>
            </w:r>
            <w:r>
              <w:rPr>
                <w:rFonts w:ascii="Calibri" w:hAnsi="Calibri"/>
                <w:b/>
                <w:bCs/>
                <w:color w:val="000000"/>
                <w:sz w:val="28"/>
                <w:szCs w:val="28"/>
              </w:rPr>
              <w:t>Tubería</w:t>
            </w:r>
            <w:r w:rsidR="00631B06">
              <w:rPr>
                <w:rFonts w:ascii="Calibri" w:hAnsi="Calibri"/>
                <w:b/>
                <w:bCs/>
                <w:color w:val="000000"/>
                <w:sz w:val="28"/>
                <w:szCs w:val="28"/>
              </w:rPr>
              <w:t xml:space="preserve"> de Ø12", PVC en Calle Moca, Villas Agrícolas D.N.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Construcción de un pozo a percusión perforado Ø10 ″  Acero y encamisado en  Ø8″ acero a 180 pies de profundidad, ubicado en el Residencial Carmen Renata I, Pantoja, Santo Domingo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y </w:t>
            </w:r>
            <w:r>
              <w:rPr>
                <w:rFonts w:ascii="Calibri" w:hAnsi="Calibri"/>
                <w:b/>
                <w:bCs/>
                <w:color w:val="000000"/>
                <w:sz w:val="28"/>
                <w:szCs w:val="28"/>
              </w:rPr>
              <w:t>Electrificación</w:t>
            </w:r>
            <w:r w:rsidR="00631B06">
              <w:rPr>
                <w:rFonts w:ascii="Calibri" w:hAnsi="Calibri"/>
                <w:b/>
                <w:bCs/>
                <w:color w:val="000000"/>
                <w:sz w:val="28"/>
                <w:szCs w:val="28"/>
              </w:rPr>
              <w:t xml:space="preserve"> e </w:t>
            </w:r>
            <w:r>
              <w:rPr>
                <w:rFonts w:ascii="Calibri" w:hAnsi="Calibri"/>
                <w:b/>
                <w:bCs/>
                <w:color w:val="000000"/>
                <w:sz w:val="28"/>
                <w:szCs w:val="28"/>
              </w:rPr>
              <w:t>instalación</w:t>
            </w:r>
            <w:r w:rsidR="00631B06">
              <w:rPr>
                <w:rFonts w:ascii="Calibri" w:hAnsi="Calibri"/>
                <w:b/>
                <w:bCs/>
                <w:color w:val="000000"/>
                <w:sz w:val="28"/>
                <w:szCs w:val="28"/>
              </w:rPr>
              <w:t xml:space="preserve"> de un pozo a </w:t>
            </w:r>
            <w:r>
              <w:rPr>
                <w:rFonts w:ascii="Calibri" w:hAnsi="Calibri"/>
                <w:b/>
                <w:bCs/>
                <w:color w:val="000000"/>
                <w:sz w:val="28"/>
                <w:szCs w:val="28"/>
              </w:rPr>
              <w:t>percusión</w:t>
            </w:r>
            <w:r w:rsidR="00631B06">
              <w:rPr>
                <w:rFonts w:ascii="Calibri" w:hAnsi="Calibri"/>
                <w:b/>
                <w:bCs/>
                <w:color w:val="000000"/>
                <w:sz w:val="28"/>
                <w:szCs w:val="28"/>
              </w:rPr>
              <w:t xml:space="preserve"> perforado  ø10" acero encamisado en ø8" acero a 250 pies de profundidad, ubicado en la </w:t>
            </w:r>
            <w:r>
              <w:rPr>
                <w:rFonts w:ascii="Calibri" w:hAnsi="Calibri"/>
                <w:b/>
                <w:bCs/>
                <w:color w:val="000000"/>
                <w:sz w:val="28"/>
                <w:szCs w:val="28"/>
              </w:rPr>
              <w:t>Redención</w:t>
            </w:r>
            <w:r w:rsidR="00631B06">
              <w:rPr>
                <w:rFonts w:ascii="Calibri" w:hAnsi="Calibri"/>
                <w:b/>
                <w:bCs/>
                <w:color w:val="000000"/>
                <w:sz w:val="28"/>
                <w:szCs w:val="28"/>
              </w:rPr>
              <w:t xml:space="preserve"> en el Parque, C/ Proyecto Esq. Calle Desarrollo, sector Pantoja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Reparación</w:t>
            </w:r>
            <w:r w:rsidR="00631B06">
              <w:rPr>
                <w:rFonts w:ascii="Calibri" w:hAnsi="Calibri"/>
                <w:b/>
                <w:bCs/>
                <w:color w:val="000000"/>
                <w:sz w:val="28"/>
                <w:szCs w:val="28"/>
              </w:rPr>
              <w:t xml:space="preserve"> de Bomba tipo Turbina del Equipo II, Sabana Perdida.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20</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w:t>
            </w:r>
            <w:r>
              <w:rPr>
                <w:rFonts w:ascii="Calibri" w:hAnsi="Calibri"/>
                <w:b/>
                <w:bCs/>
                <w:color w:val="000000"/>
                <w:sz w:val="28"/>
                <w:szCs w:val="28"/>
              </w:rPr>
              <w:t>tubería</w:t>
            </w:r>
            <w:r w:rsidR="00631B06">
              <w:rPr>
                <w:rFonts w:ascii="Calibri" w:hAnsi="Calibri"/>
                <w:b/>
                <w:bCs/>
                <w:color w:val="000000"/>
                <w:sz w:val="28"/>
                <w:szCs w:val="28"/>
              </w:rPr>
              <w:t xml:space="preserve"> de Ø48" GRP y 12" PVC en la zona Norte y Sur de la carretera de San Isidro </w:t>
            </w:r>
            <w:r>
              <w:rPr>
                <w:rFonts w:ascii="Calibri" w:hAnsi="Calibri"/>
                <w:b/>
                <w:bCs/>
                <w:color w:val="000000"/>
                <w:sz w:val="28"/>
                <w:szCs w:val="28"/>
              </w:rPr>
              <w:t>próximo</w:t>
            </w:r>
            <w:r w:rsidR="00631B06">
              <w:rPr>
                <w:rFonts w:ascii="Calibri" w:hAnsi="Calibri"/>
                <w:b/>
                <w:bCs/>
                <w:color w:val="000000"/>
                <w:sz w:val="28"/>
                <w:szCs w:val="28"/>
              </w:rPr>
              <w:t xml:space="preserve"> a la Zona Franca.</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21</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Presupuesto estimado de tuberías faltantes en  </w:t>
            </w:r>
            <w:r w:rsidR="00931E7A">
              <w:rPr>
                <w:rFonts w:ascii="Calibri" w:hAnsi="Calibri"/>
                <w:b/>
                <w:bCs/>
                <w:color w:val="000000"/>
                <w:sz w:val="28"/>
                <w:szCs w:val="28"/>
              </w:rPr>
              <w:t>área</w:t>
            </w:r>
            <w:r>
              <w:rPr>
                <w:rFonts w:ascii="Calibri" w:hAnsi="Calibri"/>
                <w:b/>
                <w:bCs/>
                <w:color w:val="000000"/>
                <w:sz w:val="28"/>
                <w:szCs w:val="28"/>
              </w:rPr>
              <w:t xml:space="preserve"> de terraplén del Acueducto Oriental</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Presupuesto</w:t>
            </w:r>
            <w:r w:rsidR="00631B06">
              <w:rPr>
                <w:rFonts w:ascii="Calibri" w:hAnsi="Calibri"/>
                <w:b/>
                <w:bCs/>
                <w:color w:val="000000"/>
                <w:sz w:val="28"/>
                <w:szCs w:val="28"/>
              </w:rPr>
              <w:t xml:space="preserve"> estimado cruce </w:t>
            </w:r>
            <w:r>
              <w:rPr>
                <w:rFonts w:ascii="Calibri" w:hAnsi="Calibri"/>
                <w:b/>
                <w:bCs/>
                <w:color w:val="000000"/>
                <w:sz w:val="28"/>
                <w:szCs w:val="28"/>
              </w:rPr>
              <w:t>línea</w:t>
            </w:r>
            <w:r w:rsidR="00631B06">
              <w:rPr>
                <w:rFonts w:ascii="Calibri" w:hAnsi="Calibri"/>
                <w:b/>
                <w:bCs/>
                <w:color w:val="000000"/>
                <w:sz w:val="28"/>
                <w:szCs w:val="28"/>
              </w:rPr>
              <w:t xml:space="preserve"> de </w:t>
            </w:r>
            <w:r>
              <w:rPr>
                <w:rFonts w:ascii="Calibri" w:hAnsi="Calibri"/>
                <w:b/>
                <w:bCs/>
                <w:color w:val="000000"/>
                <w:sz w:val="28"/>
                <w:szCs w:val="28"/>
              </w:rPr>
              <w:t>impulsión</w:t>
            </w:r>
            <w:r w:rsidR="00631B06">
              <w:rPr>
                <w:rFonts w:ascii="Calibri" w:hAnsi="Calibri"/>
                <w:b/>
                <w:bCs/>
                <w:color w:val="000000"/>
                <w:sz w:val="28"/>
                <w:szCs w:val="28"/>
              </w:rPr>
              <w:t xml:space="preserve"> en Tub. 30" acero del proyecto Ciudad Juan Bosch </w:t>
            </w:r>
          </w:p>
        </w:tc>
        <w:tc>
          <w:tcPr>
            <w:tcW w:w="0" w:type="auto"/>
            <w:tcBorders>
              <w:top w:val="nil"/>
              <w:left w:val="nil"/>
              <w:bottom w:val="single" w:sz="4" w:space="0" w:color="auto"/>
              <w:right w:val="single" w:sz="4" w:space="0" w:color="auto"/>
            </w:tcBorders>
            <w:shd w:val="clear" w:color="auto" w:fill="auto"/>
            <w:noWrap/>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22</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Rehabilitación</w:t>
            </w:r>
            <w:r w:rsidR="00631B06">
              <w:rPr>
                <w:rFonts w:ascii="Calibri" w:hAnsi="Calibri"/>
                <w:b/>
                <w:bCs/>
                <w:color w:val="000000"/>
                <w:sz w:val="28"/>
                <w:szCs w:val="28"/>
              </w:rPr>
              <w:t xml:space="preserve"> </w:t>
            </w:r>
            <w:r>
              <w:rPr>
                <w:rFonts w:ascii="Calibri" w:hAnsi="Calibri"/>
                <w:b/>
                <w:bCs/>
                <w:color w:val="000000"/>
                <w:sz w:val="28"/>
                <w:szCs w:val="28"/>
              </w:rPr>
              <w:t>eléctrica</w:t>
            </w:r>
            <w:r w:rsidR="00631B06">
              <w:rPr>
                <w:rFonts w:ascii="Calibri" w:hAnsi="Calibri"/>
                <w:b/>
                <w:bCs/>
                <w:color w:val="000000"/>
                <w:sz w:val="28"/>
                <w:szCs w:val="28"/>
              </w:rPr>
              <w:t xml:space="preserve"> y remozamiento de la </w:t>
            </w:r>
            <w:r>
              <w:rPr>
                <w:rFonts w:ascii="Calibri" w:hAnsi="Calibri"/>
                <w:b/>
                <w:bCs/>
                <w:color w:val="000000"/>
                <w:sz w:val="28"/>
                <w:szCs w:val="28"/>
              </w:rPr>
              <w:t>estación</w:t>
            </w:r>
            <w:r w:rsidR="00631B06">
              <w:rPr>
                <w:rFonts w:ascii="Calibri" w:hAnsi="Calibri"/>
                <w:b/>
                <w:bCs/>
                <w:color w:val="000000"/>
                <w:sz w:val="28"/>
                <w:szCs w:val="28"/>
              </w:rPr>
              <w:t xml:space="preserve"> de </w:t>
            </w:r>
            <w:r>
              <w:rPr>
                <w:rFonts w:ascii="Calibri" w:hAnsi="Calibri"/>
                <w:b/>
                <w:bCs/>
                <w:color w:val="000000"/>
                <w:sz w:val="28"/>
                <w:szCs w:val="28"/>
              </w:rPr>
              <w:t>Rebombeo</w:t>
            </w:r>
            <w:r w:rsidR="00631B06">
              <w:rPr>
                <w:rFonts w:ascii="Calibri" w:hAnsi="Calibri"/>
                <w:b/>
                <w:bCs/>
                <w:color w:val="000000"/>
                <w:sz w:val="28"/>
                <w:szCs w:val="28"/>
              </w:rPr>
              <w:t xml:space="preserve"> el Tamarindo</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Presupuesto estimado </w:t>
            </w:r>
            <w:r w:rsidR="00931E7A">
              <w:rPr>
                <w:rFonts w:ascii="Calibri" w:hAnsi="Calibri"/>
                <w:b/>
                <w:bCs/>
                <w:color w:val="000000"/>
                <w:sz w:val="28"/>
                <w:szCs w:val="28"/>
              </w:rPr>
              <w:t>construcción</w:t>
            </w:r>
            <w:r>
              <w:rPr>
                <w:rFonts w:ascii="Calibri" w:hAnsi="Calibri"/>
                <w:b/>
                <w:bCs/>
                <w:color w:val="000000"/>
                <w:sz w:val="28"/>
                <w:szCs w:val="28"/>
              </w:rPr>
              <w:t xml:space="preserve"> sub-</w:t>
            </w:r>
            <w:r w:rsidR="00931E7A">
              <w:rPr>
                <w:rFonts w:ascii="Calibri" w:hAnsi="Calibri"/>
                <w:b/>
                <w:bCs/>
                <w:color w:val="000000"/>
                <w:sz w:val="28"/>
                <w:szCs w:val="28"/>
              </w:rPr>
              <w:t>estación</w:t>
            </w:r>
            <w:r>
              <w:rPr>
                <w:rFonts w:ascii="Calibri" w:hAnsi="Calibri"/>
                <w:b/>
                <w:bCs/>
                <w:color w:val="000000"/>
                <w:sz w:val="28"/>
                <w:szCs w:val="28"/>
              </w:rPr>
              <w:t xml:space="preserve"> </w:t>
            </w:r>
            <w:r w:rsidR="00931E7A">
              <w:rPr>
                <w:rFonts w:ascii="Calibri" w:hAnsi="Calibri"/>
                <w:b/>
                <w:bCs/>
                <w:color w:val="000000"/>
                <w:sz w:val="28"/>
                <w:szCs w:val="28"/>
              </w:rPr>
              <w:t>eléctrica</w:t>
            </w:r>
            <w:r>
              <w:rPr>
                <w:rFonts w:ascii="Calibri" w:hAnsi="Calibri"/>
                <w:b/>
                <w:bCs/>
                <w:color w:val="000000"/>
                <w:sz w:val="28"/>
                <w:szCs w:val="28"/>
              </w:rPr>
              <w:t xml:space="preserve"> el Tamarindo</w:t>
            </w:r>
          </w:p>
        </w:tc>
        <w:tc>
          <w:tcPr>
            <w:tcW w:w="0" w:type="auto"/>
            <w:tcBorders>
              <w:top w:val="nil"/>
              <w:left w:val="nil"/>
              <w:bottom w:val="single" w:sz="4" w:space="0" w:color="auto"/>
              <w:right w:val="single" w:sz="4" w:space="0" w:color="auto"/>
            </w:tcBorders>
            <w:shd w:val="clear" w:color="auto" w:fill="auto"/>
            <w:noWrap/>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23</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Presupuesto estimado la </w:t>
            </w:r>
            <w:r w:rsidR="00931E7A">
              <w:rPr>
                <w:rFonts w:ascii="Calibri" w:hAnsi="Calibri"/>
                <w:b/>
                <w:bCs/>
                <w:color w:val="000000"/>
                <w:sz w:val="28"/>
                <w:szCs w:val="28"/>
              </w:rPr>
              <w:t>electrificación</w:t>
            </w:r>
            <w:r>
              <w:rPr>
                <w:rFonts w:ascii="Calibri" w:hAnsi="Calibri"/>
                <w:b/>
                <w:bCs/>
                <w:color w:val="000000"/>
                <w:sz w:val="28"/>
                <w:szCs w:val="28"/>
              </w:rPr>
              <w:t xml:space="preserve"> desde la sub-</w:t>
            </w:r>
            <w:r w:rsidR="00931E7A">
              <w:rPr>
                <w:rFonts w:ascii="Calibri" w:hAnsi="Calibri"/>
                <w:b/>
                <w:bCs/>
                <w:color w:val="000000"/>
                <w:sz w:val="28"/>
                <w:szCs w:val="28"/>
              </w:rPr>
              <w:t>estación</w:t>
            </w:r>
            <w:r>
              <w:rPr>
                <w:rFonts w:ascii="Calibri" w:hAnsi="Calibri"/>
                <w:b/>
                <w:bCs/>
                <w:color w:val="000000"/>
                <w:sz w:val="28"/>
                <w:szCs w:val="28"/>
              </w:rPr>
              <w:t xml:space="preserve"> </w:t>
            </w:r>
            <w:r w:rsidR="00931E7A">
              <w:rPr>
                <w:rFonts w:ascii="Calibri" w:hAnsi="Calibri"/>
                <w:b/>
                <w:bCs/>
                <w:color w:val="000000"/>
                <w:sz w:val="28"/>
                <w:szCs w:val="28"/>
              </w:rPr>
              <w:t>eléctrica</w:t>
            </w:r>
            <w:r>
              <w:rPr>
                <w:rFonts w:ascii="Calibri" w:hAnsi="Calibri"/>
                <w:b/>
                <w:bCs/>
                <w:color w:val="000000"/>
                <w:sz w:val="28"/>
                <w:szCs w:val="28"/>
              </w:rPr>
              <w:t xml:space="preserve"> de Caballona </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lastRenderedPageBreak/>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3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24</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Rehabilitación</w:t>
            </w:r>
            <w:r w:rsidR="00631B06">
              <w:rPr>
                <w:rFonts w:ascii="Calibri" w:hAnsi="Calibri"/>
                <w:b/>
                <w:bCs/>
                <w:color w:val="000000"/>
                <w:sz w:val="28"/>
                <w:szCs w:val="28"/>
              </w:rPr>
              <w:t xml:space="preserve"> pozo sectorial </w:t>
            </w:r>
            <w:r>
              <w:rPr>
                <w:rFonts w:ascii="Calibri" w:hAnsi="Calibri"/>
                <w:b/>
                <w:bCs/>
                <w:color w:val="000000"/>
                <w:sz w:val="28"/>
                <w:szCs w:val="28"/>
              </w:rPr>
              <w:t>Mata Vaca</w:t>
            </w:r>
            <w:r w:rsidR="00631B06">
              <w:rPr>
                <w:rFonts w:ascii="Calibri" w:hAnsi="Calibri"/>
                <w:b/>
                <w:bCs/>
                <w:color w:val="000000"/>
                <w:sz w:val="28"/>
                <w:szCs w:val="28"/>
              </w:rPr>
              <w:t>, Guerra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Reparación</w:t>
            </w:r>
            <w:r w:rsidR="00631B06">
              <w:rPr>
                <w:rFonts w:ascii="Calibri" w:hAnsi="Calibri"/>
                <w:b/>
                <w:bCs/>
                <w:color w:val="000000"/>
                <w:sz w:val="28"/>
                <w:szCs w:val="28"/>
              </w:rPr>
              <w:t xml:space="preserve"> de fugas visibles en los campos de pozos </w:t>
            </w:r>
            <w:r>
              <w:rPr>
                <w:rFonts w:ascii="Calibri" w:hAnsi="Calibri"/>
                <w:b/>
                <w:bCs/>
                <w:color w:val="000000"/>
                <w:sz w:val="28"/>
                <w:szCs w:val="28"/>
              </w:rPr>
              <w:t>La Joya</w:t>
            </w:r>
            <w:r w:rsidR="00631B06">
              <w:rPr>
                <w:rFonts w:ascii="Calibri" w:hAnsi="Calibri"/>
                <w:b/>
                <w:bCs/>
                <w:color w:val="000000"/>
                <w:sz w:val="28"/>
                <w:szCs w:val="28"/>
              </w:rPr>
              <w:t xml:space="preserve"> y Los Marenos (segunda etapa)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25</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Acondicionamiento </w:t>
            </w:r>
            <w:r w:rsidR="00931E7A">
              <w:rPr>
                <w:rFonts w:ascii="Calibri" w:hAnsi="Calibri"/>
                <w:b/>
                <w:bCs/>
                <w:color w:val="000000"/>
                <w:sz w:val="28"/>
                <w:szCs w:val="28"/>
              </w:rPr>
              <w:t>depósitos</w:t>
            </w:r>
            <w:r>
              <w:rPr>
                <w:rFonts w:ascii="Calibri" w:hAnsi="Calibri"/>
                <w:b/>
                <w:bCs/>
                <w:color w:val="000000"/>
                <w:sz w:val="28"/>
                <w:szCs w:val="28"/>
              </w:rPr>
              <w:t xml:space="preserve"> reguladores de los Guaricanos, Santo Domingo Norte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631B06" w:rsidRDefault="00631B06">
            <w:pPr>
              <w:rPr>
                <w:rFonts w:ascii="Calibri" w:hAnsi="Calibri"/>
                <w:color w:val="000000"/>
                <w:sz w:val="56"/>
                <w:szCs w:val="56"/>
              </w:rPr>
            </w:pPr>
            <w:r>
              <w:rPr>
                <w:rFonts w:ascii="Calibri" w:hAnsi="Calibri"/>
                <w:color w:val="000000"/>
                <w:sz w:val="56"/>
                <w:szCs w:val="56"/>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26</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Colocación línea de refuerzo Ø8" PVC en Av. Independencia, sector 30 de mayo.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Colocación línea de servicio de Agua Potable en tuberías de Ø 6” PVC SDR-21 y empalme de Ø 6”xØ 4”, para el barrio La Unión de Pedro Brand, Km.22 de la autopista Duarte, Sto. Dgo. Oeste (Gerencia Noroeste).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Desvío de tubería de 4" PVC agua potable en edificio en construcción, ubicado en Av. Rómulo Betancourt, sector Renacimiento, D.N.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Empalmes Ø16” x Ø4” y Ø8” x Ø3”, PVC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tubería</w:t>
            </w:r>
            <w:r>
              <w:rPr>
                <w:rFonts w:ascii="Calibri" w:hAnsi="Calibri"/>
                <w:b/>
                <w:bCs/>
                <w:color w:val="000000"/>
                <w:sz w:val="28"/>
                <w:szCs w:val="28"/>
              </w:rPr>
              <w:t xml:space="preserve"> de  Ø3” y  Ø4” PVC SDR-21, para abastecer las calles Proyecto, Santa Rita y los Reyes, sector Mandinga,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Solución</w:t>
            </w:r>
            <w:r w:rsidR="00631B06">
              <w:rPr>
                <w:rFonts w:ascii="Calibri" w:hAnsi="Calibri"/>
                <w:b/>
                <w:bCs/>
                <w:color w:val="000000"/>
                <w:sz w:val="28"/>
                <w:szCs w:val="28"/>
              </w:rPr>
              <w:t xml:space="preserve"> alcantarillado sanitario ubicado en calle Los Manguitos, Esq. Av. </w:t>
            </w:r>
            <w:r>
              <w:rPr>
                <w:rFonts w:ascii="Calibri" w:hAnsi="Calibri"/>
                <w:b/>
                <w:bCs/>
                <w:color w:val="000000"/>
                <w:sz w:val="28"/>
                <w:szCs w:val="28"/>
              </w:rPr>
              <w:t>Circunvalación</w:t>
            </w:r>
            <w:r w:rsidR="00631B06">
              <w:rPr>
                <w:rFonts w:ascii="Calibri" w:hAnsi="Calibri"/>
                <w:b/>
                <w:bCs/>
                <w:color w:val="000000"/>
                <w:sz w:val="28"/>
                <w:szCs w:val="28"/>
              </w:rPr>
              <w:t xml:space="preserve">, sector Los </w:t>
            </w:r>
            <w:r>
              <w:rPr>
                <w:rFonts w:ascii="Calibri" w:hAnsi="Calibri"/>
                <w:b/>
                <w:bCs/>
                <w:color w:val="000000"/>
                <w:sz w:val="28"/>
                <w:szCs w:val="28"/>
              </w:rPr>
              <w:t>Ríos</w:t>
            </w:r>
            <w:r w:rsidR="00631B06">
              <w:rPr>
                <w:rFonts w:ascii="Calibri" w:hAnsi="Calibri"/>
                <w:b/>
                <w:bCs/>
                <w:color w:val="000000"/>
                <w:sz w:val="28"/>
                <w:szCs w:val="28"/>
              </w:rPr>
              <w:t>, D.N. Gerencia Suroeste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Suministro e instalación equipos de bombeo, electrificación y aspersores para el sistema de riego de las áreas verde y rehabilitación de fuentes en el Faro a Colon, ubicado en la Av. Mirador del Este (Entre la Av. Estados Unidos y Ave. Faro a Colon) </w:t>
            </w:r>
            <w:r>
              <w:rPr>
                <w:rFonts w:ascii="Calibri" w:hAnsi="Calibri"/>
                <w:b/>
                <w:bCs/>
                <w:color w:val="000000"/>
                <w:sz w:val="28"/>
                <w:szCs w:val="28"/>
              </w:rPr>
              <w:lastRenderedPageBreak/>
              <w:t>sector Villa Duarte,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Sustitución</w:t>
            </w:r>
            <w:r w:rsidR="00631B06">
              <w:rPr>
                <w:rFonts w:ascii="Calibri" w:hAnsi="Calibri"/>
                <w:b/>
                <w:bCs/>
                <w:color w:val="000000"/>
                <w:sz w:val="28"/>
                <w:szCs w:val="28"/>
              </w:rPr>
              <w:t xml:space="preserve"> de </w:t>
            </w:r>
            <w:r>
              <w:rPr>
                <w:rFonts w:ascii="Calibri" w:hAnsi="Calibri"/>
                <w:b/>
                <w:bCs/>
                <w:color w:val="000000"/>
                <w:sz w:val="28"/>
                <w:szCs w:val="28"/>
              </w:rPr>
              <w:t>tubería</w:t>
            </w:r>
            <w:r w:rsidR="00631B06">
              <w:rPr>
                <w:rFonts w:ascii="Calibri" w:hAnsi="Calibri"/>
                <w:b/>
                <w:bCs/>
                <w:color w:val="000000"/>
                <w:sz w:val="28"/>
                <w:szCs w:val="28"/>
              </w:rPr>
              <w:t xml:space="preserve"> de  Ø8" HS por tubería de  Ø8" PVC SDR-32.5, en la calle Hostos (entre Calle Mercedes y Calle Juan Isidro </w:t>
            </w:r>
            <w:r>
              <w:rPr>
                <w:rFonts w:ascii="Calibri" w:hAnsi="Calibri"/>
                <w:b/>
                <w:bCs/>
                <w:color w:val="000000"/>
                <w:sz w:val="28"/>
                <w:szCs w:val="28"/>
              </w:rPr>
              <w:t>Pérez</w:t>
            </w:r>
            <w:r w:rsidR="00631B06">
              <w:rPr>
                <w:rFonts w:ascii="Calibri" w:hAnsi="Calibri"/>
                <w:b/>
                <w:bCs/>
                <w:color w:val="000000"/>
                <w:sz w:val="28"/>
                <w:szCs w:val="28"/>
              </w:rPr>
              <w:t>), Zona Colonial.</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27</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tres Imbornales  en Centro Comunitario para niños y niñas de San Luis, San Isidro, Santo Domingo Este.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8</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de </w:t>
            </w:r>
            <w:r w:rsidR="00931E7A">
              <w:rPr>
                <w:rFonts w:ascii="Calibri" w:hAnsi="Calibri"/>
                <w:b/>
                <w:bCs/>
                <w:color w:val="000000"/>
                <w:sz w:val="28"/>
                <w:szCs w:val="28"/>
              </w:rPr>
              <w:t>Distribución</w:t>
            </w:r>
            <w:r>
              <w:rPr>
                <w:rFonts w:ascii="Calibri" w:hAnsi="Calibri"/>
                <w:b/>
                <w:bCs/>
                <w:color w:val="000000"/>
                <w:sz w:val="28"/>
                <w:szCs w:val="28"/>
              </w:rPr>
              <w:t xml:space="preserve"> de Agua Potable en </w:t>
            </w:r>
            <w:r w:rsidR="00931E7A">
              <w:rPr>
                <w:rFonts w:ascii="Calibri" w:hAnsi="Calibri"/>
                <w:b/>
                <w:bCs/>
                <w:color w:val="000000"/>
                <w:sz w:val="28"/>
                <w:szCs w:val="28"/>
              </w:rPr>
              <w:t>tubería</w:t>
            </w:r>
            <w:r>
              <w:rPr>
                <w:rFonts w:ascii="Calibri" w:hAnsi="Calibri"/>
                <w:b/>
                <w:bCs/>
                <w:color w:val="000000"/>
                <w:sz w:val="28"/>
                <w:szCs w:val="28"/>
              </w:rPr>
              <w:t xml:space="preserve"> de 3" PVC SDR-21, para el Barrio Altos de Sabana Perdida II,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Sistema de Bombeo, electrificación y </w:t>
            </w:r>
            <w:r w:rsidR="00931E7A">
              <w:rPr>
                <w:rFonts w:ascii="Calibri" w:hAnsi="Calibri"/>
                <w:b/>
                <w:bCs/>
                <w:color w:val="000000"/>
                <w:sz w:val="28"/>
                <w:szCs w:val="28"/>
              </w:rPr>
              <w:t>reconstrucción</w:t>
            </w:r>
            <w:r>
              <w:rPr>
                <w:rFonts w:ascii="Calibri" w:hAnsi="Calibri"/>
                <w:b/>
                <w:bCs/>
                <w:color w:val="000000"/>
                <w:sz w:val="28"/>
                <w:szCs w:val="28"/>
              </w:rPr>
              <w:t xml:space="preserve"> de verja perimetral en el sector El Pensador, Villa Duarte,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28</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Limpieza, aforo, desarrollo por pistoneo, </w:t>
            </w:r>
            <w:r w:rsidR="00931E7A">
              <w:rPr>
                <w:rFonts w:ascii="Calibri" w:hAnsi="Calibri"/>
                <w:b/>
                <w:bCs/>
                <w:color w:val="000000"/>
                <w:sz w:val="28"/>
                <w:szCs w:val="28"/>
              </w:rPr>
              <w:t>electrificación</w:t>
            </w:r>
            <w:r>
              <w:rPr>
                <w:rFonts w:ascii="Calibri" w:hAnsi="Calibri"/>
                <w:b/>
                <w:bCs/>
                <w:color w:val="000000"/>
                <w:sz w:val="28"/>
                <w:szCs w:val="28"/>
              </w:rPr>
              <w:t xml:space="preserve">, equipamiento y sistema de </w:t>
            </w:r>
            <w:r w:rsidR="00931E7A">
              <w:rPr>
                <w:rFonts w:ascii="Calibri" w:hAnsi="Calibri"/>
                <w:b/>
                <w:bCs/>
                <w:color w:val="000000"/>
                <w:sz w:val="28"/>
                <w:szCs w:val="28"/>
              </w:rPr>
              <w:t>cloración</w:t>
            </w:r>
            <w:r>
              <w:rPr>
                <w:rFonts w:ascii="Calibri" w:hAnsi="Calibri"/>
                <w:b/>
                <w:bCs/>
                <w:color w:val="000000"/>
                <w:sz w:val="28"/>
                <w:szCs w:val="28"/>
              </w:rPr>
              <w:t xml:space="preserve"> para el pozo Lotes y </w:t>
            </w:r>
            <w:r w:rsidR="00931E7A">
              <w:rPr>
                <w:rFonts w:ascii="Calibri" w:hAnsi="Calibri"/>
                <w:b/>
                <w:bCs/>
                <w:color w:val="000000"/>
                <w:sz w:val="28"/>
                <w:szCs w:val="28"/>
              </w:rPr>
              <w:t>Servicios</w:t>
            </w:r>
            <w:r>
              <w:rPr>
                <w:rFonts w:ascii="Calibri" w:hAnsi="Calibri"/>
                <w:b/>
                <w:bCs/>
                <w:color w:val="000000"/>
                <w:sz w:val="28"/>
                <w:szCs w:val="28"/>
              </w:rPr>
              <w:t xml:space="preserve"> Peatón  D-4, Santo Domingo Norte.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6</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Rehabilitación</w:t>
            </w:r>
            <w:r w:rsidR="00631B06">
              <w:rPr>
                <w:rFonts w:ascii="Calibri" w:hAnsi="Calibri"/>
                <w:b/>
                <w:bCs/>
                <w:color w:val="000000"/>
                <w:sz w:val="28"/>
                <w:szCs w:val="28"/>
              </w:rPr>
              <w:t xml:space="preserve"> planta de tratamiento aguas residuales residencial el Remanso, carretera Punta, Villa Mella,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29</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Colocación</w:t>
            </w:r>
            <w:r w:rsidR="00631B06">
              <w:rPr>
                <w:rFonts w:ascii="Calibri" w:hAnsi="Calibri"/>
                <w:b/>
                <w:bCs/>
                <w:color w:val="000000"/>
                <w:sz w:val="28"/>
                <w:szCs w:val="28"/>
              </w:rPr>
              <w:t xml:space="preserve"> de tubería  Ø 3" PVC SDR-21 en callejón Los Sosa, Km.12 Carretera Sánchez.</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6</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Verja de Malla </w:t>
            </w:r>
            <w:r>
              <w:rPr>
                <w:rFonts w:ascii="Calibri" w:hAnsi="Calibri"/>
                <w:b/>
                <w:bCs/>
                <w:color w:val="000000"/>
                <w:sz w:val="28"/>
                <w:szCs w:val="28"/>
              </w:rPr>
              <w:t>Ciclónica</w:t>
            </w:r>
            <w:r w:rsidR="00631B06">
              <w:rPr>
                <w:rFonts w:ascii="Calibri" w:hAnsi="Calibri"/>
                <w:b/>
                <w:bCs/>
                <w:color w:val="000000"/>
                <w:sz w:val="28"/>
                <w:szCs w:val="28"/>
              </w:rPr>
              <w:t xml:space="preserve">, para la Sede de la Sociedad de Arquitectos de la Republica Dominicana, ubicada en el centro de los </w:t>
            </w:r>
            <w:r>
              <w:rPr>
                <w:rFonts w:ascii="Calibri" w:hAnsi="Calibri"/>
                <w:b/>
                <w:bCs/>
                <w:color w:val="000000"/>
                <w:sz w:val="28"/>
                <w:szCs w:val="28"/>
              </w:rPr>
              <w:t>Héroes</w:t>
            </w:r>
            <w:r w:rsidR="00631B06">
              <w:rPr>
                <w:rFonts w:ascii="Calibri" w:hAnsi="Calibri"/>
                <w:b/>
                <w:bCs/>
                <w:color w:val="000000"/>
                <w:sz w:val="28"/>
                <w:szCs w:val="28"/>
              </w:rPr>
              <w:t xml:space="preserve"> de la Av. </w:t>
            </w:r>
            <w:r>
              <w:rPr>
                <w:rFonts w:ascii="Calibri" w:hAnsi="Calibri"/>
                <w:b/>
                <w:bCs/>
                <w:color w:val="000000"/>
                <w:sz w:val="28"/>
                <w:szCs w:val="28"/>
              </w:rPr>
              <w:t>Winston</w:t>
            </w:r>
            <w:r w:rsidR="00631B06">
              <w:rPr>
                <w:rFonts w:ascii="Calibri" w:hAnsi="Calibri"/>
                <w:b/>
                <w:bCs/>
                <w:color w:val="000000"/>
                <w:sz w:val="28"/>
                <w:szCs w:val="28"/>
              </w:rPr>
              <w:t xml:space="preserve"> Churchill en el Pabellón de Venezuela, D. 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Reparación</w:t>
            </w:r>
            <w:r w:rsidR="00631B06">
              <w:rPr>
                <w:rFonts w:ascii="Calibri" w:hAnsi="Calibri"/>
                <w:b/>
                <w:bCs/>
                <w:color w:val="000000"/>
                <w:sz w:val="28"/>
                <w:szCs w:val="28"/>
              </w:rPr>
              <w:t xml:space="preserve"> </w:t>
            </w:r>
            <w:r>
              <w:rPr>
                <w:rFonts w:ascii="Calibri" w:hAnsi="Calibri"/>
                <w:b/>
                <w:bCs/>
                <w:color w:val="000000"/>
                <w:sz w:val="28"/>
                <w:szCs w:val="28"/>
              </w:rPr>
              <w:t>tubería</w:t>
            </w:r>
            <w:r w:rsidR="00631B06">
              <w:rPr>
                <w:rFonts w:ascii="Calibri" w:hAnsi="Calibri"/>
                <w:b/>
                <w:bCs/>
                <w:color w:val="000000"/>
                <w:sz w:val="28"/>
                <w:szCs w:val="28"/>
              </w:rPr>
              <w:t xml:space="preserve"> de salida tanque, </w:t>
            </w:r>
            <w:r>
              <w:rPr>
                <w:rFonts w:ascii="Calibri" w:hAnsi="Calibri"/>
                <w:b/>
                <w:bCs/>
                <w:color w:val="000000"/>
                <w:sz w:val="28"/>
                <w:szCs w:val="28"/>
              </w:rPr>
              <w:t>colocación</w:t>
            </w:r>
            <w:r w:rsidR="00631B06">
              <w:rPr>
                <w:rFonts w:ascii="Calibri" w:hAnsi="Calibri"/>
                <w:b/>
                <w:bCs/>
                <w:color w:val="000000"/>
                <w:sz w:val="28"/>
                <w:szCs w:val="28"/>
              </w:rPr>
              <w:t xml:space="preserve"> de piezas para </w:t>
            </w:r>
            <w:r>
              <w:rPr>
                <w:rFonts w:ascii="Calibri" w:hAnsi="Calibri"/>
                <w:b/>
                <w:bCs/>
                <w:color w:val="000000"/>
                <w:sz w:val="28"/>
                <w:szCs w:val="28"/>
              </w:rPr>
              <w:t>tubería</w:t>
            </w:r>
            <w:r w:rsidR="00631B06">
              <w:rPr>
                <w:rFonts w:ascii="Calibri" w:hAnsi="Calibri"/>
                <w:b/>
                <w:bCs/>
                <w:color w:val="000000"/>
                <w:sz w:val="28"/>
                <w:szCs w:val="28"/>
              </w:rPr>
              <w:t xml:space="preserve"> de pozo, ubicado en el tanque La mina del Residencial Santo Domingo, Sto. Dgo. Oeste.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Remodelación</w:t>
            </w:r>
            <w:r w:rsidR="00631B06">
              <w:rPr>
                <w:rFonts w:ascii="Calibri" w:hAnsi="Calibri"/>
                <w:b/>
                <w:bCs/>
                <w:color w:val="000000"/>
                <w:sz w:val="28"/>
                <w:szCs w:val="28"/>
              </w:rPr>
              <w:t xml:space="preserve"> de la </w:t>
            </w:r>
            <w:r>
              <w:rPr>
                <w:rFonts w:ascii="Calibri" w:hAnsi="Calibri"/>
                <w:b/>
                <w:bCs/>
                <w:color w:val="000000"/>
                <w:sz w:val="28"/>
                <w:szCs w:val="28"/>
              </w:rPr>
              <w:t>estación</w:t>
            </w:r>
            <w:r w:rsidR="00631B06">
              <w:rPr>
                <w:rFonts w:ascii="Calibri" w:hAnsi="Calibri"/>
                <w:b/>
                <w:bCs/>
                <w:color w:val="000000"/>
                <w:sz w:val="28"/>
                <w:szCs w:val="28"/>
              </w:rPr>
              <w:t xml:space="preserve"> de Bombeo del </w:t>
            </w:r>
            <w:r>
              <w:rPr>
                <w:rFonts w:ascii="Calibri" w:hAnsi="Calibri"/>
                <w:b/>
                <w:bCs/>
                <w:color w:val="000000"/>
                <w:sz w:val="28"/>
                <w:szCs w:val="28"/>
              </w:rPr>
              <w:t>Juguetón</w:t>
            </w:r>
            <w:r w:rsidR="00631B06">
              <w:rPr>
                <w:rFonts w:ascii="Calibri" w:hAnsi="Calibri"/>
                <w:b/>
                <w:bCs/>
                <w:color w:val="000000"/>
                <w:sz w:val="28"/>
                <w:szCs w:val="28"/>
              </w:rPr>
              <w:t xml:space="preserve"> en Las Praderas, Santo Domingo Distrito Nacional</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de  Ø4"x  Ø2"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línea</w:t>
            </w:r>
            <w:r>
              <w:rPr>
                <w:rFonts w:ascii="Calibri" w:hAnsi="Calibri"/>
                <w:b/>
                <w:bCs/>
                <w:color w:val="000000"/>
                <w:sz w:val="28"/>
                <w:szCs w:val="28"/>
              </w:rPr>
              <w:t xml:space="preserve"> de servicio de </w:t>
            </w:r>
            <w:r w:rsidR="00931E7A">
              <w:rPr>
                <w:rFonts w:ascii="Calibri" w:hAnsi="Calibri"/>
                <w:b/>
                <w:bCs/>
                <w:color w:val="000000"/>
                <w:sz w:val="28"/>
                <w:szCs w:val="28"/>
              </w:rPr>
              <w:t>tubería</w:t>
            </w:r>
            <w:r>
              <w:rPr>
                <w:rFonts w:ascii="Calibri" w:hAnsi="Calibri"/>
                <w:b/>
                <w:bCs/>
                <w:color w:val="000000"/>
                <w:sz w:val="28"/>
                <w:szCs w:val="28"/>
              </w:rPr>
              <w:t xml:space="preserve">  Ø2" PVC, agua potable, ubicada en Calle Feliz Evaristo </w:t>
            </w:r>
            <w:r w:rsidR="00931E7A">
              <w:rPr>
                <w:rFonts w:ascii="Calibri" w:hAnsi="Calibri"/>
                <w:b/>
                <w:bCs/>
                <w:color w:val="000000"/>
                <w:sz w:val="28"/>
                <w:szCs w:val="28"/>
              </w:rPr>
              <w:t>Mejía</w:t>
            </w:r>
            <w:r>
              <w:rPr>
                <w:rFonts w:ascii="Calibri" w:hAnsi="Calibri"/>
                <w:b/>
                <w:bCs/>
                <w:color w:val="000000"/>
                <w:sz w:val="28"/>
                <w:szCs w:val="28"/>
              </w:rPr>
              <w:t xml:space="preserve"> entre las Calles 37 y 39, sector Cristo Rey, D.N. Gerencia Suroeste.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Ø16"xØ3"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línea</w:t>
            </w:r>
            <w:r>
              <w:rPr>
                <w:rFonts w:ascii="Calibri" w:hAnsi="Calibri"/>
                <w:b/>
                <w:bCs/>
                <w:color w:val="000000"/>
                <w:sz w:val="28"/>
                <w:szCs w:val="28"/>
              </w:rPr>
              <w:t xml:space="preserve"> de servicio de </w:t>
            </w:r>
            <w:r w:rsidR="00931E7A">
              <w:rPr>
                <w:rFonts w:ascii="Calibri" w:hAnsi="Calibri"/>
                <w:b/>
                <w:bCs/>
                <w:color w:val="000000"/>
                <w:sz w:val="28"/>
                <w:szCs w:val="28"/>
              </w:rPr>
              <w:t>tubería</w:t>
            </w:r>
            <w:r>
              <w:rPr>
                <w:rFonts w:ascii="Calibri" w:hAnsi="Calibri"/>
                <w:b/>
                <w:bCs/>
                <w:color w:val="000000"/>
                <w:sz w:val="28"/>
                <w:szCs w:val="28"/>
              </w:rPr>
              <w:t xml:space="preserve"> Ø3" y acometida de Ø3"xØ2" PVC, agua Potable, Proyecto Mercado Nuevo de Villa Consuelo, ubicado en calle </w:t>
            </w:r>
            <w:r w:rsidR="00931E7A">
              <w:rPr>
                <w:rFonts w:ascii="Calibri" w:hAnsi="Calibri"/>
                <w:b/>
                <w:bCs/>
                <w:color w:val="000000"/>
                <w:sz w:val="28"/>
                <w:szCs w:val="28"/>
              </w:rPr>
              <w:t>Bartolomé</w:t>
            </w:r>
            <w:r>
              <w:rPr>
                <w:rFonts w:ascii="Calibri" w:hAnsi="Calibri"/>
                <w:b/>
                <w:bCs/>
                <w:color w:val="000000"/>
                <w:sz w:val="28"/>
                <w:szCs w:val="28"/>
              </w:rPr>
              <w:t xml:space="preserve"> Colon, sector Villa Consuelo.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Ø6"x Ø3"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tubería</w:t>
            </w:r>
            <w:r>
              <w:rPr>
                <w:rFonts w:ascii="Calibri" w:hAnsi="Calibri"/>
                <w:b/>
                <w:bCs/>
                <w:color w:val="000000"/>
                <w:sz w:val="28"/>
                <w:szCs w:val="28"/>
              </w:rPr>
              <w:t xml:space="preserve">  Ø3" PVC en sector San Benito, Bayona, D.N.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30</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un pozo perforado en 10", encamisado en diámetro  Ø 8" acero, a percusión, con 200 pies de profundidad, ubicado en área de la manzana H y Manzana I, villas de Pantoja, Carretera La Isabela.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6</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Instalación</w:t>
            </w:r>
            <w:r w:rsidR="00631B06">
              <w:rPr>
                <w:rFonts w:ascii="Calibri" w:hAnsi="Calibri"/>
                <w:b/>
                <w:bCs/>
                <w:color w:val="000000"/>
                <w:sz w:val="28"/>
                <w:szCs w:val="28"/>
              </w:rPr>
              <w:t xml:space="preserve"> de </w:t>
            </w:r>
            <w:r>
              <w:rPr>
                <w:rFonts w:ascii="Calibri" w:hAnsi="Calibri"/>
                <w:b/>
                <w:bCs/>
                <w:color w:val="000000"/>
                <w:sz w:val="28"/>
                <w:szCs w:val="28"/>
              </w:rPr>
              <w:t>Válvula</w:t>
            </w:r>
            <w:r w:rsidR="00631B06">
              <w:rPr>
                <w:rFonts w:ascii="Calibri" w:hAnsi="Calibri"/>
                <w:b/>
                <w:bCs/>
                <w:color w:val="000000"/>
                <w:sz w:val="28"/>
                <w:szCs w:val="28"/>
              </w:rPr>
              <w:t xml:space="preserve"> de Ø30" en </w:t>
            </w:r>
            <w:r>
              <w:rPr>
                <w:rFonts w:ascii="Calibri" w:hAnsi="Calibri"/>
                <w:b/>
                <w:bCs/>
                <w:color w:val="000000"/>
                <w:sz w:val="28"/>
                <w:szCs w:val="28"/>
              </w:rPr>
              <w:t>línea</w:t>
            </w:r>
            <w:r w:rsidR="00631B06">
              <w:rPr>
                <w:rFonts w:ascii="Calibri" w:hAnsi="Calibri"/>
                <w:b/>
                <w:bCs/>
                <w:color w:val="000000"/>
                <w:sz w:val="28"/>
                <w:szCs w:val="28"/>
              </w:rPr>
              <w:t xml:space="preserve"> de </w:t>
            </w:r>
            <w:r>
              <w:rPr>
                <w:rFonts w:ascii="Calibri" w:hAnsi="Calibri"/>
                <w:b/>
                <w:bCs/>
                <w:color w:val="000000"/>
                <w:sz w:val="28"/>
                <w:szCs w:val="28"/>
              </w:rPr>
              <w:t>conducción</w:t>
            </w:r>
            <w:r w:rsidR="00631B06">
              <w:rPr>
                <w:rFonts w:ascii="Calibri" w:hAnsi="Calibri"/>
                <w:b/>
                <w:bCs/>
                <w:color w:val="000000"/>
                <w:sz w:val="28"/>
                <w:szCs w:val="28"/>
              </w:rPr>
              <w:t xml:space="preserve"> Ø30" L.J. Sistema  Isa-Mana</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Instalación</w:t>
            </w:r>
            <w:r w:rsidR="00631B06">
              <w:rPr>
                <w:rFonts w:ascii="Calibri" w:hAnsi="Calibri"/>
                <w:b/>
                <w:bCs/>
                <w:color w:val="000000"/>
                <w:sz w:val="28"/>
                <w:szCs w:val="28"/>
              </w:rPr>
              <w:t xml:space="preserve"> de </w:t>
            </w:r>
            <w:r>
              <w:rPr>
                <w:rFonts w:ascii="Calibri" w:hAnsi="Calibri"/>
                <w:b/>
                <w:bCs/>
                <w:color w:val="000000"/>
                <w:sz w:val="28"/>
                <w:szCs w:val="28"/>
              </w:rPr>
              <w:t>Válvula</w:t>
            </w:r>
            <w:r w:rsidR="00631B06">
              <w:rPr>
                <w:rFonts w:ascii="Calibri" w:hAnsi="Calibri"/>
                <w:b/>
                <w:bCs/>
                <w:color w:val="000000"/>
                <w:sz w:val="28"/>
                <w:szCs w:val="28"/>
              </w:rPr>
              <w:t xml:space="preserve"> de Ø30" en </w:t>
            </w:r>
            <w:r>
              <w:rPr>
                <w:rFonts w:ascii="Calibri" w:hAnsi="Calibri"/>
                <w:b/>
                <w:bCs/>
                <w:color w:val="000000"/>
                <w:sz w:val="28"/>
                <w:szCs w:val="28"/>
              </w:rPr>
              <w:t>línea</w:t>
            </w:r>
            <w:r w:rsidR="00631B06">
              <w:rPr>
                <w:rFonts w:ascii="Calibri" w:hAnsi="Calibri"/>
                <w:b/>
                <w:bCs/>
                <w:color w:val="000000"/>
                <w:sz w:val="28"/>
                <w:szCs w:val="28"/>
              </w:rPr>
              <w:t xml:space="preserve"> de </w:t>
            </w:r>
            <w:r>
              <w:rPr>
                <w:rFonts w:ascii="Calibri" w:hAnsi="Calibri"/>
                <w:b/>
                <w:bCs/>
                <w:color w:val="000000"/>
                <w:sz w:val="28"/>
                <w:szCs w:val="28"/>
              </w:rPr>
              <w:t>conducción</w:t>
            </w:r>
            <w:r w:rsidR="00631B06">
              <w:rPr>
                <w:rFonts w:ascii="Calibri" w:hAnsi="Calibri"/>
                <w:b/>
                <w:bCs/>
                <w:color w:val="000000"/>
                <w:sz w:val="28"/>
                <w:szCs w:val="28"/>
              </w:rPr>
              <w:t xml:space="preserve"> Ø30" L.J. Sistema Duey</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Ø4"xØ3" y </w:t>
            </w:r>
            <w:r w:rsidR="00931E7A">
              <w:rPr>
                <w:rFonts w:ascii="Calibri" w:hAnsi="Calibri"/>
                <w:b/>
                <w:bCs/>
                <w:color w:val="000000"/>
                <w:sz w:val="28"/>
                <w:szCs w:val="28"/>
              </w:rPr>
              <w:t>colocación</w:t>
            </w:r>
            <w:r>
              <w:rPr>
                <w:rFonts w:ascii="Calibri" w:hAnsi="Calibri"/>
                <w:b/>
                <w:bCs/>
                <w:color w:val="000000"/>
                <w:sz w:val="28"/>
                <w:szCs w:val="28"/>
              </w:rPr>
              <w:t xml:space="preserve"> </w:t>
            </w:r>
            <w:r w:rsidR="00931E7A">
              <w:rPr>
                <w:rFonts w:ascii="Calibri" w:hAnsi="Calibri"/>
                <w:b/>
                <w:bCs/>
                <w:color w:val="000000"/>
                <w:sz w:val="28"/>
                <w:szCs w:val="28"/>
              </w:rPr>
              <w:t>tubería</w:t>
            </w:r>
            <w:r>
              <w:rPr>
                <w:rFonts w:ascii="Calibri" w:hAnsi="Calibri"/>
                <w:b/>
                <w:bCs/>
                <w:color w:val="000000"/>
                <w:sz w:val="28"/>
                <w:szCs w:val="28"/>
              </w:rPr>
              <w:t xml:space="preserve"> Ø3"x Ø2" y dos acometidos Ø2"x Ø2" agua potable, para el proyecto habitacional inespre, sector Hato Nuevo, manoguayabo.</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lastRenderedPageBreak/>
              <w:t>31</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distribución Agua Potable en tubería de Ø 3”, Ø 4”, Ø 6”, Ø8” y Ø 12” PVC SDR-21 Y 26 para el proyecto "Villa Felicia", ubicado en la Carretera Mella, Sto. Dgo. Este (Gerencia Este).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631B06" w:rsidRDefault="00631B06">
            <w:pPr>
              <w:rPr>
                <w:rFonts w:ascii="Calibri" w:hAnsi="Calibri"/>
                <w:color w:val="000000"/>
                <w:sz w:val="56"/>
                <w:szCs w:val="56"/>
              </w:rPr>
            </w:pPr>
            <w:r>
              <w:rPr>
                <w:rFonts w:ascii="Calibri" w:hAnsi="Calibri"/>
                <w:color w:val="000000"/>
                <w:sz w:val="56"/>
                <w:szCs w:val="56"/>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32</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distribución agua potable para el Bo. Nuevo Amanecer ubicado detrás del Hipódromo V Centenario, Sto. Dgo. Este, (Gerencia Este).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33</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distribución Agua Potable, para el Barrio Rivera del Ozama, sector Los tres Brazos, Sto. Dgo. Este. </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34</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distribución Agua Potable en tuberías de 6", 4", y 3" PVC SDR-21, para el Barrio Nueva Jerusalén, ubicado al Norte de la Av. Ecológica, Sto. Dgo. Este.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35</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Reforzamiento del Abastecimiento Agua Potable en las calles aledañas del Residencial Amapola, SDE.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Partidas faltantes </w:t>
            </w:r>
            <w:r w:rsidR="00931E7A">
              <w:rPr>
                <w:rFonts w:ascii="Calibri" w:hAnsi="Calibri"/>
                <w:b/>
                <w:bCs/>
                <w:color w:val="000000"/>
                <w:sz w:val="28"/>
                <w:szCs w:val="28"/>
              </w:rPr>
              <w:t>construcción</w:t>
            </w:r>
            <w:r>
              <w:rPr>
                <w:rFonts w:ascii="Calibri" w:hAnsi="Calibri"/>
                <w:b/>
                <w:bCs/>
                <w:color w:val="000000"/>
                <w:sz w:val="28"/>
                <w:szCs w:val="28"/>
              </w:rPr>
              <w:t xml:space="preserve"> Alcantarillado sanitario en </w:t>
            </w:r>
            <w:r w:rsidR="00931E7A">
              <w:rPr>
                <w:rFonts w:ascii="Calibri" w:hAnsi="Calibri"/>
                <w:b/>
                <w:bCs/>
                <w:color w:val="000000"/>
                <w:sz w:val="28"/>
                <w:szCs w:val="28"/>
              </w:rPr>
              <w:t>tuberías</w:t>
            </w:r>
            <w:r>
              <w:rPr>
                <w:rFonts w:ascii="Calibri" w:hAnsi="Calibri"/>
                <w:b/>
                <w:bCs/>
                <w:color w:val="000000"/>
                <w:sz w:val="28"/>
                <w:szCs w:val="28"/>
              </w:rPr>
              <w:t xml:space="preserve">  Ø8"  PVC, SDR 32.5, para el Bo. Invi La Virgen, Municipio La Victoria, Sto. Dgo. Norte.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36</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Tanque regulador con capacidad de 300 m3 para el barrio Condado de Harás, sector Villa Mella, Santo Domingo Norte.    (Gerencia Norte).</w:t>
            </w:r>
          </w:p>
        </w:tc>
        <w:tc>
          <w:tcPr>
            <w:tcW w:w="0" w:type="auto"/>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jc w:val="center"/>
              <w:rPr>
                <w:rFonts w:ascii="Calibri" w:hAnsi="Calibri"/>
                <w:b/>
                <w:bCs/>
                <w:color w:val="000000"/>
                <w:sz w:val="28"/>
                <w:szCs w:val="28"/>
              </w:rPr>
            </w:pPr>
            <w:r>
              <w:rPr>
                <w:rFonts w:ascii="Calibri" w:hAnsi="Calibri"/>
                <w:b/>
                <w:bCs/>
                <w:color w:val="000000"/>
                <w:sz w:val="28"/>
                <w:szCs w:val="28"/>
              </w:rPr>
              <w:t> </w:t>
            </w:r>
          </w:p>
        </w:tc>
      </w:tr>
      <w:tr w:rsidR="00631B06" w:rsidTr="00631B0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37</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Red de alcantarillado sanitario en tuberías de 8" PVC SDR-32.5, para el sector Mata Hambre, Sto. Dgo. D.N., Gerencia Noroeste.</w:t>
            </w:r>
          </w:p>
        </w:tc>
        <w:tc>
          <w:tcPr>
            <w:tcW w:w="0" w:type="auto"/>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12</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lastRenderedPageBreak/>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38</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Red de distribución Agua Potable Ø4", Ø3'',y Ø2" PVC, para el barrio La Yuca, sector Naco, D.N. (Gerencia Suroeste) y construcción, electrificación e instalación de equipo de bombeo para un pozo, ubicado en el barrio La Yuca, sector Naco, Sto. Dgo. (Gerencia Suroeste). </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6</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39</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Reforzamiento  Ensanche Isabelita y Barrios aledaños, SDE.</w:t>
            </w:r>
          </w:p>
        </w:tc>
        <w:tc>
          <w:tcPr>
            <w:tcW w:w="0" w:type="auto"/>
            <w:tcBorders>
              <w:top w:val="nil"/>
              <w:left w:val="nil"/>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14</w:t>
            </w:r>
          </w:p>
        </w:tc>
      </w:tr>
      <w:tr w:rsidR="00631B06" w:rsidTr="00631B06">
        <w:trPr>
          <w:trHeight w:val="375"/>
        </w:trPr>
        <w:tc>
          <w:tcPr>
            <w:tcW w:w="0" w:type="auto"/>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000000" w:fill="8DB4E2"/>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w:t>
            </w:r>
          </w:p>
        </w:tc>
      </w:tr>
      <w:tr w:rsidR="00631B06" w:rsidTr="00631B06">
        <w:trPr>
          <w:trHeight w:val="11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color w:val="000000"/>
                <w:sz w:val="56"/>
                <w:szCs w:val="56"/>
              </w:rPr>
            </w:pPr>
            <w:r>
              <w:rPr>
                <w:rFonts w:ascii="Calibri" w:hAnsi="Calibri"/>
                <w:color w:val="000000"/>
                <w:sz w:val="56"/>
                <w:szCs w:val="56"/>
              </w:rPr>
              <w:t>40</w:t>
            </w: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A</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Colocación de Válvula Mariposa de 20" y construcción de registro para válvula de 20", ubicada en Calle José R. López, Sector Los Prados, Sto. Dgo. D.N.".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10</w:t>
            </w:r>
          </w:p>
        </w:tc>
      </w:tr>
      <w:tr w:rsidR="00631B06" w:rsidTr="00631B06">
        <w:trPr>
          <w:trHeight w:val="75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B</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931E7A">
            <w:pPr>
              <w:rPr>
                <w:rFonts w:ascii="Calibri" w:hAnsi="Calibri"/>
                <w:b/>
                <w:bCs/>
                <w:color w:val="000000"/>
                <w:sz w:val="28"/>
                <w:szCs w:val="28"/>
              </w:rPr>
            </w:pPr>
            <w:r>
              <w:rPr>
                <w:rFonts w:ascii="Calibri" w:hAnsi="Calibri"/>
                <w:b/>
                <w:bCs/>
                <w:color w:val="000000"/>
                <w:sz w:val="28"/>
                <w:szCs w:val="28"/>
              </w:rPr>
              <w:t>Construcción</w:t>
            </w:r>
            <w:r w:rsidR="00631B06">
              <w:rPr>
                <w:rFonts w:ascii="Calibri" w:hAnsi="Calibri"/>
                <w:b/>
                <w:bCs/>
                <w:color w:val="000000"/>
                <w:sz w:val="28"/>
                <w:szCs w:val="28"/>
              </w:rPr>
              <w:t xml:space="preserve"> de Badenes y Muro de Gaviones para Drenaje Pluvial en la Carretera El </w:t>
            </w:r>
            <w:r>
              <w:rPr>
                <w:rFonts w:ascii="Calibri" w:hAnsi="Calibri"/>
                <w:b/>
                <w:bCs/>
                <w:color w:val="000000"/>
                <w:sz w:val="28"/>
                <w:szCs w:val="28"/>
              </w:rPr>
              <w:t>Limón</w:t>
            </w:r>
            <w:r w:rsidR="00631B06">
              <w:rPr>
                <w:rFonts w:ascii="Calibri" w:hAnsi="Calibri"/>
                <w:b/>
                <w:bCs/>
                <w:color w:val="000000"/>
                <w:sz w:val="28"/>
                <w:szCs w:val="28"/>
              </w:rPr>
              <w:t>-La Cuaba, Sto. Dgo. Oeste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C</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Construcción e Instalación puerta de tola en caseta del Sistema Haina Manoguayabo, Construcción verja de malla ciclónica y Puerta en malla Ciclónica, Sto. Dgo.,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D</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Empalme  Ø 8" x  Ø 3", colocación de línea de servicios  Ø 3"  PVC SDR-21 para el complejo deportivo, ubicado en carretera Caballona, Los Alcarrizos, Sto. Dgo. Oeste. </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12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E</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Sustitución de soportes en acero para tubería de 20", acero sobre Puente de la Av. Reyes Católicos (Próximo al Zoológico), sector  Arroyo Hondo, Sto. Dgo., D.N.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375"/>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F</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Techado de bombas de combustible en Gerencia Este, Sto. Dgo. Este.</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r w:rsidR="00631B06" w:rsidTr="00631B06">
        <w:trPr>
          <w:trHeight w:val="1500"/>
        </w:trPr>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color w:val="000000"/>
                <w:sz w:val="56"/>
                <w:szCs w:val="56"/>
              </w:rPr>
            </w:pPr>
          </w:p>
        </w:tc>
        <w:tc>
          <w:tcPr>
            <w:tcW w:w="0" w:type="auto"/>
            <w:tcBorders>
              <w:top w:val="nil"/>
              <w:left w:val="nil"/>
              <w:bottom w:val="single" w:sz="4" w:space="0" w:color="auto"/>
              <w:right w:val="single" w:sz="4" w:space="0" w:color="auto"/>
            </w:tcBorders>
            <w:shd w:val="clear" w:color="000000" w:fill="FFFFFF"/>
            <w:vAlign w:val="center"/>
            <w:hideMark/>
          </w:tcPr>
          <w:p w:rsidR="00631B06" w:rsidRDefault="00631B06">
            <w:pPr>
              <w:jc w:val="center"/>
              <w:rPr>
                <w:rFonts w:ascii="Calibri" w:hAnsi="Calibri"/>
                <w:b/>
                <w:bCs/>
                <w:color w:val="000000"/>
                <w:sz w:val="28"/>
                <w:szCs w:val="28"/>
              </w:rPr>
            </w:pPr>
            <w:r>
              <w:rPr>
                <w:rFonts w:ascii="Calibri" w:hAnsi="Calibri"/>
                <w:b/>
                <w:bCs/>
                <w:color w:val="000000"/>
                <w:sz w:val="28"/>
                <w:szCs w:val="28"/>
              </w:rPr>
              <w:t>G</w:t>
            </w:r>
          </w:p>
        </w:tc>
        <w:tc>
          <w:tcPr>
            <w:tcW w:w="0" w:type="auto"/>
            <w:tcBorders>
              <w:top w:val="nil"/>
              <w:left w:val="nil"/>
              <w:bottom w:val="single" w:sz="4" w:space="0" w:color="auto"/>
              <w:right w:val="single" w:sz="4" w:space="0" w:color="auto"/>
            </w:tcBorders>
            <w:shd w:val="clear" w:color="auto" w:fill="auto"/>
            <w:vAlign w:val="bottom"/>
            <w:hideMark/>
          </w:tcPr>
          <w:p w:rsidR="00631B06" w:rsidRDefault="00631B06">
            <w:pPr>
              <w:rPr>
                <w:rFonts w:ascii="Calibri" w:hAnsi="Calibri"/>
                <w:b/>
                <w:bCs/>
                <w:color w:val="000000"/>
                <w:sz w:val="28"/>
                <w:szCs w:val="28"/>
              </w:rPr>
            </w:pPr>
            <w:r>
              <w:rPr>
                <w:rFonts w:ascii="Calibri" w:hAnsi="Calibri"/>
                <w:b/>
                <w:bCs/>
                <w:color w:val="000000"/>
                <w:sz w:val="28"/>
                <w:szCs w:val="28"/>
              </w:rPr>
              <w:t xml:space="preserve">Unidad de tratamiento de aguas residuales y </w:t>
            </w:r>
            <w:r w:rsidR="00931E7A">
              <w:rPr>
                <w:rFonts w:ascii="Calibri" w:hAnsi="Calibri"/>
                <w:b/>
                <w:bCs/>
                <w:color w:val="000000"/>
                <w:sz w:val="28"/>
                <w:szCs w:val="28"/>
              </w:rPr>
              <w:t>colocación</w:t>
            </w:r>
            <w:r>
              <w:rPr>
                <w:rFonts w:ascii="Calibri" w:hAnsi="Calibri"/>
                <w:b/>
                <w:bCs/>
                <w:color w:val="000000"/>
                <w:sz w:val="28"/>
                <w:szCs w:val="28"/>
              </w:rPr>
              <w:t xml:space="preserve"> red colectora  aprox. L-104.46 m </w:t>
            </w:r>
            <w:r w:rsidR="00931E7A">
              <w:rPr>
                <w:rFonts w:ascii="Calibri" w:hAnsi="Calibri"/>
                <w:b/>
                <w:bCs/>
                <w:color w:val="000000"/>
                <w:sz w:val="28"/>
                <w:szCs w:val="28"/>
              </w:rPr>
              <w:t>tubería</w:t>
            </w:r>
            <w:r>
              <w:rPr>
                <w:rFonts w:ascii="Calibri" w:hAnsi="Calibri"/>
                <w:b/>
                <w:bCs/>
                <w:color w:val="000000"/>
                <w:sz w:val="28"/>
                <w:szCs w:val="28"/>
              </w:rPr>
              <w:t xml:space="preserve"> de Ø8″, para el proyecto Colinas de Arroyo Hondo II, ubicación en la Av. De los Arroyos, sector Colinas de Arroyo Hondo II, D.N.</w:t>
            </w:r>
          </w:p>
        </w:tc>
        <w:tc>
          <w:tcPr>
            <w:tcW w:w="0" w:type="auto"/>
            <w:vMerge/>
            <w:tcBorders>
              <w:top w:val="nil"/>
              <w:left w:val="single" w:sz="4" w:space="0" w:color="auto"/>
              <w:bottom w:val="single" w:sz="4" w:space="0" w:color="auto"/>
              <w:right w:val="single" w:sz="4" w:space="0" w:color="auto"/>
            </w:tcBorders>
            <w:vAlign w:val="center"/>
            <w:hideMark/>
          </w:tcPr>
          <w:p w:rsidR="00631B06" w:rsidRDefault="00631B06">
            <w:pPr>
              <w:rPr>
                <w:rFonts w:ascii="Calibri" w:hAnsi="Calibri"/>
                <w:b/>
                <w:bCs/>
                <w:color w:val="000000"/>
                <w:sz w:val="28"/>
                <w:szCs w:val="28"/>
              </w:rPr>
            </w:pPr>
          </w:p>
        </w:tc>
      </w:tr>
    </w:tbl>
    <w:p w:rsidR="00360DF0" w:rsidRPr="003A6EB3" w:rsidRDefault="00360DF0" w:rsidP="00237BAE">
      <w:pPr>
        <w:rPr>
          <w:rFonts w:ascii="Arial Narrow" w:hAnsi="Arial Narrow"/>
          <w:highlight w:val="yellow"/>
        </w:rPr>
      </w:pPr>
    </w:p>
    <w:p w:rsidR="00360DF0" w:rsidRPr="00631B06" w:rsidRDefault="00360DF0" w:rsidP="00237BAE">
      <w:pPr>
        <w:jc w:val="both"/>
        <w:rPr>
          <w:rFonts w:ascii="Arial Narrow" w:hAnsi="Arial Narrow" w:cs="Arial"/>
        </w:rPr>
      </w:pPr>
      <w:r w:rsidRPr="00631B06">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631B06"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631B06">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9" w:name="_Toc196629319"/>
      <w:bookmarkStart w:id="140" w:name="_Toc271530517"/>
      <w:bookmarkStart w:id="141" w:name="_Toc410133186"/>
      <w:r>
        <w:t>2.11</w:t>
      </w:r>
      <w:r w:rsidR="00AF53A0" w:rsidRPr="001A2610">
        <w:t xml:space="preserve"> Presentación de Propuestas</w:t>
      </w:r>
      <w:bookmarkStart w:id="142" w:name="_Toc156874648"/>
      <w:bookmarkStart w:id="143" w:name="_Toc157924270"/>
      <w:bookmarkStart w:id="144" w:name="_Toc158601446"/>
      <w:bookmarkStart w:id="145" w:name="_Toc185236344"/>
      <w:bookmarkStart w:id="146" w:name="_Toc185951489"/>
      <w:bookmarkStart w:id="147" w:name="_Toc192019878"/>
      <w:bookmarkStart w:id="148" w:name="_Toc193182216"/>
      <w:bookmarkStart w:id="149" w:name="_Toc196288161"/>
      <w:bookmarkStart w:id="150" w:name="_Toc196629320"/>
      <w:bookmarkStart w:id="151" w:name="_Toc271530518"/>
      <w:bookmarkEnd w:id="139"/>
      <w:bookmarkEnd w:id="140"/>
      <w:r w:rsidR="00AF53A0" w:rsidRPr="001A2610">
        <w:t xml:space="preserve"> </w:t>
      </w:r>
      <w:r w:rsidR="00AB4846" w:rsidRPr="001A2610">
        <w:t>Té</w:t>
      </w:r>
      <w:r w:rsidR="00B83DDD" w:rsidRPr="001A2610">
        <w:t xml:space="preserve">cnicas y Económicas “Sobre A” y </w:t>
      </w:r>
      <w:r w:rsidR="00AB4846" w:rsidRPr="001A2610">
        <w:t>“Sobre B”</w:t>
      </w:r>
      <w:bookmarkEnd w:id="141"/>
      <w:bookmarkEnd w:id="142"/>
      <w:bookmarkEnd w:id="143"/>
      <w:bookmarkEnd w:id="144"/>
      <w:bookmarkEnd w:id="145"/>
      <w:bookmarkEnd w:id="146"/>
      <w:bookmarkEnd w:id="147"/>
      <w:bookmarkEnd w:id="148"/>
      <w:bookmarkEnd w:id="149"/>
      <w:bookmarkEnd w:id="150"/>
      <w:bookmarkEnd w:id="151"/>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3A6EB3" w:rsidP="00873A40">
      <w:pPr>
        <w:ind w:left="1416" w:firstLine="708"/>
        <w:jc w:val="both"/>
        <w:rPr>
          <w:rFonts w:ascii="Arial Narrow" w:hAnsi="Arial Narrow" w:cs="Arial"/>
          <w:b/>
          <w:color w:val="800000"/>
        </w:rPr>
      </w:pPr>
      <w:r>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3A6EB3">
        <w:rPr>
          <w:rFonts w:ascii="Arial Narrow" w:hAnsi="Arial Narrow" w:cs="Arial"/>
          <w:b/>
        </w:rPr>
        <w:t>CAASD-LPN-03-2015</w:t>
      </w:r>
      <w:r w:rsidR="00B30072" w:rsidRPr="001A2610">
        <w:rPr>
          <w:rFonts w:ascii="Arial Narrow" w:hAnsi="Arial Narrow" w:cs="Arial"/>
        </w:rPr>
        <w:t xml:space="preserve"> </w:t>
      </w:r>
      <w:r w:rsidR="003A560B" w:rsidRPr="001A2610">
        <w:rPr>
          <w:rStyle w:val="Refdenotaalpie"/>
          <w:rFonts w:ascii="Arial Narrow" w:hAnsi="Arial Narrow" w:cs="Arial"/>
          <w:b/>
        </w:rPr>
        <w:footnoteReference w:id="3"/>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3A6EB3">
        <w:rPr>
          <w:rFonts w:ascii="Arial Narrow" w:hAnsi="Arial Narrow" w:cs="Arial"/>
          <w:b/>
          <w:color w:val="800000"/>
        </w:rPr>
        <w:t xml:space="preserve">C/ Euclides Morillo No.65 </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3A6EB3">
        <w:rPr>
          <w:rFonts w:ascii="Arial Narrow" w:hAnsi="Arial Narrow" w:cs="Arial"/>
          <w:b/>
          <w:color w:val="800000"/>
        </w:rPr>
        <w:t>809-562-3500</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2" w:name="_Toc156874649"/>
      <w:bookmarkStart w:id="153" w:name="_Toc158601447"/>
      <w:bookmarkStart w:id="154" w:name="_Toc185236345"/>
      <w:bookmarkStart w:id="155" w:name="_Toc185951490"/>
      <w:bookmarkStart w:id="156" w:name="_Toc192019879"/>
      <w:bookmarkStart w:id="157" w:name="_Toc193182217"/>
      <w:bookmarkStart w:id="158"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59" w:name="_Toc196629321"/>
      <w:bookmarkStart w:id="160" w:name="_Toc271530519"/>
      <w:bookmarkStart w:id="161" w:name="_Toc410133187"/>
      <w:r>
        <w:t>2.12</w:t>
      </w:r>
      <w:r w:rsidR="00EF78CF" w:rsidRPr="001A2610">
        <w:t xml:space="preserve"> </w:t>
      </w:r>
      <w:r w:rsidR="00AB4846" w:rsidRPr="001A2610">
        <w:t>Lugar, Fecha y Hora</w:t>
      </w:r>
      <w:bookmarkEnd w:id="152"/>
      <w:bookmarkEnd w:id="153"/>
      <w:bookmarkEnd w:id="154"/>
      <w:bookmarkEnd w:id="155"/>
      <w:bookmarkEnd w:id="156"/>
      <w:bookmarkEnd w:id="157"/>
      <w:bookmarkEnd w:id="158"/>
      <w:bookmarkEnd w:id="159"/>
      <w:bookmarkEnd w:id="160"/>
      <w:bookmarkEnd w:id="161"/>
    </w:p>
    <w:p w:rsidR="00E86F32" w:rsidRPr="00E45B91" w:rsidRDefault="00E86F32" w:rsidP="00E86F32">
      <w:pPr>
        <w:pStyle w:val="Textoindependiente"/>
        <w:rPr>
          <w:rFonts w:ascii="Arial Narrow" w:hAnsi="Arial Narrow" w:cs="Arial"/>
        </w:rPr>
      </w:pPr>
      <w:r w:rsidRPr="00E45B91">
        <w:rPr>
          <w:rFonts w:ascii="Arial Narrow" w:hAnsi="Arial Narrow" w:cs="Arial"/>
        </w:rPr>
        <w:t>La presentación de Propuestas “Sobre A” y “Sobre B” se efectuará en acto público, ante el Comité de Compras y Contrataciones y el Notario Público  actuante, en el Salón de Reuniones Frida Aybar de Sanabia (CAASD) ubicado en el 2do Piso del Edificio No. 1 en la c/ Euclides Morillo No. 65</w:t>
      </w:r>
      <w:r>
        <w:rPr>
          <w:rFonts w:ascii="Arial Narrow" w:hAnsi="Arial Narrow" w:cs="Arial"/>
        </w:rPr>
        <w:t>, desde las 8:30 am hasta las 11</w:t>
      </w:r>
      <w:r w:rsidRPr="00E45B91">
        <w:rPr>
          <w:rFonts w:ascii="Arial Narrow" w:hAnsi="Arial Narrow" w:cs="Arial"/>
        </w:rPr>
        <w:t>:00 am, de los días indicado en el Cronograma de la Licitación y sólo podrá postergarse por causas de Fuerza Mayor o Caso Fortuito definidos en el presente Pliego de Condiciones Específicas.</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2" w:name="_Toc271530520"/>
      <w:bookmarkStart w:id="163"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2"/>
      <w:bookmarkEnd w:id="163"/>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631B06">
        <w:rPr>
          <w:rFonts w:ascii="Arial Narrow" w:hAnsi="Arial Narrow" w:cs="Arial"/>
          <w:b/>
          <w:color w:val="990000"/>
        </w:rPr>
        <w:t>Tres (3)</w:t>
      </w:r>
      <w:r w:rsidR="007C0566"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3A6EB3" w:rsidP="00873A40">
      <w:pPr>
        <w:ind w:left="1416" w:firstLine="708"/>
        <w:rPr>
          <w:rFonts w:ascii="Arial Narrow" w:hAnsi="Arial Narrow" w:cs="Arial"/>
        </w:rPr>
      </w:pPr>
      <w:r>
        <w:rPr>
          <w:rFonts w:ascii="Arial Narrow" w:hAnsi="Arial Narrow" w:cs="Arial"/>
          <w:b/>
          <w:color w:val="990000"/>
        </w:rPr>
        <w:t>Corporación del Acueducto y Alcantarillado de Santo Domingo</w:t>
      </w: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3A6EB3">
        <w:rPr>
          <w:rFonts w:ascii="Arial Narrow" w:hAnsi="Arial Narrow" w:cs="Arial"/>
          <w:b/>
        </w:rPr>
        <w:t>CAASD-LPN-03-2015</w:t>
      </w:r>
      <w:r w:rsidR="00AD646E" w:rsidRPr="001A2610">
        <w:rPr>
          <w:rFonts w:ascii="Arial Narrow" w:hAnsi="Arial Narrow" w:cs="Arial"/>
        </w:rPr>
        <w:t xml:space="preserve"> </w:t>
      </w:r>
      <w:r w:rsidR="00AD646E" w:rsidRPr="001A2610">
        <w:rPr>
          <w:rStyle w:val="Refdenotaalpie"/>
          <w:rFonts w:ascii="Arial Narrow" w:hAnsi="Arial Narrow" w:cs="Arial"/>
          <w:b/>
          <w:lang w:val="es-ES"/>
        </w:rPr>
        <w:footnoteReference w:id="4"/>
      </w:r>
    </w:p>
    <w:p w:rsidR="00D65000" w:rsidRDefault="00D65000" w:rsidP="00883674">
      <w:pPr>
        <w:pStyle w:val="Ttulo3"/>
      </w:pPr>
      <w:bookmarkStart w:id="164" w:name="_Toc271530521"/>
      <w:bookmarkStart w:id="165" w:name="_Toc410133189"/>
    </w:p>
    <w:p w:rsidR="00AB4846" w:rsidRPr="001A2610" w:rsidRDefault="00992214" w:rsidP="00883674">
      <w:pPr>
        <w:pStyle w:val="Ttulo3"/>
      </w:pPr>
      <w:r>
        <w:t>2.14</w:t>
      </w:r>
      <w:r w:rsidR="00EF78CF" w:rsidRPr="001A2610">
        <w:t xml:space="preserve"> </w:t>
      </w:r>
      <w:r w:rsidR="00AB4846" w:rsidRPr="001A2610">
        <w:t>Documentación a Presentar</w:t>
      </w:r>
      <w:bookmarkEnd w:id="164"/>
      <w:bookmarkEnd w:id="165"/>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p>
    <w:p w:rsidR="00144415" w:rsidRDefault="00D65000" w:rsidP="00144415">
      <w:pPr>
        <w:pStyle w:val="Prrafodelista"/>
        <w:numPr>
          <w:ilvl w:val="0"/>
          <w:numId w:val="42"/>
        </w:numPr>
        <w:ind w:left="1134"/>
        <w:jc w:val="both"/>
        <w:rPr>
          <w:rFonts w:ascii="Arial Narrow" w:hAnsi="Arial Narrow" w:cs="Arial"/>
        </w:rPr>
      </w:pPr>
      <w:r>
        <w:rPr>
          <w:rFonts w:ascii="Arial Narrow" w:hAnsi="Arial Narrow" w:cs="Arial"/>
        </w:rPr>
        <w:t>Registro Mercantil Vigente</w:t>
      </w:r>
    </w:p>
    <w:p w:rsidR="00144415" w:rsidRPr="00144415" w:rsidRDefault="00144415" w:rsidP="00144415">
      <w:pPr>
        <w:pStyle w:val="Prrafodelista"/>
        <w:numPr>
          <w:ilvl w:val="0"/>
          <w:numId w:val="42"/>
        </w:numPr>
        <w:ind w:left="1134"/>
        <w:jc w:val="both"/>
        <w:rPr>
          <w:rFonts w:ascii="Arial Narrow" w:hAnsi="Arial Narrow" w:cs="Arial"/>
        </w:rPr>
      </w:pPr>
      <w:r w:rsidRPr="00144415">
        <w:rPr>
          <w:rFonts w:ascii="Arial Narrow" w:hAnsi="Arial Narrow" w:cs="Arial"/>
          <w:color w:val="000000"/>
        </w:rPr>
        <w:t>Copia última asamblea mediante la cual se nombra el órgano de administración de la sociedad, debidamente registrado por ante la Cámara de Comerci</w:t>
      </w:r>
      <w:r>
        <w:rPr>
          <w:rFonts w:ascii="Arial Narrow" w:hAnsi="Arial Narrow" w:cs="Arial"/>
          <w:color w:val="000000"/>
        </w:rPr>
        <w:t>o y Producción correspondiente.</w:t>
      </w:r>
    </w:p>
    <w:p w:rsidR="00144415" w:rsidRPr="00144415" w:rsidRDefault="00144415" w:rsidP="00144415">
      <w:pPr>
        <w:pStyle w:val="Prrafodelista"/>
        <w:numPr>
          <w:ilvl w:val="0"/>
          <w:numId w:val="42"/>
        </w:numPr>
        <w:ind w:left="1134"/>
        <w:jc w:val="both"/>
        <w:rPr>
          <w:rFonts w:ascii="Arial Narrow" w:hAnsi="Arial Narrow" w:cs="Arial"/>
        </w:rPr>
      </w:pPr>
      <w:r w:rsidRPr="00144415">
        <w:rPr>
          <w:rFonts w:ascii="Arial Narrow" w:hAnsi="Arial Narrow" w:cs="Arial"/>
          <w:color w:val="000000"/>
        </w:rPr>
        <w:t xml:space="preserve">Registro Proveedores del Estado (R.P.E.), emitido por la Dirección General de Contrataciones Públicas, y que el rubro corresponda con la actividad. </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BC6F00" w:rsidRDefault="00D65000" w:rsidP="00D65000">
      <w:pPr>
        <w:pStyle w:val="Prrafodelista"/>
        <w:numPr>
          <w:ilvl w:val="0"/>
          <w:numId w:val="43"/>
        </w:numPr>
        <w:ind w:left="1134"/>
        <w:rPr>
          <w:rFonts w:ascii="Arial Narrow" w:hAnsi="Arial Narrow" w:cs="Arial"/>
        </w:rPr>
      </w:pPr>
      <w:r w:rsidRPr="00BC6F00">
        <w:rPr>
          <w:rFonts w:ascii="Arial Narrow" w:hAnsi="Arial Narrow" w:cs="Arial"/>
        </w:rPr>
        <w:t xml:space="preserve">IR2 y sus Anexos de los </w:t>
      </w:r>
      <w:r w:rsidRPr="00E86F32">
        <w:rPr>
          <w:rFonts w:ascii="Arial Narrow" w:hAnsi="Arial Narrow" w:cs="Arial"/>
          <w:b/>
          <w:color w:val="800000"/>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p>
    <w:p w:rsidR="00D65000" w:rsidRPr="00BC6F00" w:rsidRDefault="00D65000" w:rsidP="00D65000">
      <w:pPr>
        <w:pStyle w:val="Prrafodelista"/>
        <w:numPr>
          <w:ilvl w:val="0"/>
          <w:numId w:val="43"/>
        </w:numPr>
        <w:ind w:left="1134"/>
        <w:rPr>
          <w:rFonts w:ascii="Arial Narrow" w:hAnsi="Arial Narrow" w:cs="Arial"/>
        </w:rPr>
      </w:pPr>
      <w:r w:rsidRPr="00BC6F00">
        <w:rPr>
          <w:rFonts w:ascii="Arial Narrow" w:hAnsi="Arial Narrow" w:cs="Arial"/>
        </w:rPr>
        <w:t>Línea de Crédito Bancaria de al Menos el 25% del monto de las Obras a Ejecutar</w:t>
      </w:r>
    </w:p>
    <w:p w:rsidR="00D65000" w:rsidRPr="00D65000" w:rsidRDefault="00D65000" w:rsidP="00D65000">
      <w:pPr>
        <w:pStyle w:val="Prrafodelista"/>
        <w:numPr>
          <w:ilvl w:val="0"/>
          <w:numId w:val="43"/>
        </w:numPr>
        <w:ind w:left="1134"/>
        <w:rPr>
          <w:rFonts w:ascii="Arial Narrow" w:hAnsi="Arial Narrow" w:cs="Arial"/>
        </w:rPr>
      </w:pPr>
      <w:r>
        <w:rPr>
          <w:rFonts w:ascii="Arial Narrow" w:hAnsi="Arial Narrow" w:cs="Arial"/>
        </w:rPr>
        <w:t>Línea de Crédito Comercial de al Menos el 25 % del Monte de las Obras a Ejecutar</w:t>
      </w:r>
    </w:p>
    <w:p w:rsidR="00B9130E" w:rsidRPr="001A2610" w:rsidRDefault="00B9130E" w:rsidP="00A77021">
      <w:pPr>
        <w:pStyle w:val="Prrafodelista"/>
        <w:ind w:left="1134"/>
        <w:rPr>
          <w:rFonts w:ascii="Arial Narrow" w:hAnsi="Arial Narrow" w:cs="Arial"/>
        </w:rPr>
      </w:pPr>
    </w:p>
    <w:p w:rsidR="00846FBB" w:rsidRPr="001A2610" w:rsidRDefault="00846FBB" w:rsidP="00B9130E">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rsidR="00144415" w:rsidRPr="00BC6F00" w:rsidRDefault="00BC6F00" w:rsidP="00BC6F00">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rPr>
        <w:t>Enfoque y</w:t>
      </w:r>
      <w:r w:rsidR="00144415" w:rsidRPr="0092116D">
        <w:rPr>
          <w:rFonts w:ascii="Arial Narrow" w:hAnsi="Arial Narrow" w:cs="Arial"/>
        </w:rPr>
        <w:t xml:space="preserve"> Metodología</w:t>
      </w:r>
      <w:r>
        <w:rPr>
          <w:rFonts w:ascii="Arial Narrow" w:hAnsi="Arial Narrow" w:cs="Arial"/>
          <w:color w:val="000000" w:themeColor="text1"/>
        </w:rPr>
        <w:t xml:space="preserve"> y </w:t>
      </w:r>
      <w:r w:rsidR="00360DF0" w:rsidRPr="00BC6F00">
        <w:rPr>
          <w:rFonts w:ascii="Arial Narrow" w:hAnsi="Arial Narrow" w:cs="Arial"/>
        </w:rPr>
        <w:t>Plan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w:t>
      </w:r>
      <w:r w:rsidR="00D65000">
        <w:rPr>
          <w:rFonts w:ascii="Arial Narrow" w:hAnsi="Arial Narrow" w:cs="Arial"/>
        </w:rPr>
        <w:t xml:space="preserve">Títulos </w:t>
      </w:r>
      <w:r w:rsidRPr="001A2610">
        <w:rPr>
          <w:rFonts w:ascii="Arial Narrow" w:hAnsi="Arial Narrow" w:cs="Arial"/>
        </w:rPr>
        <w:t>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w:t>
      </w:r>
      <w:r w:rsidR="00D65000">
        <w:rPr>
          <w:rFonts w:ascii="Arial Narrow" w:hAnsi="Arial Narrow" w:cs="Arial"/>
        </w:rPr>
        <w:t>terminar la experiencia general debidamente avalado por la institución educativa.</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D6500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Pr>
          <w:rFonts w:ascii="Arial Narrow" w:hAnsi="Arial Narrow" w:cs="Arial"/>
        </w:rPr>
        <w:t>Certificación de CODIA</w:t>
      </w:r>
      <w:r w:rsidR="00360DF0" w:rsidRPr="001A2610">
        <w:rPr>
          <w:rFonts w:ascii="Arial Narrow" w:hAnsi="Arial Narrow" w:cs="Arial"/>
        </w:rPr>
        <w:t>.</w:t>
      </w:r>
    </w:p>
    <w:p w:rsidR="00360DF0" w:rsidRPr="001A2610" w:rsidRDefault="00360DF0"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1A2610">
        <w:rPr>
          <w:rFonts w:ascii="Arial Narrow" w:hAnsi="Arial Narrow" w:cs="Arial"/>
          <w:b/>
          <w:color w:val="800000"/>
        </w:rPr>
        <w:t>(SNCC.F.035)</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225CD0" w:rsidRPr="001A2610" w:rsidRDefault="00225CD0" w:rsidP="00237BAE">
      <w:pPr>
        <w:ind w:left="1080"/>
        <w:jc w:val="both"/>
        <w:rPr>
          <w:rFonts w:ascii="Arial Narrow" w:hAnsi="Arial Narrow" w:cs="Arial"/>
          <w:color w:val="800000"/>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Default="00B73899" w:rsidP="00B73899">
      <w:pPr>
        <w:numPr>
          <w:ilvl w:val="0"/>
          <w:numId w:val="36"/>
        </w:numPr>
        <w:jc w:val="both"/>
        <w:rPr>
          <w:rFonts w:ascii="Arial Narrow" w:hAnsi="Arial Narrow" w:cs="Arial"/>
        </w:rPr>
      </w:pPr>
      <w:r w:rsidRPr="001A2610">
        <w:rPr>
          <w:rFonts w:ascii="Arial Narrow" w:hAnsi="Arial Narrow" w:cs="Arial"/>
        </w:rPr>
        <w:t xml:space="preserve">Original del Acto Notarial por el cual se formaliza el consorcio, incluyendo su </w:t>
      </w:r>
      <w:r w:rsidRPr="00D65000">
        <w:rPr>
          <w:rFonts w:ascii="Arial Narrow" w:hAnsi="Arial Narrow" w:cs="Arial"/>
          <w:b/>
          <w:u w:val="single"/>
        </w:rPr>
        <w:t>objeto, las obligaciones de las partes, su duración la capacidad de ejercicio de cada miembro del consorcio, así como sus generales</w:t>
      </w:r>
      <w:r w:rsidRPr="001A2610">
        <w:rPr>
          <w:rFonts w:ascii="Arial Narrow" w:hAnsi="Arial Narrow" w:cs="Arial"/>
        </w:rPr>
        <w:t xml:space="preserve">. </w:t>
      </w:r>
    </w:p>
    <w:p w:rsidR="00631B06" w:rsidRPr="001A2610" w:rsidRDefault="00631B06" w:rsidP="00631B06">
      <w:pPr>
        <w:ind w:left="1190"/>
        <w:jc w:val="both"/>
        <w:rPr>
          <w:rFonts w:ascii="Arial Narrow" w:hAnsi="Arial Narrow" w:cs="Arial"/>
        </w:rPr>
      </w:pP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66" w:name="_Toc271530523"/>
      <w:bookmarkStart w:id="167" w:name="_Toc410133190"/>
      <w:r w:rsidRPr="001A2610">
        <w:t>2.</w:t>
      </w:r>
      <w:r w:rsidR="00992214">
        <w:t>15</w:t>
      </w:r>
      <w:r w:rsidRPr="001A2610">
        <w:t xml:space="preserve"> </w:t>
      </w:r>
      <w:r w:rsidR="00AB4846" w:rsidRPr="001A2610">
        <w:t>Presentación de la Documentación Contenida en el  “Sobre B”</w:t>
      </w:r>
      <w:bookmarkEnd w:id="166"/>
      <w:bookmarkEnd w:id="167"/>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D65000">
        <w:rPr>
          <w:rFonts w:ascii="Arial Narrow" w:hAnsi="Arial Narrow" w:cs="Arial"/>
          <w:b/>
          <w:color w:val="990000"/>
        </w:rPr>
        <w:t>Tres (3)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DF02B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DF02B7">
      <w:pPr>
        <w:pStyle w:val="Textoindependiente"/>
        <w:numPr>
          <w:ilvl w:val="0"/>
          <w:numId w:val="23"/>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r w:rsidR="00631B06">
        <w:rPr>
          <w:rFonts w:ascii="Arial Narrow" w:hAnsi="Arial Narrow" w:cs="Arial"/>
        </w:rPr>
        <w:t xml:space="preserve"> (No Subsanable)</w:t>
      </w: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lastRenderedPageBreak/>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7D2C06" w:rsidRPr="001A2610">
        <w:rPr>
          <w:rFonts w:ascii="Arial Narrow" w:hAnsi="Arial Narrow" w:cs="Arial"/>
          <w:b/>
          <w:color w:val="990000"/>
        </w:rPr>
        <w:t xml:space="preserve"> Póliz</w:t>
      </w:r>
      <w:r w:rsidR="00D65000">
        <w:rPr>
          <w:rFonts w:ascii="Arial Narrow" w:hAnsi="Arial Narrow" w:cs="Arial"/>
          <w:b/>
          <w:color w:val="990000"/>
        </w:rPr>
        <w:t>a de Fianza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r w:rsidR="00631B06">
        <w:rPr>
          <w:rFonts w:ascii="Arial Narrow" w:hAnsi="Arial Narrow"/>
        </w:rPr>
        <w:t>(No Subsanable)</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3A6EB3">
        <w:rPr>
          <w:rFonts w:ascii="Arial Narrow" w:hAnsi="Arial Narrow" w:cs="Arial"/>
          <w:b/>
          <w:color w:val="990000"/>
        </w:rPr>
        <w:t>Corporación del Acueducto y Alcantarillado de Santo Domingo</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3A6EB3">
        <w:rPr>
          <w:rFonts w:ascii="Arial Narrow" w:hAnsi="Arial Narrow" w:cs="Arial"/>
          <w:b/>
        </w:rPr>
        <w:t>CAASD-LPN-03-2015</w:t>
      </w:r>
      <w:r w:rsidR="00B30072" w:rsidRPr="001A2610">
        <w:rPr>
          <w:rFonts w:ascii="Arial Narrow" w:hAnsi="Arial Narrow" w:cs="Arial"/>
        </w:rPr>
        <w:t xml:space="preserve"> </w:t>
      </w:r>
      <w:r w:rsidR="003841C8" w:rsidRPr="001A2610">
        <w:rPr>
          <w:rStyle w:val="Refdenotaalpie"/>
          <w:rFonts w:ascii="Arial Narrow" w:hAnsi="Arial Narrow" w:cs="Arial"/>
          <w:b/>
          <w:lang w:val="es-ES"/>
        </w:rPr>
        <w:footnoteReference w:id="5"/>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lastRenderedPageBreak/>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BC6F00">
        <w:rPr>
          <w:rFonts w:ascii="Arial Narrow" w:hAnsi="Arial Narrow" w:cs="Arial"/>
        </w:rPr>
        <w:t xml:space="preserve">la </w:t>
      </w:r>
      <w:r w:rsidR="003A6EB3">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BC6F00">
        <w:rPr>
          <w:rFonts w:ascii="Arial Narrow" w:hAnsi="Arial Narrow" w:cs="Arial"/>
        </w:rPr>
        <w:t xml:space="preserve">la </w:t>
      </w:r>
      <w:r w:rsidR="003A6EB3">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8" w:name="_Toc410133191"/>
      <w:r w:rsidRPr="001A2610">
        <w:rPr>
          <w:rFonts w:ascii="Arial Narrow" w:hAnsi="Arial Narrow"/>
          <w:szCs w:val="24"/>
          <w14:shadow w14:blurRad="0" w14:dist="0" w14:dir="0" w14:sx="0" w14:sy="0" w14:kx="0" w14:ky="0" w14:algn="none">
            <w14:srgbClr w14:val="000000"/>
          </w14:shadow>
        </w:rPr>
        <w:t>Sección III</w:t>
      </w:r>
      <w:bookmarkEnd w:id="168"/>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9"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9"/>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70" w:name="_Toc410133193"/>
      <w:r w:rsidRPr="001A2610">
        <w:t xml:space="preserve">3.1 </w:t>
      </w:r>
      <w:r w:rsidR="007D373F" w:rsidRPr="001A2610">
        <w:t>Procedimiento de Apertura de Sobres</w:t>
      </w:r>
      <w:bookmarkEnd w:id="170"/>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71" w:name="_Toc271530529"/>
      <w:bookmarkStart w:id="172" w:name="_Toc410133194"/>
      <w:r w:rsidRPr="001A2610">
        <w:t xml:space="preserve">3.2 </w:t>
      </w:r>
      <w:r w:rsidR="00AB4846" w:rsidRPr="001A2610">
        <w:t>Apertura de “Sobre A”, contentivo de  Propuestas Técnicas</w:t>
      </w:r>
      <w:bookmarkEnd w:id="171"/>
      <w:bookmarkEnd w:id="172"/>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3" w:name="_Toc271530530"/>
      <w:bookmarkStart w:id="174" w:name="_Toc410133195"/>
      <w:r w:rsidRPr="001A2610">
        <w:t xml:space="preserve">3.3 </w:t>
      </w:r>
      <w:r w:rsidR="00AB4846" w:rsidRPr="001A2610">
        <w:t>Validación y Verificación de Documentos</w:t>
      </w:r>
      <w:bookmarkEnd w:id="173"/>
      <w:bookmarkEnd w:id="174"/>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5" w:name="_Toc271530532"/>
      <w:bookmarkStart w:id="176" w:name="_Toc410133196"/>
      <w:r w:rsidRPr="001A2610">
        <w:t xml:space="preserve">3.4 </w:t>
      </w:r>
      <w:r w:rsidR="00AB4846" w:rsidRPr="001A2610">
        <w:t xml:space="preserve">Criterios de </w:t>
      </w:r>
      <w:bookmarkEnd w:id="175"/>
      <w:r w:rsidR="001C5378" w:rsidRPr="001A2610">
        <w:t>Evaluación</w:t>
      </w:r>
      <w:bookmarkEnd w:id="17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w:t>
      </w:r>
      <w:r w:rsidRPr="00981F41">
        <w:rPr>
          <w:rFonts w:ascii="Arial Narrow" w:hAnsi="Arial Narrow" w:cs="Arial"/>
        </w:rPr>
        <w:t>aspectos que serán</w:t>
      </w:r>
      <w:r w:rsidR="00981F41" w:rsidRPr="00981F41">
        <w:rPr>
          <w:rFonts w:ascii="Arial Narrow" w:hAnsi="Arial Narrow" w:cs="Arial"/>
        </w:rPr>
        <w:t xml:space="preserve"> verificados</w:t>
      </w:r>
      <w:r w:rsidRPr="001A2610">
        <w:rPr>
          <w:rFonts w:ascii="Arial Narrow" w:hAnsi="Arial Narrow" w:cs="Arial"/>
          <w:b/>
          <w:bCs/>
        </w:rPr>
        <w:t>:</w:t>
      </w:r>
    </w:p>
    <w:p w:rsidR="00AB4846" w:rsidRDefault="00AB4846" w:rsidP="00237BAE">
      <w:pPr>
        <w:jc w:val="both"/>
        <w:rPr>
          <w:rFonts w:ascii="Arial Narrow" w:hAnsi="Arial Narrow" w:cs="Arial"/>
          <w:b/>
          <w:bCs/>
        </w:rPr>
      </w:pPr>
    </w:p>
    <w:p w:rsidR="00981F41" w:rsidRDefault="00981F41" w:rsidP="00237BAE">
      <w:pPr>
        <w:jc w:val="both"/>
        <w:rPr>
          <w:rFonts w:ascii="Arial Narrow" w:hAnsi="Arial Narrow" w:cs="Arial"/>
          <w:b/>
          <w:bCs/>
        </w:rPr>
      </w:pPr>
    </w:p>
    <w:p w:rsidR="00931E7A" w:rsidRDefault="00931E7A" w:rsidP="00237BAE">
      <w:pPr>
        <w:jc w:val="both"/>
        <w:rPr>
          <w:rFonts w:ascii="Arial Narrow" w:hAnsi="Arial Narrow" w:cs="Arial"/>
          <w:b/>
          <w:bCs/>
        </w:rPr>
      </w:pPr>
    </w:p>
    <w:tbl>
      <w:tblPr>
        <w:tblW w:w="6000" w:type="dxa"/>
        <w:jc w:val="center"/>
        <w:tblInd w:w="55" w:type="dxa"/>
        <w:tblCellMar>
          <w:left w:w="70" w:type="dxa"/>
          <w:right w:w="70" w:type="dxa"/>
        </w:tblCellMar>
        <w:tblLook w:val="04A0" w:firstRow="1" w:lastRow="0" w:firstColumn="1" w:lastColumn="0" w:noHBand="0" w:noVBand="1"/>
      </w:tblPr>
      <w:tblGrid>
        <w:gridCol w:w="4420"/>
        <w:gridCol w:w="1580"/>
      </w:tblGrid>
      <w:tr w:rsidR="00981F41" w:rsidTr="00981F41">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981F41" w:rsidRDefault="00981F41">
            <w:pPr>
              <w:jc w:val="center"/>
              <w:rPr>
                <w:rFonts w:ascii="Calibri" w:hAnsi="Calibri"/>
                <w:b/>
                <w:bCs/>
                <w:color w:val="000000"/>
              </w:rPr>
            </w:pPr>
            <w:r>
              <w:rPr>
                <w:rFonts w:ascii="Calibri" w:hAnsi="Calibri"/>
                <w:b/>
                <w:bCs/>
                <w:color w:val="000000"/>
              </w:rPr>
              <w:t>Criterio de Evaluación</w:t>
            </w:r>
          </w:p>
        </w:tc>
        <w:tc>
          <w:tcPr>
            <w:tcW w:w="1580" w:type="dxa"/>
            <w:tcBorders>
              <w:top w:val="single" w:sz="4" w:space="0" w:color="auto"/>
              <w:left w:val="nil"/>
              <w:bottom w:val="single" w:sz="4" w:space="0" w:color="auto"/>
              <w:right w:val="single" w:sz="4" w:space="0" w:color="auto"/>
            </w:tcBorders>
            <w:shd w:val="clear" w:color="000000" w:fill="8DB4E2"/>
            <w:noWrap/>
            <w:vAlign w:val="bottom"/>
            <w:hideMark/>
          </w:tcPr>
          <w:p w:rsidR="00981F41" w:rsidRDefault="00981F41">
            <w:pPr>
              <w:jc w:val="center"/>
              <w:rPr>
                <w:rFonts w:ascii="Calibri" w:hAnsi="Calibri"/>
                <w:b/>
                <w:bCs/>
                <w:color w:val="000000"/>
              </w:rPr>
            </w:pPr>
            <w:r>
              <w:rPr>
                <w:rFonts w:ascii="Calibri" w:hAnsi="Calibri"/>
                <w:b/>
                <w:bCs/>
                <w:color w:val="000000"/>
              </w:rPr>
              <w:t>Puntos</w:t>
            </w:r>
          </w:p>
        </w:tc>
      </w:tr>
      <w:tr w:rsidR="00981F41" w:rsidTr="00981F41">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hAnsi="Arial Narrow"/>
                <w:b/>
                <w:bCs/>
                <w:color w:val="000000"/>
              </w:rPr>
              <w:t>Presentación y Organización de los Documentos</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5</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Elegibilidad Legal</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5</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Situación Financiera</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15</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bookmarkStart w:id="177" w:name="RANGE!A6"/>
            <w:r>
              <w:rPr>
                <w:rFonts w:ascii="Arial Narrow" w:eastAsia="Symbol" w:hAnsi="Arial Narrow" w:cs="Symbol"/>
                <w:b/>
                <w:bCs/>
                <w:color w:val="000000"/>
              </w:rPr>
              <w:t>Experiencia de la Empresa</w:t>
            </w:r>
            <w:bookmarkEnd w:id="177"/>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10</w:t>
            </w:r>
          </w:p>
        </w:tc>
      </w:tr>
      <w:tr w:rsidR="00981F41" w:rsidTr="00631B06">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Experiencia del Personal Clave</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20</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Elegibilidad técnica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15</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hAnsi="Arial Narrow"/>
                <w:b/>
                <w:bCs/>
                <w:color w:val="000000"/>
              </w:rPr>
              <w:t>Cronograma de Ejecución de la Obra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10</w:t>
            </w:r>
          </w:p>
        </w:tc>
      </w:tr>
      <w:tr w:rsidR="00981F41" w:rsidTr="00631B06">
        <w:trPr>
          <w:trHeight w:val="630"/>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 xml:space="preserve">Estructura para brindar soporte técnico a los Bienes y Servicios Conexos Ofertados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5</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Equipos del Oferente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10</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Personal de Plantilla del Oferente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5</w:t>
            </w:r>
          </w:p>
        </w:tc>
      </w:tr>
    </w:tbl>
    <w:p w:rsidR="00981F41" w:rsidRPr="001A2610" w:rsidRDefault="00981F41" w:rsidP="00237BAE">
      <w:pPr>
        <w:jc w:val="both"/>
        <w:rPr>
          <w:rFonts w:ascii="Arial Narrow" w:hAnsi="Arial Narrow" w:cs="Arial"/>
          <w:b/>
          <w:bCs/>
        </w:rPr>
      </w:pPr>
    </w:p>
    <w:p w:rsidR="00BA421D" w:rsidRDefault="00AB4846" w:rsidP="007D592C">
      <w:pPr>
        <w:pStyle w:val="Prrafodelista"/>
        <w:numPr>
          <w:ilvl w:val="0"/>
          <w:numId w:val="46"/>
        </w:numPr>
        <w:rPr>
          <w:rFonts w:ascii="Arial Narrow" w:hAnsi="Arial Narrow"/>
          <w:b/>
        </w:rPr>
      </w:pPr>
      <w:r w:rsidRPr="007D592C">
        <w:rPr>
          <w:rFonts w:ascii="Arial Narrow" w:hAnsi="Arial Narrow"/>
          <w:b/>
        </w:rPr>
        <w:t>Ele</w:t>
      </w:r>
      <w:r w:rsidR="005C5AD0" w:rsidRPr="007D592C">
        <w:rPr>
          <w:rFonts w:ascii="Arial Narrow" w:hAnsi="Arial Narrow"/>
          <w:b/>
        </w:rPr>
        <w:t>gibilidad</w:t>
      </w:r>
      <w:r w:rsidR="00981F41">
        <w:rPr>
          <w:rFonts w:ascii="Arial Narrow" w:hAnsi="Arial Narrow"/>
          <w:b/>
        </w:rPr>
        <w:t xml:space="preserve"> </w:t>
      </w:r>
    </w:p>
    <w:p w:rsidR="00981F41" w:rsidRPr="007D592C" w:rsidRDefault="00981F41" w:rsidP="00981F41">
      <w:pPr>
        <w:pStyle w:val="Prrafodelista"/>
        <w:rPr>
          <w:rFonts w:ascii="Arial Narrow" w:hAnsi="Arial Narrow"/>
          <w:b/>
        </w:rPr>
      </w:pPr>
      <w:r>
        <w:rPr>
          <w:rFonts w:ascii="Arial Narrow" w:hAnsi="Arial Narrow"/>
          <w:b/>
        </w:rPr>
        <w:t>Máxima 5 Puntos</w:t>
      </w:r>
    </w:p>
    <w:p w:rsidR="00BA421D" w:rsidRPr="001A2610" w:rsidRDefault="00BA421D" w:rsidP="00237BAE">
      <w:pPr>
        <w:jc w:val="both"/>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7D592C">
      <w:pPr>
        <w:pStyle w:val="Prrafodelista"/>
        <w:numPr>
          <w:ilvl w:val="0"/>
          <w:numId w:val="46"/>
        </w:numPr>
        <w:rPr>
          <w:rFonts w:ascii="Arial Narrow" w:hAnsi="Arial Narrow"/>
        </w:rPr>
      </w:pPr>
      <w:r w:rsidRPr="007D592C">
        <w:rPr>
          <w:rFonts w:ascii="Arial Narrow" w:hAnsi="Arial Narrow"/>
          <w:b/>
        </w:rPr>
        <w:t>Situación Financiera</w:t>
      </w:r>
    </w:p>
    <w:p w:rsidR="00981F41" w:rsidRPr="007D592C" w:rsidRDefault="00981F41" w:rsidP="00981F41">
      <w:pPr>
        <w:pStyle w:val="Prrafodelista"/>
        <w:rPr>
          <w:rFonts w:ascii="Arial Narrow" w:hAnsi="Arial Narrow"/>
          <w:b/>
        </w:rPr>
      </w:pPr>
      <w:r>
        <w:rPr>
          <w:rFonts w:ascii="Arial Narrow" w:hAnsi="Arial Narrow"/>
          <w:b/>
        </w:rPr>
        <w:t>Máxima 15 Puntos</w:t>
      </w:r>
    </w:p>
    <w:p w:rsidR="00BA421D" w:rsidRPr="001A2610" w:rsidRDefault="00BA421D" w:rsidP="00981F41">
      <w:pPr>
        <w:ind w:left="708"/>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w:t>
      </w:r>
      <w:r w:rsidR="00BC6F00" w:rsidRPr="00BC6F00">
        <w:rPr>
          <w:rFonts w:ascii="Arial Narrow" w:hAnsi="Arial Narrow" w:cs="Arial"/>
        </w:rPr>
        <w:t xml:space="preserve">IR2 y sus Anexos de los </w:t>
      </w:r>
      <w:r w:rsidR="00BC6F00" w:rsidRPr="00BC6F00">
        <w:rPr>
          <w:rFonts w:ascii="Arial Narrow" w:hAnsi="Arial Narrow" w:cs="Arial"/>
          <w:b/>
          <w:color w:val="0000FF"/>
        </w:rPr>
        <w:t>Dos (2)</w:t>
      </w:r>
      <w:r w:rsidR="00BC6F00" w:rsidRPr="00BC6F00">
        <w:rPr>
          <w:rFonts w:ascii="Arial Narrow" w:hAnsi="Arial Narrow" w:cs="Arial"/>
          <w:color w:val="0000FF"/>
        </w:rPr>
        <w:t xml:space="preserve"> </w:t>
      </w:r>
      <w:r w:rsidR="00BC6F00" w:rsidRPr="00BC6F00">
        <w:rPr>
          <w:rFonts w:ascii="Arial Narrow" w:hAnsi="Arial Narrow" w:cs="Arial"/>
        </w:rPr>
        <w:t>últimos ejercicios contables consecutivos</w:t>
      </w:r>
      <w:r w:rsidR="00BC6F00" w:rsidRPr="001A2610">
        <w:rPr>
          <w:rFonts w:ascii="Arial Narrow" w:hAnsi="Arial Narrow" w:cs="Arial"/>
        </w:rPr>
        <w:t xml:space="preserve"> </w:t>
      </w:r>
      <w:r w:rsidRPr="001A2610">
        <w:rPr>
          <w:rFonts w:ascii="Arial Narrow" w:hAnsi="Arial Narrow" w:cs="Arial"/>
        </w:rPr>
        <w:t xml:space="preserve">últimos ejercicios contables consecutivos. Obligatoriamente estarán firmados por un </w:t>
      </w:r>
      <w:r w:rsidRPr="001A2610">
        <w:rPr>
          <w:rFonts w:ascii="Arial Narrow" w:hAnsi="Arial Narrow" w:cs="Arial"/>
        </w:rPr>
        <w:lastRenderedPageBreak/>
        <w:t>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r w:rsidR="00981F41" w:rsidRPr="00981F41">
        <w:rPr>
          <w:rFonts w:ascii="Arial Narrow" w:hAnsi="Arial Narrow"/>
          <w:b/>
        </w:rPr>
        <w:t xml:space="preserve"> </w:t>
      </w:r>
      <w:r w:rsidR="00981F41">
        <w:rPr>
          <w:rFonts w:ascii="Arial Narrow" w:hAnsi="Arial Narrow"/>
          <w:b/>
        </w:rPr>
        <w:t>Máxima 5 Puntos</w:t>
      </w:r>
      <w:r w:rsidR="00981F41">
        <w:rPr>
          <w:rFonts w:ascii="Arial Narrow" w:hAnsi="Arial Narrow" w:cs="Arial"/>
        </w:rPr>
        <w:t xml:space="preserve"> </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Mayor 1.25</w:t>
      </w:r>
    </w:p>
    <w:p w:rsidR="00BA421D" w:rsidRPr="001A2610" w:rsidRDefault="00BA421D" w:rsidP="00237BAE">
      <w:pPr>
        <w:rPr>
          <w:rFonts w:ascii="Arial Narrow" w:hAnsi="Arial Narrow" w:cs="Arial"/>
          <w:b/>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Mayor 1</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Menor 2.0</w:t>
      </w:r>
      <w:r w:rsidRPr="001A2610">
        <w:rPr>
          <w:rFonts w:ascii="Arial Narrow" w:hAnsi="Arial Narrow" w:cs="Arial"/>
          <w:b/>
        </w:rPr>
        <w:t xml:space="preserve"> </w:t>
      </w:r>
    </w:p>
    <w:p w:rsidR="00BA421D" w:rsidRPr="001A2610" w:rsidRDefault="00BA421D" w:rsidP="00237BAE">
      <w:pPr>
        <w:rPr>
          <w:rFonts w:ascii="Arial Narrow" w:hAnsi="Arial Narrow"/>
        </w:rPr>
      </w:pPr>
    </w:p>
    <w:p w:rsidR="00BA421D" w:rsidRPr="001A2610" w:rsidRDefault="00BA421D" w:rsidP="00237BAE">
      <w:pPr>
        <w:rPr>
          <w:rFonts w:ascii="Arial Narrow" w:hAnsi="Arial Narrow" w:cs="Arial"/>
        </w:rPr>
      </w:pPr>
      <w:r w:rsidRPr="001A2610">
        <w:rPr>
          <w:rFonts w:ascii="Arial Narrow" w:hAnsi="Arial Narrow" w:cs="Arial"/>
        </w:rPr>
        <w:t xml:space="preserve">En caso de no cumplir alguna, no será objeto de </w:t>
      </w:r>
      <w:r w:rsidR="006E0B9E">
        <w:rPr>
          <w:rFonts w:ascii="Arial Narrow" w:hAnsi="Arial Narrow" w:cs="Arial"/>
        </w:rPr>
        <w:t>descalificación en este criterio mas si se puntuara su cumplimiento.</w:t>
      </w:r>
    </w:p>
    <w:p w:rsidR="00BA421D" w:rsidRDefault="00BA421D" w:rsidP="00237BAE">
      <w:pPr>
        <w:rPr>
          <w:rFonts w:ascii="Arial Narrow" w:hAnsi="Arial Narrow" w:cs="Arial"/>
        </w:rPr>
      </w:pPr>
    </w:p>
    <w:p w:rsidR="006E0B9E" w:rsidRPr="006E0B9E" w:rsidRDefault="006E0B9E" w:rsidP="006E0B9E">
      <w:pPr>
        <w:rPr>
          <w:rFonts w:ascii="Arial Narrow" w:hAnsi="Arial Narrow" w:cs="Arial"/>
        </w:rPr>
      </w:pPr>
      <w:r w:rsidRPr="006E0B9E">
        <w:rPr>
          <w:rFonts w:ascii="Arial Narrow" w:hAnsi="Arial Narrow" w:cs="Arial"/>
        </w:rPr>
        <w:t>Línea de Crédito Bancaria de al Menos el 25% del monto de las Obras a Ejecutar</w:t>
      </w:r>
      <w:r w:rsidR="00981F41">
        <w:rPr>
          <w:rFonts w:ascii="Arial Narrow" w:hAnsi="Arial Narrow" w:cs="Arial"/>
        </w:rPr>
        <w:t xml:space="preserve"> </w:t>
      </w:r>
      <w:r w:rsidR="00981F41">
        <w:rPr>
          <w:rFonts w:ascii="Arial Narrow" w:hAnsi="Arial Narrow"/>
          <w:b/>
        </w:rPr>
        <w:t>Máxima 5 Puntos</w:t>
      </w:r>
    </w:p>
    <w:p w:rsidR="00981F41" w:rsidRPr="00981F41" w:rsidRDefault="006E0B9E" w:rsidP="00981F41">
      <w:pPr>
        <w:rPr>
          <w:rFonts w:ascii="Arial Narrow" w:hAnsi="Arial Narrow"/>
          <w:b/>
        </w:rPr>
      </w:pPr>
      <w:r w:rsidRPr="00981F41">
        <w:rPr>
          <w:rFonts w:ascii="Arial Narrow" w:hAnsi="Arial Narrow" w:cs="Arial"/>
        </w:rPr>
        <w:t xml:space="preserve">Se verificara la disponibilidad </w:t>
      </w:r>
      <w:r w:rsidR="008F6058" w:rsidRPr="00981F41">
        <w:rPr>
          <w:rFonts w:ascii="Arial Narrow" w:hAnsi="Arial Narrow" w:cs="Arial"/>
        </w:rPr>
        <w:t>contra el presupuesto presentado</w:t>
      </w:r>
      <w:r w:rsidR="00981F41" w:rsidRPr="00981F41">
        <w:rPr>
          <w:rFonts w:ascii="Arial Narrow" w:hAnsi="Arial Narrow" w:cs="Arial"/>
        </w:rPr>
        <w:t xml:space="preserve"> </w:t>
      </w:r>
    </w:p>
    <w:p w:rsidR="006E0B9E" w:rsidRDefault="006E0B9E" w:rsidP="006E0B9E">
      <w:pPr>
        <w:rPr>
          <w:rFonts w:ascii="Arial Narrow" w:hAnsi="Arial Narrow" w:cs="Arial"/>
        </w:rPr>
      </w:pPr>
    </w:p>
    <w:p w:rsidR="006E0B9E" w:rsidRPr="006E0B9E" w:rsidRDefault="006E0B9E" w:rsidP="006E0B9E">
      <w:pPr>
        <w:rPr>
          <w:rFonts w:ascii="Arial Narrow" w:hAnsi="Arial Narrow" w:cs="Arial"/>
        </w:rPr>
      </w:pPr>
      <w:r w:rsidRPr="006E0B9E">
        <w:rPr>
          <w:rFonts w:ascii="Arial Narrow" w:hAnsi="Arial Narrow" w:cs="Arial"/>
        </w:rPr>
        <w:t>Línea de Crédito Comercial de al Menos el 25 % del Monte de las Obras a Ejecutar</w:t>
      </w:r>
      <w:r w:rsidR="00981F41" w:rsidRPr="00981F41">
        <w:rPr>
          <w:rFonts w:ascii="Arial Narrow" w:hAnsi="Arial Narrow"/>
          <w:b/>
        </w:rPr>
        <w:t xml:space="preserve"> </w:t>
      </w:r>
      <w:r w:rsidR="00981F41">
        <w:rPr>
          <w:rFonts w:ascii="Arial Narrow" w:hAnsi="Arial Narrow"/>
          <w:b/>
        </w:rPr>
        <w:t>Máxima 5 Puntos</w:t>
      </w:r>
    </w:p>
    <w:p w:rsidR="008F6058" w:rsidRDefault="008F6058" w:rsidP="008F6058">
      <w:pPr>
        <w:rPr>
          <w:rFonts w:ascii="Arial Narrow" w:hAnsi="Arial Narrow" w:cs="Arial"/>
        </w:rPr>
      </w:pPr>
      <w:r>
        <w:rPr>
          <w:rFonts w:ascii="Arial Narrow" w:hAnsi="Arial Narrow" w:cs="Arial"/>
        </w:rPr>
        <w:t>Se verificara la disponibilidad contra el presupuesto presentado</w:t>
      </w:r>
    </w:p>
    <w:p w:rsidR="006E0B9E" w:rsidRDefault="006E0B9E" w:rsidP="00237BAE">
      <w:pPr>
        <w:rPr>
          <w:rFonts w:ascii="Arial Narrow" w:hAnsi="Arial Narrow" w:cs="Arial"/>
        </w:rPr>
      </w:pPr>
    </w:p>
    <w:p w:rsidR="00BA421D" w:rsidRPr="007D592C" w:rsidRDefault="00BA421D" w:rsidP="007D592C">
      <w:pPr>
        <w:pStyle w:val="Prrafodelista"/>
        <w:numPr>
          <w:ilvl w:val="0"/>
          <w:numId w:val="46"/>
        </w:numPr>
        <w:rPr>
          <w:rFonts w:ascii="Arial Narrow" w:hAnsi="Arial Narrow"/>
          <w:b/>
        </w:rPr>
      </w:pPr>
      <w:bookmarkStart w:id="178" w:name="_Toc196288174"/>
      <w:bookmarkStart w:id="179" w:name="_Toc196629337"/>
      <w:r w:rsidRPr="007D592C">
        <w:rPr>
          <w:rFonts w:ascii="Arial Narrow" w:hAnsi="Arial Narrow"/>
          <w:b/>
        </w:rPr>
        <w:t>Experiencia de la Empresa</w:t>
      </w:r>
      <w:bookmarkEnd w:id="178"/>
      <w:bookmarkEnd w:id="179"/>
      <w:r w:rsidR="00981F41">
        <w:rPr>
          <w:rFonts w:ascii="Arial Narrow" w:hAnsi="Arial Narrow"/>
          <w:b/>
        </w:rPr>
        <w:t xml:space="preserve"> Máxima 10 Puntos</w:t>
      </w:r>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mínima de </w:t>
      </w:r>
      <w:r w:rsidR="00BC6F00">
        <w:rPr>
          <w:rFonts w:ascii="Arial Narrow" w:hAnsi="Arial Narrow" w:cs="Arial"/>
        </w:rPr>
        <w:t xml:space="preserve">Cinco (5) </w:t>
      </w:r>
      <w:r w:rsidRPr="00BC6F00">
        <w:rPr>
          <w:rFonts w:ascii="Arial Narrow" w:hAnsi="Arial Narrow" w:cs="Arial"/>
        </w:rPr>
        <w:t>Obra</w:t>
      </w:r>
      <w:r w:rsidR="00BC6F00" w:rsidRPr="00BC6F00">
        <w:rPr>
          <w:rFonts w:ascii="Arial Narrow" w:hAnsi="Arial Narrow" w:cs="Arial"/>
        </w:rPr>
        <w:t>s</w:t>
      </w:r>
      <w:r w:rsidRPr="001A2610">
        <w:rPr>
          <w:rFonts w:ascii="Arial Narrow" w:hAnsi="Arial Narrow" w:cs="Arial"/>
        </w:rPr>
        <w:t xml:space="preserve"> similares</w:t>
      </w:r>
      <w:r w:rsidR="00BC6F00">
        <w:rPr>
          <w:rFonts w:ascii="Arial Narrow" w:hAnsi="Arial Narrow" w:cs="Arial"/>
        </w:rPr>
        <w:t xml:space="preserve"> características a las que se propone ejecutar</w:t>
      </w:r>
      <w:r w:rsidRPr="001A2610">
        <w:rPr>
          <w:rFonts w:ascii="Arial Narrow" w:hAnsi="Arial Narrow" w:cs="Arial"/>
        </w:rPr>
        <w:t xml:space="preserve">, en los </w:t>
      </w:r>
      <w:r w:rsidR="00BC6F00">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F17559" w:rsidRPr="001A2610" w:rsidRDefault="00F17559" w:rsidP="00237BAE">
      <w:pPr>
        <w:jc w:val="both"/>
        <w:rPr>
          <w:rFonts w:ascii="Arial Narrow" w:hAnsi="Arial Narrow" w:cs="Arial"/>
        </w:rPr>
      </w:pPr>
    </w:p>
    <w:p w:rsidR="00BA421D" w:rsidRPr="001A2610" w:rsidRDefault="00BA421D" w:rsidP="007D592C">
      <w:pPr>
        <w:pStyle w:val="Prrafodelista"/>
        <w:numPr>
          <w:ilvl w:val="0"/>
          <w:numId w:val="46"/>
        </w:numPr>
        <w:rPr>
          <w:rFonts w:ascii="Arial Narrow" w:hAnsi="Arial Narrow"/>
        </w:rPr>
      </w:pPr>
      <w:bookmarkStart w:id="180" w:name="_Toc196629338"/>
      <w:r w:rsidRPr="007D592C">
        <w:rPr>
          <w:rFonts w:ascii="Arial Narrow" w:hAnsi="Arial Narrow"/>
          <w:b/>
        </w:rPr>
        <w:t>Experiencia del Personal Clave</w:t>
      </w:r>
      <w:bookmarkEnd w:id="180"/>
      <w:r w:rsidR="00981F41">
        <w:rPr>
          <w:rFonts w:ascii="Arial Narrow" w:hAnsi="Arial Narrow"/>
          <w:b/>
        </w:rPr>
        <w:t xml:space="preserve"> Máxima 20 Puntos</w:t>
      </w:r>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BC6F00" w:rsidRPr="0092116D" w:rsidTr="00631B06">
        <w:trPr>
          <w:trHeight w:val="261"/>
        </w:trPr>
        <w:tc>
          <w:tcPr>
            <w:tcW w:w="4946"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DIRECTOR DE OBRA </w:t>
            </w:r>
          </w:p>
        </w:tc>
        <w:tc>
          <w:tcPr>
            <w:tcW w:w="4946"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MAXIMO </w:t>
            </w:r>
            <w:r w:rsidR="00F4739B">
              <w:rPr>
                <w:rFonts w:ascii="Arial Narrow" w:hAnsi="Arial Narrow"/>
              </w:rPr>
              <w:t>10</w:t>
            </w:r>
            <w:r w:rsidRPr="0092116D">
              <w:rPr>
                <w:rFonts w:ascii="Arial Narrow" w:hAnsi="Arial Narrow"/>
              </w:rPr>
              <w:t xml:space="preserve">  PUNTOS</w:t>
            </w:r>
          </w:p>
        </w:tc>
      </w:tr>
      <w:tr w:rsidR="00BC6F00" w:rsidRPr="0092116D" w:rsidTr="00631B06">
        <w:trPr>
          <w:trHeight w:val="294"/>
        </w:trPr>
        <w:tc>
          <w:tcPr>
            <w:tcW w:w="4946" w:type="dxa"/>
          </w:tcPr>
          <w:p w:rsidR="00BC6F00" w:rsidRPr="0092116D" w:rsidRDefault="00BC6F00" w:rsidP="00631B06">
            <w:pPr>
              <w:rPr>
                <w:rFonts w:ascii="Arial Narrow" w:hAnsi="Arial Narrow"/>
              </w:rPr>
            </w:pPr>
            <w:r w:rsidRPr="0092116D">
              <w:rPr>
                <w:rFonts w:ascii="Arial Narrow" w:hAnsi="Arial Narrow"/>
              </w:rPr>
              <w:t>Maestría de conformidad con los requerimientos de la Obra</w:t>
            </w:r>
          </w:p>
        </w:tc>
        <w:tc>
          <w:tcPr>
            <w:tcW w:w="4946" w:type="dxa"/>
          </w:tcPr>
          <w:p w:rsidR="00BC6F00" w:rsidRPr="0092116D" w:rsidRDefault="00F4739B" w:rsidP="00631B06">
            <w:pPr>
              <w:rPr>
                <w:rFonts w:ascii="Arial Narrow" w:hAnsi="Arial Narrow"/>
              </w:rPr>
            </w:pPr>
            <w:r>
              <w:rPr>
                <w:rFonts w:ascii="Arial Narrow" w:hAnsi="Arial Narrow"/>
              </w:rPr>
              <w:t>2</w:t>
            </w:r>
            <w:r w:rsidR="00BC6F00" w:rsidRPr="0092116D">
              <w:rPr>
                <w:rFonts w:ascii="Arial Narrow" w:hAnsi="Arial Narrow"/>
              </w:rPr>
              <w:t xml:space="preserve"> Puntos</w:t>
            </w:r>
          </w:p>
        </w:tc>
      </w:tr>
      <w:tr w:rsidR="00BC6F00" w:rsidRPr="0092116D" w:rsidTr="00631B06">
        <w:trPr>
          <w:trHeight w:val="261"/>
        </w:trPr>
        <w:tc>
          <w:tcPr>
            <w:tcW w:w="4946" w:type="dxa"/>
          </w:tcPr>
          <w:p w:rsidR="00BC6F00" w:rsidRPr="0092116D" w:rsidRDefault="00BC6F00" w:rsidP="00631B06">
            <w:pPr>
              <w:rPr>
                <w:rFonts w:ascii="Arial Narrow" w:hAnsi="Arial Narrow"/>
                <w:lang w:val="pt-BR"/>
              </w:rPr>
            </w:pPr>
            <w:r w:rsidRPr="0092116D">
              <w:rPr>
                <w:rFonts w:ascii="Arial Narrow" w:hAnsi="Arial Narrow"/>
                <w:lang w:val="pt-BR"/>
              </w:rPr>
              <w:t>Obras similares</w:t>
            </w:r>
          </w:p>
        </w:tc>
        <w:tc>
          <w:tcPr>
            <w:tcW w:w="4946" w:type="dxa"/>
          </w:tcPr>
          <w:p w:rsidR="00BC6F00" w:rsidRPr="0092116D" w:rsidRDefault="003347F8" w:rsidP="00F4739B">
            <w:pPr>
              <w:rPr>
                <w:rFonts w:ascii="Arial Narrow" w:hAnsi="Arial Narrow"/>
                <w:lang w:val="pt-BR"/>
              </w:rPr>
            </w:pPr>
            <w:r>
              <w:rPr>
                <w:rFonts w:ascii="Arial Narrow" w:hAnsi="Arial Narrow"/>
                <w:lang w:val="pt-BR"/>
              </w:rPr>
              <w:t>1</w:t>
            </w:r>
            <w:r w:rsidR="00BC6F00" w:rsidRPr="0092116D">
              <w:rPr>
                <w:rFonts w:ascii="Arial Narrow" w:hAnsi="Arial Narrow"/>
                <w:lang w:val="pt-BR"/>
              </w:rPr>
              <w:t xml:space="preserve"> p/ obra  Max. </w:t>
            </w:r>
            <w:r w:rsidR="00F4739B">
              <w:rPr>
                <w:rFonts w:ascii="Arial Narrow" w:hAnsi="Arial Narrow"/>
                <w:lang w:val="pt-BR"/>
              </w:rPr>
              <w:t>5</w:t>
            </w:r>
            <w:r w:rsidR="00BC6F00" w:rsidRPr="0092116D">
              <w:rPr>
                <w:rFonts w:ascii="Arial Narrow" w:hAnsi="Arial Narrow"/>
                <w:lang w:val="pt-BR"/>
              </w:rPr>
              <w:t xml:space="preserve"> obras</w:t>
            </w:r>
          </w:p>
        </w:tc>
      </w:tr>
      <w:tr w:rsidR="00BC6F00" w:rsidRPr="0092116D" w:rsidTr="00631B06">
        <w:trPr>
          <w:trHeight w:val="522"/>
        </w:trPr>
        <w:tc>
          <w:tcPr>
            <w:tcW w:w="4946"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946" w:type="dxa"/>
          </w:tcPr>
          <w:p w:rsidR="00BC6F00" w:rsidRPr="0092116D" w:rsidRDefault="00BC6F00" w:rsidP="00631B06">
            <w:pPr>
              <w:rPr>
                <w:rFonts w:ascii="Arial Narrow" w:hAnsi="Arial Narrow"/>
              </w:rPr>
            </w:pPr>
            <w:r w:rsidRPr="0092116D">
              <w:rPr>
                <w:rFonts w:ascii="Arial Narrow" w:hAnsi="Arial Narrow"/>
              </w:rPr>
              <w:t>0.</w:t>
            </w:r>
            <w:r>
              <w:rPr>
                <w:rFonts w:ascii="Arial Narrow" w:hAnsi="Arial Narrow"/>
              </w:rPr>
              <w:t>1</w:t>
            </w:r>
            <w:r w:rsidRPr="0092116D">
              <w:rPr>
                <w:rFonts w:ascii="Arial Narrow" w:hAnsi="Arial Narrow"/>
              </w:rPr>
              <w:t xml:space="preserve"> p/año  mínimo 10 años, máximo 20 años</w:t>
            </w:r>
          </w:p>
        </w:tc>
      </w:tr>
      <w:tr w:rsidR="00BC6F00" w:rsidRPr="0092116D" w:rsidTr="00631B06">
        <w:trPr>
          <w:trHeight w:val="278"/>
        </w:trPr>
        <w:tc>
          <w:tcPr>
            <w:tcW w:w="4946" w:type="dxa"/>
          </w:tcPr>
          <w:p w:rsidR="00BC6F00" w:rsidRPr="0092116D" w:rsidRDefault="00BC6F00" w:rsidP="00631B06">
            <w:pPr>
              <w:rPr>
                <w:rFonts w:ascii="Arial Narrow" w:hAnsi="Arial Narrow"/>
              </w:rPr>
            </w:pPr>
            <w:r w:rsidRPr="0092116D">
              <w:rPr>
                <w:rFonts w:ascii="Arial Narrow" w:hAnsi="Arial Narrow"/>
              </w:rPr>
              <w:t>Otras Post-Grado</w:t>
            </w:r>
          </w:p>
        </w:tc>
        <w:tc>
          <w:tcPr>
            <w:tcW w:w="4946" w:type="dxa"/>
          </w:tcPr>
          <w:p w:rsidR="00BC6F00" w:rsidRPr="0092116D" w:rsidRDefault="003347F8" w:rsidP="00631B06">
            <w:pPr>
              <w:rPr>
                <w:rFonts w:ascii="Arial Narrow" w:hAnsi="Arial Narrow"/>
              </w:rPr>
            </w:pPr>
            <w:r>
              <w:rPr>
                <w:rFonts w:ascii="Arial Narrow" w:hAnsi="Arial Narrow"/>
              </w:rPr>
              <w:t>1</w:t>
            </w:r>
            <w:r w:rsidR="00BC6F00" w:rsidRPr="0092116D">
              <w:rPr>
                <w:rFonts w:ascii="Arial Narrow" w:hAnsi="Arial Narrow"/>
              </w:rPr>
              <w:t xml:space="preserve"> puntos, relacionada con el área</w:t>
            </w:r>
          </w:p>
        </w:tc>
      </w:tr>
    </w:tbl>
    <w:p w:rsidR="00BC6F00" w:rsidRDefault="00BC6F00"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BC6F00" w:rsidRPr="0092116D" w:rsidTr="00631B06">
        <w:trPr>
          <w:trHeight w:val="295"/>
        </w:trPr>
        <w:tc>
          <w:tcPr>
            <w:tcW w:w="4791"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INGENIERO RESIDENTE </w:t>
            </w:r>
            <w:r>
              <w:rPr>
                <w:rFonts w:ascii="Arial Narrow" w:hAnsi="Arial Narrow"/>
              </w:rPr>
              <w:t>(Ing. Civil)</w:t>
            </w:r>
          </w:p>
        </w:tc>
        <w:tc>
          <w:tcPr>
            <w:tcW w:w="4787"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sidR="00F4739B">
              <w:rPr>
                <w:rFonts w:ascii="Arial Narrow" w:hAnsi="Arial Narrow"/>
                <w:color w:val="FFFFFF"/>
              </w:rPr>
              <w:t>5</w:t>
            </w:r>
            <w:r w:rsidRPr="0092116D">
              <w:rPr>
                <w:rFonts w:ascii="Arial Narrow" w:hAnsi="Arial Narrow"/>
                <w:color w:val="FFFFFF"/>
              </w:rPr>
              <w:t xml:space="preserve">  PUNTOS</w:t>
            </w:r>
          </w:p>
        </w:tc>
      </w:tr>
      <w:tr w:rsidR="00BC6F00" w:rsidRPr="0092116D" w:rsidTr="00631B06">
        <w:trPr>
          <w:trHeight w:val="274"/>
        </w:trPr>
        <w:tc>
          <w:tcPr>
            <w:tcW w:w="4791" w:type="dxa"/>
          </w:tcPr>
          <w:p w:rsidR="00BC6F00" w:rsidRPr="0092116D" w:rsidRDefault="00BC6F00" w:rsidP="00631B06">
            <w:pPr>
              <w:rPr>
                <w:rFonts w:ascii="Arial Narrow" w:hAnsi="Arial Narrow"/>
              </w:rPr>
            </w:pPr>
            <w:r w:rsidRPr="0092116D">
              <w:rPr>
                <w:rFonts w:ascii="Arial Narrow" w:hAnsi="Arial Narrow"/>
              </w:rPr>
              <w:lastRenderedPageBreak/>
              <w:t xml:space="preserve">Maestría </w:t>
            </w:r>
          </w:p>
        </w:tc>
        <w:tc>
          <w:tcPr>
            <w:tcW w:w="4787" w:type="dxa"/>
          </w:tcPr>
          <w:p w:rsidR="00BC6F00" w:rsidRPr="0092116D" w:rsidRDefault="00BC6F00" w:rsidP="00631B06">
            <w:pPr>
              <w:rPr>
                <w:rFonts w:ascii="Arial Narrow" w:hAnsi="Arial Narrow"/>
              </w:rPr>
            </w:pPr>
            <w:r>
              <w:rPr>
                <w:rFonts w:ascii="Arial Narrow" w:hAnsi="Arial Narrow"/>
              </w:rPr>
              <w:t>1</w:t>
            </w:r>
            <w:r w:rsidRPr="0092116D">
              <w:rPr>
                <w:rFonts w:ascii="Arial Narrow" w:hAnsi="Arial Narrow"/>
              </w:rPr>
              <w:t xml:space="preserve"> Puntos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lang w:val="pt-BR"/>
              </w:rPr>
              <w:t xml:space="preserve">Obras similares                       </w:t>
            </w:r>
          </w:p>
        </w:tc>
        <w:tc>
          <w:tcPr>
            <w:tcW w:w="4787" w:type="dxa"/>
          </w:tcPr>
          <w:p w:rsidR="00BC6F00" w:rsidRPr="0092116D" w:rsidRDefault="00BC6F00" w:rsidP="00631B0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787" w:type="dxa"/>
          </w:tcPr>
          <w:p w:rsidR="00BC6F00" w:rsidRPr="0092116D" w:rsidRDefault="00BC6F00" w:rsidP="00F4739B">
            <w:pPr>
              <w:rPr>
                <w:rFonts w:ascii="Arial Narrow" w:hAnsi="Arial Narrow"/>
              </w:rPr>
            </w:pPr>
            <w:r w:rsidRPr="0092116D">
              <w:rPr>
                <w:rFonts w:ascii="Arial Narrow" w:hAnsi="Arial Narrow"/>
              </w:rPr>
              <w:t xml:space="preserve"> 0.</w:t>
            </w:r>
            <w:r w:rsidR="00F4739B">
              <w:rPr>
                <w:rFonts w:ascii="Arial Narrow" w:hAnsi="Arial Narrow"/>
              </w:rPr>
              <w:t>2</w:t>
            </w:r>
            <w:r w:rsidRPr="0092116D">
              <w:rPr>
                <w:rFonts w:ascii="Arial Narrow" w:hAnsi="Arial Narrow"/>
              </w:rPr>
              <w:t xml:space="preserve"> p/año  un Max.  10 años</w:t>
            </w:r>
          </w:p>
        </w:tc>
      </w:tr>
      <w:tr w:rsidR="00BC6F00" w:rsidRPr="0092116D" w:rsidTr="00631B06">
        <w:trPr>
          <w:trHeight w:val="313"/>
        </w:trPr>
        <w:tc>
          <w:tcPr>
            <w:tcW w:w="4791" w:type="dxa"/>
          </w:tcPr>
          <w:p w:rsidR="00BC6F00" w:rsidRPr="0092116D" w:rsidRDefault="00BC6F00" w:rsidP="00631B06">
            <w:pPr>
              <w:rPr>
                <w:rFonts w:ascii="Arial Narrow" w:hAnsi="Arial Narrow"/>
              </w:rPr>
            </w:pPr>
            <w:r w:rsidRPr="0092116D">
              <w:rPr>
                <w:rFonts w:ascii="Arial Narrow" w:hAnsi="Arial Narrow"/>
              </w:rPr>
              <w:t>Otras Post-Grado</w:t>
            </w:r>
          </w:p>
        </w:tc>
        <w:tc>
          <w:tcPr>
            <w:tcW w:w="4787" w:type="dxa"/>
          </w:tcPr>
          <w:p w:rsidR="00BC6F00" w:rsidRPr="0092116D" w:rsidRDefault="00BC6F00" w:rsidP="00631B06">
            <w:pPr>
              <w:rPr>
                <w:rFonts w:ascii="Arial Narrow" w:hAnsi="Arial Narrow"/>
              </w:rPr>
            </w:pPr>
            <w:r w:rsidRPr="0092116D">
              <w:rPr>
                <w:rFonts w:ascii="Arial Narrow" w:hAnsi="Arial Narrow"/>
              </w:rPr>
              <w:t xml:space="preserve"> 0.5 p/, relacionada con el área</w:t>
            </w:r>
          </w:p>
        </w:tc>
      </w:tr>
    </w:tbl>
    <w:p w:rsidR="00BC6F00" w:rsidRDefault="00BC6F00"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BC6F00" w:rsidRPr="0092116D" w:rsidTr="00631B06">
        <w:trPr>
          <w:trHeight w:val="295"/>
        </w:trPr>
        <w:tc>
          <w:tcPr>
            <w:tcW w:w="4791" w:type="dxa"/>
            <w:shd w:val="clear" w:color="auto" w:fill="800000"/>
          </w:tcPr>
          <w:p w:rsidR="00BC6F00" w:rsidRPr="0092116D" w:rsidRDefault="00BC6F00" w:rsidP="008F6058">
            <w:pPr>
              <w:rPr>
                <w:rFonts w:ascii="Arial Narrow" w:hAnsi="Arial Narrow"/>
              </w:rPr>
            </w:pPr>
            <w:r w:rsidRPr="0092116D">
              <w:rPr>
                <w:rFonts w:ascii="Arial Narrow" w:hAnsi="Arial Narrow"/>
              </w:rPr>
              <w:t xml:space="preserve">INGENIERO RESIDENTE </w:t>
            </w:r>
            <w:r>
              <w:rPr>
                <w:rFonts w:ascii="Arial Narrow" w:hAnsi="Arial Narrow"/>
              </w:rPr>
              <w:t>(Ing. Civil )</w:t>
            </w:r>
          </w:p>
        </w:tc>
        <w:tc>
          <w:tcPr>
            <w:tcW w:w="4787"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sidR="00F4739B">
              <w:rPr>
                <w:rFonts w:ascii="Arial Narrow" w:hAnsi="Arial Narrow"/>
                <w:color w:val="FFFFFF"/>
              </w:rPr>
              <w:t>5</w:t>
            </w:r>
            <w:r w:rsidRPr="0092116D">
              <w:rPr>
                <w:rFonts w:ascii="Arial Narrow" w:hAnsi="Arial Narrow"/>
                <w:color w:val="FFFFFF"/>
              </w:rPr>
              <w:t xml:space="preserve">  PUNTOS</w:t>
            </w:r>
          </w:p>
        </w:tc>
      </w:tr>
      <w:tr w:rsidR="00BC6F00" w:rsidRPr="0092116D" w:rsidTr="00631B06">
        <w:trPr>
          <w:trHeight w:val="274"/>
        </w:trPr>
        <w:tc>
          <w:tcPr>
            <w:tcW w:w="4791" w:type="dxa"/>
          </w:tcPr>
          <w:p w:rsidR="00BC6F00" w:rsidRPr="0092116D" w:rsidRDefault="00BC6F00" w:rsidP="00631B06">
            <w:pPr>
              <w:rPr>
                <w:rFonts w:ascii="Arial Narrow" w:hAnsi="Arial Narrow"/>
              </w:rPr>
            </w:pPr>
            <w:r w:rsidRPr="0092116D">
              <w:rPr>
                <w:rFonts w:ascii="Arial Narrow" w:hAnsi="Arial Narrow"/>
              </w:rPr>
              <w:t xml:space="preserve">Maestría </w:t>
            </w:r>
          </w:p>
        </w:tc>
        <w:tc>
          <w:tcPr>
            <w:tcW w:w="4787" w:type="dxa"/>
          </w:tcPr>
          <w:p w:rsidR="00BC6F00" w:rsidRPr="0092116D" w:rsidRDefault="00BC6F00" w:rsidP="00631B06">
            <w:pPr>
              <w:rPr>
                <w:rFonts w:ascii="Arial Narrow" w:hAnsi="Arial Narrow"/>
              </w:rPr>
            </w:pPr>
            <w:r>
              <w:rPr>
                <w:rFonts w:ascii="Arial Narrow" w:hAnsi="Arial Narrow"/>
              </w:rPr>
              <w:t>1</w:t>
            </w:r>
            <w:r w:rsidRPr="0092116D">
              <w:rPr>
                <w:rFonts w:ascii="Arial Narrow" w:hAnsi="Arial Narrow"/>
              </w:rPr>
              <w:t xml:space="preserve"> Puntos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lang w:val="pt-BR"/>
              </w:rPr>
              <w:t xml:space="preserve">Obras similares                       </w:t>
            </w:r>
          </w:p>
        </w:tc>
        <w:tc>
          <w:tcPr>
            <w:tcW w:w="4787" w:type="dxa"/>
          </w:tcPr>
          <w:p w:rsidR="00BC6F00" w:rsidRPr="0092116D" w:rsidRDefault="00BC6F00" w:rsidP="00631B0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787" w:type="dxa"/>
          </w:tcPr>
          <w:p w:rsidR="00BC6F00" w:rsidRPr="0092116D" w:rsidRDefault="00F4739B" w:rsidP="00631B06">
            <w:pPr>
              <w:rPr>
                <w:rFonts w:ascii="Arial Narrow" w:hAnsi="Arial Narrow"/>
              </w:rPr>
            </w:pPr>
            <w:r>
              <w:rPr>
                <w:rFonts w:ascii="Arial Narrow" w:hAnsi="Arial Narrow"/>
              </w:rPr>
              <w:t xml:space="preserve"> 0.2</w:t>
            </w:r>
            <w:r w:rsidR="00BC6F00" w:rsidRPr="0092116D">
              <w:rPr>
                <w:rFonts w:ascii="Arial Narrow" w:hAnsi="Arial Narrow"/>
              </w:rPr>
              <w:t xml:space="preserve"> p/año  un Max.  10 años</w:t>
            </w:r>
          </w:p>
        </w:tc>
      </w:tr>
      <w:tr w:rsidR="00BC6F00" w:rsidRPr="0092116D" w:rsidTr="00631B06">
        <w:trPr>
          <w:trHeight w:val="313"/>
        </w:trPr>
        <w:tc>
          <w:tcPr>
            <w:tcW w:w="4791" w:type="dxa"/>
          </w:tcPr>
          <w:p w:rsidR="00BC6F00" w:rsidRPr="0092116D" w:rsidRDefault="00BC6F00" w:rsidP="00631B06">
            <w:pPr>
              <w:rPr>
                <w:rFonts w:ascii="Arial Narrow" w:hAnsi="Arial Narrow"/>
              </w:rPr>
            </w:pPr>
            <w:r w:rsidRPr="0092116D">
              <w:rPr>
                <w:rFonts w:ascii="Arial Narrow" w:hAnsi="Arial Narrow"/>
              </w:rPr>
              <w:t>Otras Post-Grado</w:t>
            </w:r>
          </w:p>
        </w:tc>
        <w:tc>
          <w:tcPr>
            <w:tcW w:w="4787" w:type="dxa"/>
          </w:tcPr>
          <w:p w:rsidR="00BC6F00" w:rsidRPr="0092116D" w:rsidRDefault="00BC6F00" w:rsidP="00631B06">
            <w:pPr>
              <w:rPr>
                <w:rFonts w:ascii="Arial Narrow" w:hAnsi="Arial Narrow"/>
              </w:rPr>
            </w:pPr>
            <w:r w:rsidRPr="0092116D">
              <w:rPr>
                <w:rFonts w:ascii="Arial Narrow" w:hAnsi="Arial Narrow"/>
              </w:rPr>
              <w:t xml:space="preserve"> 0.5 p/, relacionada con el área</w:t>
            </w:r>
          </w:p>
        </w:tc>
      </w:tr>
    </w:tbl>
    <w:p w:rsidR="00CB5A54" w:rsidRPr="001A2610" w:rsidRDefault="00CB5A54" w:rsidP="00237BAE">
      <w:pPr>
        <w:rPr>
          <w:rFonts w:ascii="Arial Narrow" w:hAnsi="Arial Narrow"/>
          <w:b/>
          <w:color w:val="800000"/>
        </w:rPr>
      </w:pPr>
      <w:bookmarkStart w:id="181" w:name="_Toc196629339"/>
    </w:p>
    <w:p w:rsidR="00E86F32" w:rsidRPr="001A2610" w:rsidRDefault="00E86F32" w:rsidP="00A77021">
      <w:pPr>
        <w:jc w:val="both"/>
        <w:rPr>
          <w:rFonts w:ascii="Arial Narrow" w:hAnsi="Arial Narrow"/>
          <w:b/>
          <w:color w:val="800000"/>
        </w:rPr>
      </w:pPr>
    </w:p>
    <w:p w:rsidR="002021D6" w:rsidRPr="005B1332" w:rsidRDefault="008F6626" w:rsidP="007D592C">
      <w:pPr>
        <w:pStyle w:val="Prrafodelista"/>
        <w:numPr>
          <w:ilvl w:val="0"/>
          <w:numId w:val="46"/>
        </w:numPr>
        <w:rPr>
          <w:rFonts w:ascii="Arial Narrow" w:hAnsi="Arial Narrow"/>
          <w:b/>
        </w:rPr>
      </w:pPr>
      <w:r w:rsidRPr="005B1332">
        <w:rPr>
          <w:rFonts w:ascii="Arial Narrow" w:hAnsi="Arial Narrow"/>
          <w:b/>
        </w:rPr>
        <w:t>Elegibilidad t</w:t>
      </w:r>
      <w:r w:rsidR="007D592C">
        <w:rPr>
          <w:rFonts w:ascii="Arial Narrow" w:hAnsi="Arial Narrow"/>
          <w:b/>
        </w:rPr>
        <w:t>écnica</w:t>
      </w:r>
      <w:r w:rsidR="00981F41">
        <w:rPr>
          <w:rFonts w:ascii="Arial Narrow" w:hAnsi="Arial Narrow"/>
          <w:b/>
        </w:rPr>
        <w:t xml:space="preserve"> Máxima 15 Puntos</w:t>
      </w:r>
    </w:p>
    <w:p w:rsidR="008F6626" w:rsidRPr="008F6626" w:rsidRDefault="008F6626" w:rsidP="008F6626">
      <w:pPr>
        <w:pStyle w:val="Prrafodelista"/>
        <w:ind w:left="1440"/>
        <w:jc w:val="both"/>
        <w:rPr>
          <w:rFonts w:ascii="Arial Narrow" w:hAnsi="Arial Narrow"/>
          <w:b/>
          <w:color w:val="800000"/>
        </w:rPr>
      </w:pPr>
    </w:p>
    <w:p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“PUNTAJE”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rsidR="00660397" w:rsidRDefault="00660397" w:rsidP="00237BAE">
      <w:pPr>
        <w:rPr>
          <w:rFonts w:ascii="Arial Narrow" w:hAnsi="Arial Narrow"/>
          <w:b/>
          <w:color w:val="800000"/>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rsidR="005B1332" w:rsidRP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0C58FB" w:rsidRPr="001A2610" w:rsidRDefault="000C58FB" w:rsidP="00237BAE">
      <w:pPr>
        <w:rPr>
          <w:rFonts w:ascii="Arial Narrow" w:hAnsi="Arial Narrow"/>
          <w:b/>
          <w:color w:val="800000"/>
        </w:rPr>
      </w:pPr>
    </w:p>
    <w:p w:rsidR="0040478A" w:rsidRPr="001A2610" w:rsidRDefault="007D592C" w:rsidP="007D592C">
      <w:pPr>
        <w:pStyle w:val="Prrafodelista"/>
        <w:numPr>
          <w:ilvl w:val="0"/>
          <w:numId w:val="46"/>
        </w:numPr>
        <w:rPr>
          <w:rFonts w:ascii="Arial Narrow" w:hAnsi="Arial Narrow"/>
        </w:rPr>
      </w:pPr>
      <w:r w:rsidRPr="007D592C">
        <w:rPr>
          <w:rFonts w:ascii="Arial Narrow" w:hAnsi="Arial Narrow"/>
          <w:b/>
        </w:rPr>
        <w:t>Cronograma de Ejecución</w:t>
      </w:r>
      <w:r>
        <w:rPr>
          <w:rFonts w:ascii="Arial Narrow" w:hAnsi="Arial Narrow"/>
          <w:b/>
        </w:rPr>
        <w:t xml:space="preserve"> de la Obra</w:t>
      </w:r>
      <w:r w:rsidR="00981F41">
        <w:rPr>
          <w:rFonts w:ascii="Arial Narrow" w:hAnsi="Arial Narrow"/>
          <w:b/>
        </w:rPr>
        <w:t xml:space="preserve"> </w:t>
      </w:r>
    </w:p>
    <w:p w:rsidR="0040478A" w:rsidRPr="001A2610" w:rsidRDefault="0040478A" w:rsidP="0040478A">
      <w:pPr>
        <w:pStyle w:val="Ttulo4"/>
        <w:ind w:firstLine="708"/>
        <w:rPr>
          <w:rFonts w:ascii="Arial Narrow" w:hAnsi="Arial Narrow"/>
          <w:sz w:val="24"/>
        </w:rPr>
      </w:pPr>
    </w:p>
    <w:p w:rsidR="0040478A" w:rsidRPr="00981F41" w:rsidRDefault="0040478A" w:rsidP="0040478A">
      <w:pPr>
        <w:pStyle w:val="Ttulo4"/>
        <w:ind w:firstLine="708"/>
        <w:rPr>
          <w:rFonts w:ascii="Arial Narrow" w:hAnsi="Arial Narrow"/>
          <w:sz w:val="24"/>
        </w:rPr>
      </w:pPr>
      <w:r w:rsidRPr="001A2610">
        <w:rPr>
          <w:rFonts w:ascii="Arial Narrow" w:hAnsi="Arial Narrow"/>
          <w:b w:val="0"/>
          <w:sz w:val="24"/>
        </w:rPr>
        <w:t xml:space="preserve">Puntuación Máxima: </w:t>
      </w:r>
      <w:r w:rsidRPr="008F6626">
        <w:rPr>
          <w:rFonts w:ascii="Arial Narrow" w:hAnsi="Arial Narrow"/>
          <w:sz w:val="24"/>
        </w:rPr>
        <w:t>-</w:t>
      </w:r>
      <w:r w:rsidR="00981F41">
        <w:rPr>
          <w:rFonts w:ascii="Arial Narrow" w:hAnsi="Arial Narrow"/>
          <w:color w:val="800000"/>
          <w:sz w:val="24"/>
        </w:rPr>
        <w:t xml:space="preserve"> </w:t>
      </w:r>
      <w:r w:rsidR="00981F41" w:rsidRPr="00981F41">
        <w:rPr>
          <w:rFonts w:ascii="Arial Narrow" w:hAnsi="Arial Narrow"/>
        </w:rPr>
        <w:t>Máxima 10 Puntos</w:t>
      </w:r>
    </w:p>
    <w:p w:rsidR="0040478A" w:rsidRPr="001A2610" w:rsidRDefault="0040478A" w:rsidP="0040478A">
      <w:pPr>
        <w:pStyle w:val="Ttulo4"/>
        <w:ind w:firstLine="708"/>
        <w:rPr>
          <w:rFonts w:ascii="Arial Narrow" w:hAnsi="Arial Narrow"/>
          <w:sz w:val="24"/>
        </w:rPr>
      </w:pPr>
    </w:p>
    <w:tbl>
      <w:tblPr>
        <w:tblW w:w="7040" w:type="dxa"/>
        <w:jc w:val="center"/>
        <w:tblInd w:w="55" w:type="dxa"/>
        <w:tblCellMar>
          <w:left w:w="70" w:type="dxa"/>
          <w:right w:w="70" w:type="dxa"/>
        </w:tblCellMar>
        <w:tblLook w:val="04A0" w:firstRow="1" w:lastRow="0" w:firstColumn="1" w:lastColumn="0" w:noHBand="0" w:noVBand="1"/>
      </w:tblPr>
      <w:tblGrid>
        <w:gridCol w:w="5140"/>
        <w:gridCol w:w="1900"/>
      </w:tblGrid>
      <w:tr w:rsidR="00631B06" w:rsidTr="00631B06">
        <w:trPr>
          <w:trHeight w:val="375"/>
          <w:jc w:val="center"/>
        </w:trPr>
        <w:tc>
          <w:tcPr>
            <w:tcW w:w="514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6 meses</w:t>
            </w:r>
          </w:p>
        </w:tc>
        <w:tc>
          <w:tcPr>
            <w:tcW w:w="1900" w:type="dxa"/>
            <w:tcBorders>
              <w:top w:val="single" w:sz="4" w:space="0" w:color="auto"/>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5 a 6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4 a 5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4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8 meses</w:t>
            </w:r>
          </w:p>
        </w:tc>
        <w:tc>
          <w:tcPr>
            <w:tcW w:w="1900" w:type="dxa"/>
            <w:tcBorders>
              <w:top w:val="nil"/>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7 a 8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5 a 7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5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10 meses</w:t>
            </w:r>
          </w:p>
        </w:tc>
        <w:tc>
          <w:tcPr>
            <w:tcW w:w="1900" w:type="dxa"/>
            <w:tcBorders>
              <w:top w:val="nil"/>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lastRenderedPageBreak/>
              <w:t>De 8 a 10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6 a 8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6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12 meses o más</w:t>
            </w:r>
          </w:p>
        </w:tc>
        <w:tc>
          <w:tcPr>
            <w:tcW w:w="1900" w:type="dxa"/>
            <w:tcBorders>
              <w:top w:val="nil"/>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mas de 10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8 a 10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8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bl>
    <w:p w:rsidR="0040478A" w:rsidRPr="001A2610" w:rsidRDefault="0040478A" w:rsidP="00237BAE">
      <w:pPr>
        <w:rPr>
          <w:rFonts w:ascii="Arial Narrow" w:hAnsi="Arial Narrow"/>
          <w:b/>
          <w:color w:val="800000"/>
        </w:rPr>
      </w:pPr>
    </w:p>
    <w:p w:rsidR="0040478A" w:rsidRPr="001A2610" w:rsidRDefault="0040478A" w:rsidP="00237BAE">
      <w:pPr>
        <w:rPr>
          <w:rFonts w:ascii="Arial Narrow" w:hAnsi="Arial Narrow"/>
          <w:b/>
          <w:color w:val="800000"/>
        </w:rPr>
      </w:pPr>
    </w:p>
    <w:p w:rsidR="007D592C" w:rsidRDefault="007D592C" w:rsidP="007D592C">
      <w:pPr>
        <w:pStyle w:val="Prrafodelista"/>
        <w:numPr>
          <w:ilvl w:val="0"/>
          <w:numId w:val="46"/>
        </w:numPr>
        <w:rPr>
          <w:rFonts w:ascii="Arial Narrow" w:hAnsi="Arial Narrow"/>
          <w:b/>
        </w:rPr>
      </w:pPr>
      <w:r w:rsidRPr="007D592C">
        <w:rPr>
          <w:rFonts w:ascii="Arial Narrow" w:hAnsi="Arial Narrow"/>
          <w:b/>
        </w:rPr>
        <w:t>Estructura</w:t>
      </w:r>
      <w:r w:rsidR="006E0B9E">
        <w:rPr>
          <w:rFonts w:ascii="Arial Narrow" w:hAnsi="Arial Narrow"/>
          <w:b/>
        </w:rPr>
        <w:t xml:space="preserve"> para brindar soporte técnico a los Bienes y Servicios Conexos Ofertados</w:t>
      </w:r>
      <w:r w:rsidRPr="007D592C">
        <w:rPr>
          <w:rFonts w:ascii="Arial Narrow" w:hAnsi="Arial Narrow"/>
          <w:b/>
        </w:rPr>
        <w:t xml:space="preserve"> </w:t>
      </w:r>
    </w:p>
    <w:p w:rsidR="00AF17CD" w:rsidRDefault="00AF17CD" w:rsidP="00AF17CD">
      <w:pPr>
        <w:pStyle w:val="Prrafodelista"/>
        <w:rPr>
          <w:rFonts w:ascii="Arial Narrow" w:hAnsi="Arial Narrow"/>
          <w:b/>
        </w:rPr>
      </w:pPr>
    </w:p>
    <w:p w:rsidR="007D592C" w:rsidRDefault="007D592C" w:rsidP="007D592C">
      <w:pPr>
        <w:pStyle w:val="Prrafodelista"/>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00981F41" w:rsidRPr="00981F41">
        <w:rPr>
          <w:rFonts w:ascii="Arial Narrow" w:hAnsi="Arial Narrow"/>
          <w:b/>
        </w:rPr>
        <w:t xml:space="preserve"> </w:t>
      </w:r>
      <w:r w:rsidR="00981F41">
        <w:rPr>
          <w:rFonts w:ascii="Arial Narrow" w:hAnsi="Arial Narrow"/>
          <w:b/>
        </w:rPr>
        <w:t>Máxima 5 Puntos</w:t>
      </w:r>
    </w:p>
    <w:p w:rsidR="00AF17CD" w:rsidRPr="007D592C" w:rsidRDefault="00AF17CD" w:rsidP="007D592C">
      <w:pPr>
        <w:pStyle w:val="Prrafodelista"/>
        <w:rPr>
          <w:rFonts w:ascii="Arial Narrow" w:hAnsi="Arial Narrow"/>
          <w:b/>
        </w:rPr>
      </w:pPr>
    </w:p>
    <w:p w:rsidR="007D592C" w:rsidRDefault="007D592C" w:rsidP="007D592C">
      <w:pPr>
        <w:pStyle w:val="Prrafodelista"/>
        <w:numPr>
          <w:ilvl w:val="0"/>
          <w:numId w:val="46"/>
        </w:numPr>
        <w:rPr>
          <w:rFonts w:ascii="Arial Narrow" w:hAnsi="Arial Narrow"/>
          <w:b/>
        </w:rPr>
      </w:pPr>
      <w:r w:rsidRPr="007D592C">
        <w:rPr>
          <w:rFonts w:ascii="Arial Narrow" w:hAnsi="Arial Narrow"/>
          <w:b/>
        </w:rPr>
        <w:t>Equipos del Oferente</w:t>
      </w:r>
    </w:p>
    <w:p w:rsidR="00AF17CD" w:rsidRDefault="00AF17CD" w:rsidP="00AF17CD">
      <w:pPr>
        <w:pStyle w:val="Prrafodelista"/>
        <w:rPr>
          <w:rFonts w:ascii="Arial Narrow" w:hAnsi="Arial Narrow"/>
          <w:b/>
        </w:rPr>
      </w:pPr>
    </w:p>
    <w:p w:rsidR="007D592C" w:rsidRDefault="007D592C" w:rsidP="00AF17CD">
      <w:pPr>
        <w:ind w:firstLine="708"/>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00981F41" w:rsidRPr="00981F41">
        <w:rPr>
          <w:rFonts w:ascii="Arial Narrow" w:hAnsi="Arial Narrow"/>
          <w:b/>
        </w:rPr>
        <w:t xml:space="preserve"> </w:t>
      </w:r>
      <w:r w:rsidR="00981F41">
        <w:rPr>
          <w:rFonts w:ascii="Arial Narrow" w:hAnsi="Arial Narrow"/>
          <w:b/>
        </w:rPr>
        <w:t>Máxima 10 Puntos</w:t>
      </w:r>
    </w:p>
    <w:p w:rsidR="00AF17CD" w:rsidRPr="007D592C" w:rsidRDefault="00AF17CD" w:rsidP="007D592C">
      <w:pPr>
        <w:rPr>
          <w:rFonts w:ascii="Arial Narrow" w:hAnsi="Arial Narrow"/>
          <w:b/>
        </w:rPr>
      </w:pPr>
    </w:p>
    <w:p w:rsidR="005B1332" w:rsidRDefault="007D592C" w:rsidP="007D592C">
      <w:pPr>
        <w:pStyle w:val="Prrafodelista"/>
        <w:numPr>
          <w:ilvl w:val="0"/>
          <w:numId w:val="46"/>
        </w:numPr>
        <w:rPr>
          <w:rFonts w:ascii="Arial Narrow" w:hAnsi="Arial Narrow"/>
          <w:b/>
        </w:rPr>
      </w:pPr>
      <w:r w:rsidRPr="007D592C">
        <w:rPr>
          <w:rFonts w:ascii="Arial Narrow" w:hAnsi="Arial Narrow"/>
          <w:b/>
        </w:rPr>
        <w:t>Personal de Plantilla del Oferente</w:t>
      </w:r>
    </w:p>
    <w:p w:rsidR="00AF17CD" w:rsidRPr="007D592C" w:rsidRDefault="00AF17CD" w:rsidP="00AF17CD">
      <w:pPr>
        <w:pStyle w:val="Prrafodelista"/>
        <w:rPr>
          <w:rFonts w:ascii="Arial Narrow" w:hAnsi="Arial Narrow"/>
          <w:b/>
        </w:rPr>
      </w:pPr>
    </w:p>
    <w:p w:rsidR="007D592C" w:rsidRDefault="007D592C" w:rsidP="00AF17CD">
      <w:pPr>
        <w:ind w:firstLine="708"/>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00981F41">
        <w:rPr>
          <w:rFonts w:ascii="Arial Narrow" w:hAnsi="Arial Narrow"/>
          <w:b/>
          <w:color w:val="800000"/>
        </w:rPr>
        <w:t xml:space="preserve"> </w:t>
      </w:r>
      <w:r w:rsidR="00981F41">
        <w:rPr>
          <w:rFonts w:ascii="Arial Narrow" w:hAnsi="Arial Narrow"/>
          <w:b/>
        </w:rPr>
        <w:t>Máxima 5 Puntos</w:t>
      </w:r>
    </w:p>
    <w:p w:rsidR="00AF17CD" w:rsidRDefault="00AF17CD" w:rsidP="00AF17CD">
      <w:pPr>
        <w:ind w:firstLine="708"/>
      </w:pPr>
    </w:p>
    <w:p w:rsidR="000837B4" w:rsidRDefault="000837B4" w:rsidP="0040478A">
      <w:pPr>
        <w:jc w:val="both"/>
        <w:rPr>
          <w:rFonts w:ascii="Arial Narrow" w:hAnsi="Arial Narrow"/>
          <w:b/>
          <w:color w:val="800000"/>
        </w:rPr>
      </w:pPr>
    </w:p>
    <w:p w:rsidR="000837B4" w:rsidRDefault="000837B4" w:rsidP="000837B4">
      <w:r w:rsidRPr="000837B4">
        <w:rPr>
          <w:rFonts w:ascii="Arial Narrow" w:hAnsi="Arial Narrow"/>
          <w:b/>
        </w:rPr>
        <w:t>Puntaje total de la Oferta Técnica:</w:t>
      </w:r>
      <w:r>
        <w:rPr>
          <w:rFonts w:ascii="Arial Narrow" w:hAnsi="Arial Narrow"/>
          <w:b/>
        </w:rPr>
        <w:t xml:space="preserve"> </w:t>
      </w:r>
      <w:r w:rsidR="00981F41">
        <w:rPr>
          <w:rFonts w:ascii="Arial Narrow" w:hAnsi="Arial Narrow"/>
        </w:rPr>
        <w:t>100</w:t>
      </w:r>
      <w:r w:rsidRPr="000837B4">
        <w:rPr>
          <w:rFonts w:ascii="Arial Narrow" w:hAnsi="Arial Narrow"/>
        </w:rPr>
        <w:t xml:space="preserve"> puntos</w:t>
      </w:r>
    </w:p>
    <w:p w:rsidR="000837B4" w:rsidRPr="000837B4" w:rsidRDefault="000837B4" w:rsidP="000837B4">
      <w:pPr>
        <w:rPr>
          <w:rFonts w:ascii="Arial Narrow" w:hAnsi="Arial Narrow"/>
          <w:b/>
        </w:rPr>
      </w:pP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82" w:name="_Toc271530534"/>
      <w:bookmarkStart w:id="183" w:name="_Toc410133197"/>
      <w:bookmarkEnd w:id="181"/>
      <w:r w:rsidRPr="001A2610">
        <w:t>3.5</w:t>
      </w:r>
      <w:r w:rsidR="00AB4846" w:rsidRPr="001A2610">
        <w:t xml:space="preserve">  Apertura de los “Sobres B”, Contentivos de Propuestas Económicas</w:t>
      </w:r>
      <w:bookmarkEnd w:id="182"/>
      <w:bookmarkEnd w:id="18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4"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5"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4"/>
      <w:bookmarkEnd w:id="185"/>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6" w:name="_Toc271530535"/>
      <w:bookmarkStart w:id="187" w:name="_Toc410133199"/>
      <w:r w:rsidRPr="001A2610">
        <w:t>3.7</w:t>
      </w:r>
      <w:r w:rsidR="00D41053" w:rsidRPr="001A2610">
        <w:t xml:space="preserve"> </w:t>
      </w:r>
      <w:r w:rsidR="00AB4846" w:rsidRPr="001A2610">
        <w:t>Plazo de Mantenimiento de Oferta</w:t>
      </w:r>
      <w:bookmarkEnd w:id="186"/>
      <w:bookmarkEnd w:id="187"/>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Los Oferentes/Proponentes deberán mantener las Ofertas por el término de</w:t>
      </w:r>
      <w:r w:rsidR="00776776">
        <w:rPr>
          <w:rFonts w:ascii="Arial Narrow" w:hAnsi="Arial Narrow" w:cs="Arial"/>
        </w:rPr>
        <w:t xml:space="preserve"> </w:t>
      </w:r>
      <w:r w:rsidR="00776776" w:rsidRPr="00776776">
        <w:rPr>
          <w:rFonts w:ascii="Arial Narrow" w:hAnsi="Arial Narrow" w:cs="Arial"/>
          <w:b/>
          <w:color w:val="C00000"/>
        </w:rPr>
        <w:t>Treinta 30</w:t>
      </w:r>
      <w:r w:rsidRPr="00776776">
        <w:rPr>
          <w:rFonts w:ascii="Arial Narrow" w:hAnsi="Arial Narrow" w:cs="Arial"/>
          <w:color w:val="C00000"/>
        </w:rPr>
        <w:t xml:space="preserve"> </w:t>
      </w:r>
      <w:r w:rsidRPr="001A2610">
        <w:rPr>
          <w:rFonts w:ascii="Arial Narrow" w:hAnsi="Arial Narrow" w:cs="Arial"/>
        </w:rPr>
        <w:t>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8" w:name="_Toc271530536"/>
      <w:bookmarkStart w:id="189" w:name="_Toc410133200"/>
      <w:r w:rsidRPr="001A2610">
        <w:t>3.8</w:t>
      </w:r>
      <w:r w:rsidR="00AB4846" w:rsidRPr="001A2610">
        <w:t xml:space="preserve"> Evaluación Oferta Económica</w:t>
      </w:r>
      <w:bookmarkEnd w:id="188"/>
      <w:bookmarkEnd w:id="189"/>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0837B4">
        <w:rPr>
          <w:rFonts w:ascii="Arial Narrow" w:hAnsi="Arial Narrow" w:cs="Arial"/>
          <w:b/>
          <w:color w:val="800000"/>
        </w:rPr>
        <w:t>[</w:t>
      </w:r>
      <w:r w:rsidR="00776776">
        <w:rPr>
          <w:rFonts w:ascii="Arial Narrow" w:hAnsi="Arial Narrow" w:cs="Arial"/>
          <w:b/>
          <w:color w:val="800000"/>
        </w:rPr>
        <w:t>75</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b/>
          <w:color w:val="000000" w:themeColor="text1"/>
        </w:rPr>
      </w:pPr>
    </w:p>
    <w:p w:rsidR="00BA421D" w:rsidRDefault="00BA421D" w:rsidP="00237BAE">
      <w:pPr>
        <w:rPr>
          <w:rFonts w:ascii="Arial Narrow" w:hAnsi="Arial Narrow"/>
          <w:color w:val="000000" w:themeColor="text1"/>
        </w:rPr>
      </w:pPr>
    </w:p>
    <w:p w:rsidR="00E86F32" w:rsidRPr="001A2610" w:rsidRDefault="00E86F32"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90" w:name="_Toc160887261"/>
      <w:bookmarkStart w:id="191" w:name="_Toc192019894"/>
      <w:bookmarkStart w:id="192" w:name="_Toc193182236"/>
      <w:bookmarkStart w:id="193" w:name="_Toc196288178"/>
      <w:bookmarkStart w:id="194"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90"/>
      <w:bookmarkEnd w:id="191"/>
      <w:bookmarkEnd w:id="192"/>
      <w:bookmarkEnd w:id="193"/>
      <w:bookmarkEnd w:id="194"/>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color w:val="000000" w:themeColor="text1"/>
          <w:lang w:val="pt-BR"/>
        </w:rPr>
        <w:t>Pi</w:t>
      </w:r>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r w:rsidRPr="001A2610">
        <w:rPr>
          <w:rFonts w:ascii="Arial Narrow" w:hAnsi="Arial Narrow" w:cs="Arial"/>
          <w:color w:val="000000" w:themeColor="text1"/>
        </w:rPr>
        <w:t>Oi</w:t>
      </w:r>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r w:rsidRPr="001A2610">
        <w:rPr>
          <w:rFonts w:ascii="Arial Narrow" w:hAnsi="Arial Narrow" w:cs="Arial"/>
          <w:color w:val="000000" w:themeColor="text1"/>
        </w:rPr>
        <w:t xml:space="preserve">Om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E161E3" w:rsidRPr="00C21432" w:rsidRDefault="00E161E3" w:rsidP="00E161E3">
      <w:pPr>
        <w:jc w:val="both"/>
        <w:rPr>
          <w:rFonts w:ascii="Arial Narrow" w:hAnsi="Arial Narrow" w:cs="Arial"/>
          <w:color w:val="000000"/>
        </w:rPr>
      </w:pPr>
      <w:r w:rsidRPr="00C21432">
        <w:rPr>
          <w:rFonts w:ascii="Arial Narrow" w:hAnsi="Arial Narrow" w:cs="Arial"/>
          <w:color w:val="000000"/>
        </w:rPr>
        <w:t xml:space="preserve">Las propuestas económicas cuyo valor </w:t>
      </w:r>
      <w:r>
        <w:rPr>
          <w:rFonts w:ascii="Arial Narrow" w:hAnsi="Arial Narrow" w:cs="Arial"/>
          <w:color w:val="000000"/>
        </w:rPr>
        <w:t xml:space="preserve">sea inferior o </w:t>
      </w:r>
      <w:r w:rsidRPr="00C21432">
        <w:rPr>
          <w:rFonts w:ascii="Arial Narrow" w:hAnsi="Arial Narrow" w:cs="Arial"/>
          <w:color w:val="000000"/>
        </w:rPr>
        <w:t>exceda en un 2% el valor del presupuesto original no serán consideradas y por tanto descalificadas.</w:t>
      </w:r>
    </w:p>
    <w:p w:rsidR="00E161E3" w:rsidRPr="00C21432" w:rsidRDefault="00E161E3" w:rsidP="00E161E3">
      <w:pPr>
        <w:jc w:val="both"/>
        <w:rPr>
          <w:rFonts w:ascii="Arial Narrow" w:hAnsi="Arial Narrow" w:cs="Arial"/>
          <w:color w:val="000000"/>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5" w:name="_Toc160887265"/>
      <w:bookmarkStart w:id="196" w:name="_Toc192019895"/>
      <w:bookmarkStart w:id="197" w:name="_Toc193182237"/>
      <w:bookmarkStart w:id="198" w:name="_Toc196288179"/>
      <w:bookmarkStart w:id="199" w:name="_Toc196629344"/>
      <w:bookmarkStart w:id="200" w:name="_Toc410133201"/>
      <w:r w:rsidRPr="001A2610">
        <w:t xml:space="preserve">3.9 </w:t>
      </w:r>
      <w:r w:rsidR="00BA421D" w:rsidRPr="001A2610">
        <w:t>Evaluación Combinada</w:t>
      </w:r>
      <w:bookmarkEnd w:id="195"/>
      <w:r w:rsidR="00BA421D" w:rsidRPr="001A2610">
        <w:t>: Oferta Técnica y Oferta Económica</w:t>
      </w:r>
      <w:bookmarkEnd w:id="196"/>
      <w:bookmarkEnd w:id="197"/>
      <w:bookmarkEnd w:id="198"/>
      <w:bookmarkEnd w:id="199"/>
      <w:bookmarkEnd w:id="200"/>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r w:rsidR="00776776">
        <w:rPr>
          <w:rFonts w:ascii="Arial Narrow" w:hAnsi="Arial Narrow" w:cs="Arial"/>
          <w:b/>
          <w:lang w:val="es-ES_tradnl"/>
        </w:rPr>
        <w:t>[_________</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r w:rsidR="004C415D" w:rsidRPr="001A2610">
        <w:rPr>
          <w:rFonts w:ascii="Arial Narrow" w:hAnsi="Arial Narrow" w:cs="Arial"/>
          <w:b/>
          <w:lang w:val="es-ES_tradnl"/>
        </w:rPr>
        <w:t>[</w:t>
      </w:r>
      <w:r w:rsidR="00776776">
        <w:rPr>
          <w:rFonts w:ascii="Arial Narrow" w:hAnsi="Arial Narrow" w:cs="Arial"/>
          <w:b/>
          <w:lang w:val="es-ES_tradnl"/>
        </w:rPr>
        <w:t>_________</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PTPi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 xml:space="preserve">PTPi       = Puntaje Total del Oferente </w:t>
      </w:r>
    </w:p>
    <w:p w:rsidR="00BA421D" w:rsidRPr="001A2610" w:rsidRDefault="00BA421D" w:rsidP="00237BAE">
      <w:pPr>
        <w:rPr>
          <w:rFonts w:ascii="Arial Narrow" w:hAnsi="Arial Narrow" w:cs="Arial"/>
        </w:rPr>
      </w:pPr>
      <w:r w:rsidRPr="001A2610">
        <w:rPr>
          <w:rFonts w:ascii="Arial Narrow" w:hAnsi="Arial Narrow" w:cs="Arial"/>
        </w:rPr>
        <w:t xml:space="preserve">PTi         = Puntaje por evaluación Técnica del Oferente </w:t>
      </w:r>
    </w:p>
    <w:p w:rsidR="00BA421D" w:rsidRPr="001A2610" w:rsidRDefault="00BA421D" w:rsidP="00237BAE">
      <w:pPr>
        <w:rPr>
          <w:rFonts w:ascii="Arial Narrow" w:hAnsi="Arial Narrow" w:cs="Arial"/>
        </w:rPr>
      </w:pPr>
      <w:r w:rsidRPr="001A2610">
        <w:rPr>
          <w:rFonts w:ascii="Arial Narrow" w:hAnsi="Arial Narrow" w:cs="Arial"/>
        </w:rPr>
        <w:t xml:space="preserve">PEi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4C415D" w:rsidRPr="001A2610">
        <w:rPr>
          <w:rFonts w:ascii="Arial Narrow" w:hAnsi="Arial Narrow" w:cs="Arial"/>
          <w:b/>
        </w:rPr>
        <w:t>[</w:t>
      </w:r>
      <w:r w:rsidR="00776776">
        <w:rPr>
          <w:rFonts w:ascii="Arial Narrow" w:hAnsi="Arial Narrow" w:cs="Arial"/>
          <w:b/>
        </w:rPr>
        <w:t>0.70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4C415D" w:rsidRPr="001A2610">
        <w:rPr>
          <w:rFonts w:ascii="Arial Narrow" w:hAnsi="Arial Narrow" w:cs="Arial"/>
          <w:b/>
        </w:rPr>
        <w:t>[</w:t>
      </w:r>
      <w:r w:rsidR="00776776">
        <w:rPr>
          <w:rFonts w:ascii="Arial Narrow" w:hAnsi="Arial Narrow" w:cs="Arial"/>
          <w:b/>
        </w:rPr>
        <w:t>0.30</w:t>
      </w:r>
      <w:r w:rsidR="004C415D" w:rsidRPr="001A2610">
        <w:rPr>
          <w:rFonts w:ascii="Arial Narrow" w:hAnsi="Arial Narrow" w:cs="Arial"/>
          <w:b/>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C58FB" w:rsidRDefault="000C58FB" w:rsidP="00237BAE">
      <w:pPr>
        <w:jc w:val="both"/>
        <w:rPr>
          <w:rFonts w:ascii="Arial Narrow" w:hAnsi="Arial Narrow" w:cs="Arial"/>
          <w:b/>
        </w:rPr>
      </w:pPr>
    </w:p>
    <w:p w:rsidR="00776776" w:rsidRPr="001A2610" w:rsidRDefault="00776776"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201" w:name="_Toc410133202"/>
      <w:r w:rsidRPr="001A2610">
        <w:rPr>
          <w:rFonts w:ascii="Arial Narrow" w:hAnsi="Arial Narrow"/>
          <w:szCs w:val="24"/>
          <w14:shadow w14:blurRad="0" w14:dist="0" w14:dir="0" w14:sx="0" w14:sy="0" w14:kx="0" w14:ky="0" w14:algn="none">
            <w14:srgbClr w14:val="000000"/>
          </w14:shadow>
        </w:rPr>
        <w:t>Sección IV</w:t>
      </w:r>
      <w:bookmarkEnd w:id="201"/>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2" w:name="_Toc410133203"/>
      <w:r w:rsidRPr="001A2610">
        <w:rPr>
          <w:rFonts w:ascii="Arial Narrow" w:hAnsi="Arial Narrow"/>
          <w:szCs w:val="24"/>
          <w14:shadow w14:blurRad="0" w14:dist="0" w14:dir="0" w14:sx="0" w14:sy="0" w14:kx="0" w14:ky="0" w14:algn="none">
            <w14:srgbClr w14:val="000000"/>
          </w14:shadow>
        </w:rPr>
        <w:t>Adjudicación</w:t>
      </w:r>
      <w:bookmarkEnd w:id="202"/>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3" w:name="_Toc410133204"/>
      <w:r w:rsidRPr="001A2610">
        <w:t>4</w:t>
      </w:r>
      <w:r w:rsidR="00D41053" w:rsidRPr="001A2610">
        <w:t xml:space="preserve">.1 </w:t>
      </w:r>
      <w:r w:rsidR="00B81AB7" w:rsidRPr="001A2610">
        <w:t xml:space="preserve">Criterios de </w:t>
      </w:r>
      <w:r w:rsidR="00545528" w:rsidRPr="001A2610">
        <w:t>Adjudicación</w:t>
      </w:r>
      <w:bookmarkEnd w:id="20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lastRenderedPageBreak/>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4" w:name="_Toc410133205"/>
      <w:r w:rsidRPr="001A2610">
        <w:t>4.2 Empate entre Oferente</w:t>
      </w:r>
      <w:r w:rsidR="00480033" w:rsidRPr="001A2610">
        <w:t>s</w:t>
      </w:r>
      <w:bookmarkEnd w:id="204"/>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5" w:name="_Toc410133206"/>
      <w:r w:rsidRPr="001A2610">
        <w:t>4.3 Declaración de Desierto</w:t>
      </w:r>
      <w:bookmarkEnd w:id="205"/>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6" w:name="_Toc271530540"/>
      <w:bookmarkStart w:id="207" w:name="_Toc410133207"/>
      <w:r w:rsidRPr="001A2610">
        <w:t>4.4</w:t>
      </w:r>
      <w:r w:rsidR="00AB4846" w:rsidRPr="001A2610">
        <w:t xml:space="preserve">  Acuerdo de Adjudicación</w:t>
      </w:r>
      <w:bookmarkEnd w:id="206"/>
      <w:bookmarkEnd w:id="207"/>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301AF4" w:rsidRPr="001A2610" w:rsidRDefault="00301AF4" w:rsidP="00883674">
      <w:pPr>
        <w:pStyle w:val="Ttulo3"/>
      </w:pPr>
      <w:bookmarkStart w:id="208" w:name="_Toc410133208"/>
      <w:r w:rsidRPr="001A2610">
        <w:t>4.5 Compensación autor de Iniciativa Privada</w:t>
      </w:r>
      <w:bookmarkEnd w:id="208"/>
    </w:p>
    <w:p w:rsidR="00301AF4" w:rsidRPr="001A2610" w:rsidRDefault="00301AF4" w:rsidP="00A77021">
      <w:pPr>
        <w:rPr>
          <w:rFonts w:ascii="Arial Narrow" w:hAnsi="Arial Narrow"/>
          <w:lang w:val="es-ES" w:eastAsia="en-US"/>
        </w:rPr>
      </w:pPr>
    </w:p>
    <w:p w:rsidR="00301AF4" w:rsidRPr="00776776" w:rsidRDefault="00776776" w:rsidP="00301AF4">
      <w:pPr>
        <w:jc w:val="both"/>
        <w:rPr>
          <w:rFonts w:ascii="Arial Narrow" w:hAnsi="Arial Narrow" w:cs="Arial"/>
          <w:b/>
          <w:color w:val="800000"/>
        </w:rPr>
      </w:pPr>
      <w:r w:rsidRPr="00776776">
        <w:rPr>
          <w:rFonts w:ascii="Arial Narrow" w:hAnsi="Arial Narrow" w:cs="Arial"/>
          <w:b/>
          <w:color w:val="800000"/>
        </w:rPr>
        <w:t>N/A</w:t>
      </w: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9" w:name="_Toc410133209"/>
      <w:r>
        <w:t>4.6</w:t>
      </w:r>
      <w:r w:rsidR="00D41053" w:rsidRPr="001A2610">
        <w:t xml:space="preserve"> </w:t>
      </w:r>
      <w:r w:rsidR="0096076A" w:rsidRPr="001A2610">
        <w:t>Adjudicaciones Posteriores</w:t>
      </w:r>
      <w:bookmarkEnd w:id="209"/>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w:t>
      </w:r>
      <w:r w:rsidRPr="001A2610">
        <w:rPr>
          <w:rFonts w:ascii="Arial Narrow" w:hAnsi="Arial Narrow" w:cs="Arial"/>
        </w:rPr>
        <w:lastRenderedPageBreak/>
        <w:t>si está en capacidad de suplir los renglones que le fueren indicados, en un plazo no mayor</w:t>
      </w:r>
      <w:r w:rsidR="00776776">
        <w:rPr>
          <w:rFonts w:ascii="Arial Narrow" w:hAnsi="Arial Narrow" w:cs="Arial"/>
        </w:rPr>
        <w:t xml:space="preserve"> </w:t>
      </w:r>
      <w:r w:rsidR="00776776">
        <w:rPr>
          <w:rFonts w:ascii="Arial Narrow" w:hAnsi="Arial Narrow" w:cs="Arial"/>
          <w:b/>
          <w:color w:val="800000"/>
        </w:rPr>
        <w:t xml:space="preserve">10 Días </w:t>
      </w:r>
      <w:r w:rsidR="00E86F32">
        <w:rPr>
          <w:rFonts w:ascii="Arial Narrow" w:hAnsi="Arial Narrow" w:cs="Arial"/>
          <w:b/>
          <w:color w:val="800000"/>
        </w:rPr>
        <w:t>Hábiles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lang w:val="es-MX"/>
        </w:rPr>
      </w:pPr>
    </w:p>
    <w:p w:rsidR="00033CA8" w:rsidRDefault="00033CA8"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Pr="001A2610" w:rsidRDefault="008D55A6" w:rsidP="00237BAE">
      <w:pPr>
        <w:rPr>
          <w:rFonts w:ascii="Arial Narrow" w:hAnsi="Arial Narrow"/>
          <w:sz w:val="28"/>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0" w:name="_Toc410133210"/>
      <w:r w:rsidRPr="001A2610">
        <w:rPr>
          <w:rFonts w:ascii="Arial Narrow" w:hAnsi="Arial Narrow"/>
          <w:szCs w:val="24"/>
          <w14:shadow w14:blurRad="0" w14:dist="0" w14:dir="0" w14:sx="0" w14:sy="0" w14:kx="0" w14:ky="0" w14:algn="none">
            <w14:srgbClr w14:val="000000"/>
          </w14:shadow>
        </w:rPr>
        <w:t>PARTE 2</w:t>
      </w:r>
      <w:bookmarkEnd w:id="210"/>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1" w:name="_Toc410133211"/>
      <w:r w:rsidRPr="001A2610">
        <w:rPr>
          <w:rFonts w:ascii="Arial Narrow" w:hAnsi="Arial Narrow"/>
          <w:szCs w:val="24"/>
          <w14:shadow w14:blurRad="0" w14:dist="0" w14:dir="0" w14:sx="0" w14:sy="0" w14:kx="0" w14:ky="0" w14:algn="none">
            <w14:srgbClr w14:val="000000"/>
          </w14:shadow>
        </w:rPr>
        <w:t>CONTRATO</w:t>
      </w:r>
      <w:bookmarkEnd w:id="211"/>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2" w:name="_Toc410133212"/>
      <w:r w:rsidRPr="001A2610">
        <w:rPr>
          <w:rFonts w:ascii="Arial Narrow" w:hAnsi="Arial Narrow"/>
          <w:szCs w:val="24"/>
          <w14:shadow w14:blurRad="0" w14:dist="0" w14:dir="0" w14:sx="0" w14:sy="0" w14:kx="0" w14:ky="0" w14:algn="none">
            <w14:srgbClr w14:val="000000"/>
          </w14:shadow>
        </w:rPr>
        <w:t>Sección V</w:t>
      </w:r>
      <w:bookmarkEnd w:id="212"/>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3"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13"/>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4" w:name="_Toc410133214"/>
      <w:bookmarkStart w:id="215" w:name="_Toc271530544"/>
      <w:r w:rsidRPr="001A2610">
        <w:t>5</w:t>
      </w:r>
      <w:r w:rsidR="00D41053" w:rsidRPr="001A2610">
        <w:t xml:space="preserve">.1 </w:t>
      </w:r>
      <w:r w:rsidR="00890E9B" w:rsidRPr="001A2610">
        <w:t>Condiciones Generales del Contrato</w:t>
      </w:r>
      <w:bookmarkEnd w:id="214"/>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6" w:name="_Toc410133215"/>
      <w:r w:rsidRPr="001A2610">
        <w:t>5</w:t>
      </w:r>
      <w:r w:rsidR="00D41053" w:rsidRPr="001A2610">
        <w:t xml:space="preserve">.1.1 </w:t>
      </w:r>
      <w:r w:rsidR="00AB4846" w:rsidRPr="001A2610">
        <w:t>Validez del Contrato</w:t>
      </w:r>
      <w:bookmarkEnd w:id="215"/>
      <w:bookmarkEnd w:id="216"/>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7" w:name="_Toc410133216"/>
      <w:r w:rsidRPr="001A2610">
        <w:t>5.1.2 Garantía de Fiel Cumplimiento de Contrato</w:t>
      </w:r>
      <w:bookmarkEnd w:id="217"/>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1A2610">
        <w:rPr>
          <w:rFonts w:ascii="Arial Narrow" w:hAnsi="Arial Narrow" w:cs="Arial"/>
          <w:b/>
          <w:color w:val="800000"/>
        </w:rPr>
        <w:t>Póliza de Fianza</w:t>
      </w:r>
      <w:r w:rsidRPr="001A2610">
        <w:rPr>
          <w:rFonts w:ascii="Arial Narrow" w:eastAsia="SimSun" w:hAnsi="Arial Narrow" w:cs="Arial"/>
          <w:lang w:val="es-MX"/>
        </w:rPr>
        <w:t xml:space="preserve">. La vigencia de la garantía será </w:t>
      </w:r>
      <w:r w:rsidR="00776776">
        <w:rPr>
          <w:rFonts w:ascii="Arial Narrow" w:eastAsia="SimSun" w:hAnsi="Arial Narrow" w:cs="Arial"/>
          <w:lang w:val="es-MX"/>
        </w:rPr>
        <w:t>de no menor de 6 meses y no mayor de 12 meses</w:t>
      </w:r>
      <w:r w:rsidRPr="001A2610">
        <w:rPr>
          <w:rFonts w:ascii="Arial Narrow" w:hAnsi="Arial Narrow" w:cs="Arial"/>
        </w:rPr>
        <w:t>, contados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218" w:name="_Toc410133217"/>
      <w:r w:rsidRPr="001A2610">
        <w:t>5.1.3 Garantía de Buen uso del anticipo</w:t>
      </w:r>
      <w:bookmarkEnd w:id="218"/>
    </w:p>
    <w:p w:rsidR="00B31098" w:rsidRPr="001A2610"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776776" w:rsidRPr="00776776">
        <w:rPr>
          <w:rFonts w:ascii="Arial Narrow" w:hAnsi="Arial Narrow" w:cs="Arial"/>
          <w:b/>
          <w:color w:val="800000"/>
        </w:rPr>
        <w:t>20%</w:t>
      </w:r>
      <w:r w:rsidRPr="00776776">
        <w:rPr>
          <w:rFonts w:ascii="Arial Narrow" w:hAnsi="Arial Narrow" w:cs="Arial"/>
          <w:b/>
          <w:color w:val="800000"/>
        </w:rPr>
        <w:t>,</w:t>
      </w:r>
      <w:r w:rsidRPr="001A2610">
        <w:rPr>
          <w:rFonts w:ascii="Arial Narrow" w:hAnsi="Arial Narrow" w:cs="Arial"/>
        </w:rPr>
        <w:t xml:space="preserve"> el cual deb</w:t>
      </w:r>
      <w:r w:rsidR="00776776">
        <w:rPr>
          <w:rFonts w:ascii="Arial Narrow" w:hAnsi="Arial Narrow" w:cs="Arial"/>
        </w:rPr>
        <w:t>erá ser presentado en forma de</w:t>
      </w:r>
      <w:r w:rsidRPr="001A2610">
        <w:rPr>
          <w:rFonts w:ascii="Arial Narrow" w:hAnsi="Arial Narrow" w:cs="Arial"/>
          <w:b/>
          <w:color w:val="800000"/>
        </w:rPr>
        <w:t xml:space="preserve"> Póliza de Fianza</w:t>
      </w:r>
      <w:r w:rsidR="00776776">
        <w:rPr>
          <w:rFonts w:ascii="Arial Narrow" w:hAnsi="Arial Narrow" w:cs="Arial"/>
          <w:b/>
          <w:color w:val="800000"/>
        </w:rPr>
        <w:t>.</w:t>
      </w:r>
      <w:r w:rsidRPr="001A2610">
        <w:rPr>
          <w:rFonts w:ascii="Arial Narrow" w:hAnsi="Arial Narrow" w:cs="Arial"/>
          <w:b/>
          <w:color w:val="800000"/>
        </w:rPr>
        <w:t xml:space="preserve"> </w:t>
      </w:r>
      <w:r w:rsidRPr="001A2610">
        <w:rPr>
          <w:rFonts w:ascii="Arial Narrow" w:eastAsia="SimSun" w:hAnsi="Arial Narrow" w:cs="Arial"/>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19" w:name="_Toc271530545"/>
      <w:bookmarkStart w:id="220" w:name="_Toc410133218"/>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19"/>
      <w:bookmarkEnd w:id="220"/>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w:t>
      </w:r>
      <w:r w:rsidR="00545528" w:rsidRPr="001A2610">
        <w:rPr>
          <w:rFonts w:ascii="Arial Narrow" w:hAnsi="Arial Narrow" w:cs="Arial"/>
        </w:rPr>
        <w:lastRenderedPageBreak/>
        <w:t xml:space="preserve">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890E9B" w:rsidRPr="001A2610" w:rsidRDefault="00883802" w:rsidP="00883674">
      <w:pPr>
        <w:pStyle w:val="Ttulo3"/>
      </w:pPr>
      <w:bookmarkStart w:id="221" w:name="_Toc410133219"/>
      <w:bookmarkStart w:id="222" w:name="_Toc212602285"/>
      <w:bookmarkStart w:id="223"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21"/>
    </w:p>
    <w:p w:rsidR="00890E9B" w:rsidRPr="001A2610" w:rsidRDefault="00890E9B" w:rsidP="00237BAE">
      <w:pPr>
        <w:jc w:val="both"/>
        <w:rPr>
          <w:rFonts w:ascii="Arial Narrow" w:hAnsi="Arial Narrow" w:cs="Arial"/>
        </w:rPr>
      </w:pPr>
    </w:p>
    <w:bookmarkEnd w:id="222"/>
    <w:bookmarkEnd w:id="223"/>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4" w:name="_Toc271530547"/>
      <w:r w:rsidRPr="001A2610">
        <w:rPr>
          <w:rFonts w:ascii="Arial Narrow" w:hAnsi="Arial Narrow" w:cs="Arial"/>
        </w:rPr>
        <w:t>.</w:t>
      </w:r>
    </w:p>
    <w:bookmarkEnd w:id="224"/>
    <w:p w:rsidR="00890E9B" w:rsidRPr="001A2610" w:rsidRDefault="00890E9B" w:rsidP="00237BAE">
      <w:pPr>
        <w:rPr>
          <w:rFonts w:ascii="Arial Narrow" w:hAnsi="Arial Narrow" w:cs="Arial"/>
        </w:rPr>
      </w:pPr>
    </w:p>
    <w:p w:rsidR="00890E9B" w:rsidRPr="001A2610" w:rsidRDefault="00883802" w:rsidP="00883674">
      <w:pPr>
        <w:pStyle w:val="Ttulo3"/>
      </w:pPr>
      <w:bookmarkStart w:id="225" w:name="_Toc271530550"/>
      <w:bookmarkStart w:id="226" w:name="_Toc410133220"/>
      <w:r w:rsidRPr="001A2610">
        <w:t>5</w:t>
      </w:r>
      <w:r w:rsidR="00B31098" w:rsidRPr="001A2610">
        <w:t>.1.6</w:t>
      </w:r>
      <w:r w:rsidR="00D41053" w:rsidRPr="001A2610">
        <w:t xml:space="preserve"> </w:t>
      </w:r>
      <w:r w:rsidR="00890E9B" w:rsidRPr="001A2610">
        <w:t>Ampliación o Reducción de la Contratación</w:t>
      </w:r>
      <w:bookmarkEnd w:id="225"/>
      <w:bookmarkEnd w:id="226"/>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7" w:name="_Toc271530551"/>
      <w:bookmarkStart w:id="228" w:name="_Toc410133221"/>
      <w:r w:rsidRPr="001A2610">
        <w:t>5</w:t>
      </w:r>
      <w:r w:rsidR="00B31098" w:rsidRPr="001A2610">
        <w:t>.1.7</w:t>
      </w:r>
      <w:r w:rsidR="00D41053" w:rsidRPr="001A2610">
        <w:t xml:space="preserve"> </w:t>
      </w:r>
      <w:r w:rsidR="00890E9B" w:rsidRPr="001A2610">
        <w:t>Finalización del Contrato</w:t>
      </w:r>
      <w:bookmarkEnd w:id="227"/>
      <w:bookmarkEnd w:id="228"/>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9" w:name="_Toc271530552"/>
      <w:bookmarkStart w:id="230" w:name="_Toc410133222"/>
      <w:r w:rsidRPr="001A2610">
        <w:t>5</w:t>
      </w:r>
      <w:r w:rsidR="00B31098" w:rsidRPr="001A2610">
        <w:t>.1.8</w:t>
      </w:r>
      <w:r w:rsidR="00D41053" w:rsidRPr="001A2610">
        <w:t xml:space="preserve"> </w:t>
      </w:r>
      <w:r w:rsidR="00890E9B" w:rsidRPr="001A2610">
        <w:t>Subcontratos</w:t>
      </w:r>
      <w:bookmarkEnd w:id="229"/>
      <w:bookmarkEnd w:id="230"/>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31"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31"/>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32" w:name="_Toc271530546"/>
      <w:bookmarkStart w:id="233" w:name="_Toc410133224"/>
      <w:r w:rsidRPr="001A2610">
        <w:t>5</w:t>
      </w:r>
      <w:r w:rsidR="00D41053" w:rsidRPr="001A2610">
        <w:t xml:space="preserve">.2.1 </w:t>
      </w:r>
      <w:r w:rsidR="00AB4846" w:rsidRPr="001A2610">
        <w:t>Vigencia del Contrato</w:t>
      </w:r>
      <w:bookmarkEnd w:id="232"/>
      <w:bookmarkEnd w:id="233"/>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776776">
        <w:rPr>
          <w:rFonts w:ascii="Arial Narrow" w:hAnsi="Arial Narrow" w:cs="Arial"/>
        </w:rPr>
        <w:t>máximo 12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34" w:name="_Toc271530555"/>
    </w:p>
    <w:p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35" w:name="_Toc192019918"/>
      <w:bookmarkStart w:id="236" w:name="_Toc193182264"/>
      <w:bookmarkStart w:id="237" w:name="_Toc196288203"/>
      <w:bookmarkStart w:id="238" w:name="_Toc196629371"/>
      <w:bookmarkEnd w:id="234"/>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9" w:name="_Toc410133225"/>
      <w:r w:rsidRPr="001A2610">
        <w:rPr>
          <w:rFonts w:ascii="Arial Narrow" w:hAnsi="Arial Narrow"/>
          <w:szCs w:val="24"/>
          <w14:shadow w14:blurRad="0" w14:dist="0" w14:dir="0" w14:sx="0" w14:sy="0" w14:kx="0" w14:ky="0" w14:algn="none">
            <w14:srgbClr w14:val="000000"/>
          </w14:shadow>
        </w:rPr>
        <w:lastRenderedPageBreak/>
        <w:t>Sección VI</w:t>
      </w:r>
      <w:bookmarkEnd w:id="239"/>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40" w:name="_Toc410133226"/>
      <w:r w:rsidRPr="001A2610">
        <w:rPr>
          <w:rFonts w:ascii="Arial Narrow" w:hAnsi="Arial Narrow"/>
          <w:szCs w:val="24"/>
          <w14:shadow w14:blurRad="0" w14:dist="0" w14:dir="0" w14:sx="0" w14:sy="0" w14:kx="0" w14:ky="0" w14:algn="none">
            <w14:srgbClr w14:val="000000"/>
          </w14:shadow>
        </w:rPr>
        <w:t>Incumplimiento del Contrato</w:t>
      </w:r>
      <w:bookmarkEnd w:id="235"/>
      <w:bookmarkEnd w:id="236"/>
      <w:bookmarkEnd w:id="237"/>
      <w:bookmarkEnd w:id="238"/>
      <w:bookmarkEnd w:id="240"/>
    </w:p>
    <w:p w:rsidR="00C608BB" w:rsidRPr="001A2610" w:rsidRDefault="00C608BB" w:rsidP="00237BAE">
      <w:pPr>
        <w:rPr>
          <w:rFonts w:ascii="Arial Narrow" w:hAnsi="Arial Narrow"/>
        </w:rPr>
      </w:pPr>
    </w:p>
    <w:p w:rsidR="001309DE" w:rsidRPr="001A2610" w:rsidRDefault="00E77A0D" w:rsidP="00883674">
      <w:pPr>
        <w:pStyle w:val="Ttulo3"/>
      </w:pPr>
      <w:bookmarkStart w:id="241" w:name="_Toc192019919"/>
      <w:bookmarkStart w:id="242" w:name="_Toc193182265"/>
      <w:bookmarkStart w:id="243" w:name="_Toc196288204"/>
      <w:bookmarkStart w:id="244" w:name="_Toc196629372"/>
      <w:bookmarkStart w:id="245" w:name="_Toc410133227"/>
      <w:r>
        <w:t xml:space="preserve">6.1 </w:t>
      </w:r>
      <w:r w:rsidR="001309DE" w:rsidRPr="001A2610">
        <w:t>Incumplimiento del Contrato</w:t>
      </w:r>
      <w:bookmarkEnd w:id="241"/>
      <w:bookmarkEnd w:id="242"/>
      <w:bookmarkEnd w:id="243"/>
      <w:bookmarkEnd w:id="244"/>
      <w:bookmarkEnd w:id="245"/>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6" w:name="_Toc410133228"/>
      <w:r w:rsidRPr="001A2610">
        <w:t>6.2 Efectos del Incumplimiento</w:t>
      </w:r>
      <w:bookmarkEnd w:id="246"/>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7" w:name="_Toc160887287"/>
      <w:bookmarkStart w:id="248" w:name="_Toc192019921"/>
      <w:bookmarkStart w:id="249" w:name="_Toc193182267"/>
      <w:bookmarkStart w:id="250" w:name="_Toc196288206"/>
      <w:bookmarkStart w:id="251" w:name="_Toc196629374"/>
      <w:bookmarkStart w:id="252" w:name="_Toc410133229"/>
      <w:r w:rsidRPr="001A2610">
        <w:t>6.3  Tipos de Incumplimientos</w:t>
      </w:r>
      <w:bookmarkEnd w:id="247"/>
      <w:bookmarkEnd w:id="248"/>
      <w:bookmarkEnd w:id="249"/>
      <w:bookmarkEnd w:id="250"/>
      <w:bookmarkEnd w:id="251"/>
      <w:bookmarkEnd w:id="252"/>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3" w:name="_Toc160887288"/>
      <w:bookmarkStart w:id="254" w:name="_Toc192019922"/>
      <w:bookmarkStart w:id="255" w:name="_Toc193182268"/>
      <w:bookmarkStart w:id="256" w:name="_Toc196288207"/>
      <w:bookmarkStart w:id="257" w:name="_Toc196629375"/>
      <w:bookmarkStart w:id="258" w:name="_Toc410133230"/>
      <w:r w:rsidRPr="001A2610">
        <w:t>6.4  Sanciones</w:t>
      </w:r>
      <w:bookmarkEnd w:id="253"/>
      <w:bookmarkEnd w:id="254"/>
      <w:bookmarkEnd w:id="255"/>
      <w:bookmarkEnd w:id="256"/>
      <w:bookmarkEnd w:id="257"/>
      <w:bookmarkEnd w:id="258"/>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9"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9"/>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0"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60"/>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1" w:name="_Toc185236383"/>
      <w:bookmarkStart w:id="262" w:name="_Toc185951528"/>
      <w:bookmarkStart w:id="263" w:name="_Toc192019925"/>
      <w:bookmarkStart w:id="264" w:name="_Toc193182271"/>
      <w:bookmarkStart w:id="265" w:name="_Toc196288209"/>
      <w:bookmarkStart w:id="266" w:name="_Toc196629377"/>
      <w:bookmarkStart w:id="267"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61"/>
      <w:bookmarkEnd w:id="262"/>
      <w:bookmarkEnd w:id="263"/>
      <w:bookmarkEnd w:id="264"/>
      <w:bookmarkEnd w:id="265"/>
      <w:bookmarkEnd w:id="266"/>
      <w:bookmarkEnd w:id="267"/>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8" w:name="_Toc185236384"/>
      <w:bookmarkStart w:id="269" w:name="_Toc185951529"/>
      <w:bookmarkStart w:id="270" w:name="_Toc192019926"/>
      <w:bookmarkStart w:id="271" w:name="_Toc193182272"/>
      <w:bookmarkStart w:id="272" w:name="_Toc196288210"/>
      <w:bookmarkStart w:id="273" w:name="_Toc196629378"/>
      <w:bookmarkStart w:id="274" w:name="_Toc410133233"/>
      <w:r w:rsidRPr="001A2610">
        <w:t>7</w:t>
      </w:r>
      <w:r w:rsidR="00AE222C" w:rsidRPr="001A2610">
        <w:t>.1  Inicio de la Construcción</w:t>
      </w:r>
      <w:bookmarkEnd w:id="268"/>
      <w:bookmarkEnd w:id="269"/>
      <w:bookmarkEnd w:id="270"/>
      <w:bookmarkEnd w:id="271"/>
      <w:bookmarkEnd w:id="272"/>
      <w:bookmarkEnd w:id="273"/>
      <w:bookmarkEnd w:id="27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5" w:name="_Toc185236385"/>
      <w:bookmarkStart w:id="276" w:name="_Toc185951530"/>
      <w:bookmarkStart w:id="277" w:name="_Toc192019927"/>
      <w:bookmarkStart w:id="278" w:name="_Toc193182273"/>
      <w:bookmarkStart w:id="279" w:name="_Toc196288211"/>
      <w:bookmarkStart w:id="280" w:name="_Toc196629379"/>
      <w:bookmarkStart w:id="281" w:name="_Toc410133234"/>
      <w:r w:rsidRPr="001A2610">
        <w:t>7</w:t>
      </w:r>
      <w:r w:rsidR="00AE222C" w:rsidRPr="001A2610">
        <w:t>.2  Recepción  Provisional</w:t>
      </w:r>
      <w:bookmarkEnd w:id="275"/>
      <w:bookmarkEnd w:id="276"/>
      <w:bookmarkEnd w:id="277"/>
      <w:bookmarkEnd w:id="278"/>
      <w:bookmarkEnd w:id="279"/>
      <w:bookmarkEnd w:id="280"/>
      <w:bookmarkEnd w:id="281"/>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82" w:name="_Toc185236386"/>
      <w:bookmarkStart w:id="283" w:name="_Toc185951531"/>
      <w:bookmarkStart w:id="284" w:name="_Toc192019928"/>
      <w:bookmarkStart w:id="285" w:name="_Toc193182274"/>
      <w:bookmarkStart w:id="286"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7" w:name="_Toc196629380"/>
      <w:bookmarkStart w:id="288" w:name="_Toc410133235"/>
      <w:r w:rsidRPr="001A2610">
        <w:t>7</w:t>
      </w:r>
      <w:r w:rsidR="00AE222C" w:rsidRPr="001A2610">
        <w:t>.3  Recepción Definitiva</w:t>
      </w:r>
      <w:bookmarkEnd w:id="282"/>
      <w:bookmarkEnd w:id="283"/>
      <w:bookmarkEnd w:id="284"/>
      <w:bookmarkEnd w:id="285"/>
      <w:bookmarkEnd w:id="286"/>
      <w:bookmarkEnd w:id="287"/>
      <w:bookmarkEnd w:id="28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lastRenderedPageBreak/>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9" w:name="_Toc410133236"/>
      <w:r w:rsidRPr="001A2610">
        <w:t>7.4  Garantía de Vicios Ocultos</w:t>
      </w:r>
      <w:bookmarkEnd w:id="289"/>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b/>
          <w:color w:val="800000"/>
        </w:rPr>
        <w:t xml:space="preserve"> Póliza de Fianza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90" w:name="_Toc192019909"/>
      <w:bookmarkStart w:id="291" w:name="_Toc193182251"/>
      <w:bookmarkStart w:id="292" w:name="_Toc196288193"/>
      <w:bookmarkStart w:id="293" w:name="_Toc196629358"/>
      <w:r w:rsidR="00703C19">
        <w:rPr>
          <w:rFonts w:ascii="Arial Narrow" w:hAnsi="Arial Narrow" w:cs="Arial"/>
        </w:rPr>
        <w:t xml:space="preserve"> de acuerdo con las disposiciones indicadas en el acápite 1.26 del presente pliego de condiciones</w:t>
      </w:r>
      <w:r w:rsidRPr="001A2610">
        <w:rPr>
          <w:rFonts w:ascii="Arial Narrow" w:hAnsi="Arial Narrow" w:cs="Arial"/>
        </w:rPr>
        <w:t>.</w:t>
      </w: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4"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94"/>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5"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90"/>
      <w:bookmarkEnd w:id="291"/>
      <w:bookmarkEnd w:id="292"/>
      <w:bookmarkEnd w:id="293"/>
      <w:bookmarkEnd w:id="295"/>
    </w:p>
    <w:p w:rsidR="007C6CAB" w:rsidRPr="001A2610" w:rsidRDefault="007C6CAB" w:rsidP="00237BAE">
      <w:pPr>
        <w:rPr>
          <w:rFonts w:ascii="Arial Narrow" w:hAnsi="Arial Narrow"/>
        </w:rPr>
      </w:pPr>
    </w:p>
    <w:p w:rsidR="00AE222C" w:rsidRPr="001A2610" w:rsidRDefault="00AE222C" w:rsidP="00883674">
      <w:pPr>
        <w:pStyle w:val="Ttulo3"/>
      </w:pPr>
      <w:bookmarkStart w:id="296" w:name="_Toc157924298"/>
      <w:bookmarkStart w:id="297" w:name="_Toc160887279"/>
      <w:r w:rsidRPr="001A2610">
        <w:rPr>
          <w:color w:val="C00000"/>
        </w:rPr>
        <w:t xml:space="preserve"> </w:t>
      </w:r>
      <w:bookmarkStart w:id="298" w:name="_Toc192019910"/>
      <w:bookmarkStart w:id="299" w:name="_Toc193182252"/>
      <w:bookmarkStart w:id="300" w:name="_Toc196288194"/>
      <w:bookmarkStart w:id="301" w:name="_Toc196629359"/>
      <w:bookmarkStart w:id="302" w:name="_Toc410133239"/>
      <w:r w:rsidR="007A5B95" w:rsidRPr="001A2610">
        <w:t>8</w:t>
      </w:r>
      <w:r w:rsidRPr="001A2610">
        <w:t>.1 Obligaciones de</w:t>
      </w:r>
      <w:bookmarkEnd w:id="296"/>
      <w:bookmarkEnd w:id="297"/>
      <w:bookmarkEnd w:id="298"/>
      <w:bookmarkEnd w:id="299"/>
      <w:bookmarkEnd w:id="300"/>
      <w:bookmarkEnd w:id="301"/>
      <w:r w:rsidRPr="001A2610">
        <w:t xml:space="preserve"> la Entidad Contratante</w:t>
      </w:r>
      <w:bookmarkEnd w:id="302"/>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3" w:name="_Toc157924299"/>
      <w:bookmarkStart w:id="304"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5" w:name="_Toc192019911"/>
      <w:bookmarkStart w:id="306" w:name="_Toc193182253"/>
      <w:bookmarkStart w:id="307" w:name="_Toc196288195"/>
      <w:bookmarkStart w:id="308" w:name="_Toc196629360"/>
      <w:bookmarkStart w:id="309" w:name="_Toc410133240"/>
      <w:r w:rsidRPr="001A2610">
        <w:t>8</w:t>
      </w:r>
      <w:r w:rsidR="00AE222C" w:rsidRPr="001A2610">
        <w:t>.2 Obligaciones del Contratista</w:t>
      </w:r>
      <w:bookmarkEnd w:id="303"/>
      <w:bookmarkEnd w:id="304"/>
      <w:bookmarkEnd w:id="305"/>
      <w:bookmarkEnd w:id="306"/>
      <w:bookmarkEnd w:id="307"/>
      <w:bookmarkEnd w:id="308"/>
      <w:bookmarkEnd w:id="309"/>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10" w:name="_Toc192019912"/>
      <w:bookmarkStart w:id="311" w:name="_Toc193182254"/>
      <w:bookmarkStart w:id="312" w:name="_Toc196288196"/>
      <w:bookmarkStart w:id="313" w:name="_Toc196629361"/>
      <w:bookmarkStart w:id="314" w:name="_Toc410133241"/>
      <w:r w:rsidRPr="001A2610">
        <w:t>8</w:t>
      </w:r>
      <w:r w:rsidR="00AE222C" w:rsidRPr="001A2610">
        <w:t>.2.1 Normas Técnicas</w:t>
      </w:r>
      <w:bookmarkEnd w:id="310"/>
      <w:bookmarkEnd w:id="311"/>
      <w:bookmarkEnd w:id="312"/>
      <w:bookmarkEnd w:id="313"/>
      <w:bookmarkEnd w:id="314"/>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5" w:name="_Toc192019913"/>
      <w:bookmarkStart w:id="316" w:name="_Toc193182255"/>
      <w:bookmarkStart w:id="317"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8" w:name="_Toc196629362"/>
      <w:bookmarkStart w:id="319" w:name="_Toc410133242"/>
      <w:r w:rsidRPr="001A2610">
        <w:lastRenderedPageBreak/>
        <w:t>8</w:t>
      </w:r>
      <w:r w:rsidR="00AE222C" w:rsidRPr="001A2610">
        <w:t>.2.2 Seguridad</w:t>
      </w:r>
      <w:bookmarkEnd w:id="315"/>
      <w:bookmarkEnd w:id="316"/>
      <w:bookmarkEnd w:id="317"/>
      <w:bookmarkEnd w:id="318"/>
      <w:bookmarkEnd w:id="31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20" w:name="_Toc192019914"/>
      <w:bookmarkStart w:id="321" w:name="_Toc193182256"/>
      <w:bookmarkStart w:id="322" w:name="_Toc196288198"/>
      <w:bookmarkStart w:id="323" w:name="_Toc196629363"/>
      <w:bookmarkStart w:id="324" w:name="_Toc410133243"/>
      <w:r w:rsidRPr="001A2610">
        <w:t>8</w:t>
      </w:r>
      <w:r w:rsidR="00AE222C" w:rsidRPr="001A2610">
        <w:t>.2.3 Vías de Acceso y Obras Provisionales</w:t>
      </w:r>
      <w:bookmarkEnd w:id="320"/>
      <w:bookmarkEnd w:id="321"/>
      <w:bookmarkEnd w:id="322"/>
      <w:bookmarkEnd w:id="323"/>
      <w:bookmarkEnd w:id="32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5" w:name="_Toc160887281"/>
      <w:bookmarkStart w:id="326" w:name="_Toc192019915"/>
      <w:bookmarkStart w:id="327" w:name="_Toc193182257"/>
      <w:bookmarkStart w:id="328"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9" w:name="_Toc196629364"/>
      <w:bookmarkStart w:id="330" w:name="_Toc410133244"/>
      <w:r w:rsidRPr="001A2610">
        <w:t>8</w:t>
      </w:r>
      <w:r w:rsidR="00AE222C" w:rsidRPr="001A2610">
        <w:t>.2.4  Responsabilidad de  Seguros</w:t>
      </w:r>
      <w:bookmarkEnd w:id="325"/>
      <w:bookmarkEnd w:id="326"/>
      <w:bookmarkEnd w:id="327"/>
      <w:bookmarkEnd w:id="328"/>
      <w:bookmarkEnd w:id="329"/>
      <w:bookmarkEnd w:id="33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31" w:name="_Toc193182258"/>
      <w:bookmarkStart w:id="332" w:name="_Toc196629365"/>
      <w:bookmarkStart w:id="333" w:name="_Toc410133245"/>
      <w:r w:rsidRPr="001A2610">
        <w:t>8</w:t>
      </w:r>
      <w:r w:rsidR="001974D8" w:rsidRPr="001A2610">
        <w:t>.2.5</w:t>
      </w:r>
      <w:r w:rsidR="00AE222C" w:rsidRPr="001A2610">
        <w:t xml:space="preserve"> Seguro contra daños a terceros</w:t>
      </w:r>
      <w:bookmarkEnd w:id="331"/>
      <w:bookmarkEnd w:id="332"/>
      <w:bookmarkEnd w:id="333"/>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4" w:name="_Toc193182259"/>
      <w:bookmarkStart w:id="335" w:name="_Toc196629366"/>
      <w:bookmarkStart w:id="336" w:name="_Toc410133246"/>
      <w:r w:rsidRPr="001A2610">
        <w:t>8</w:t>
      </w:r>
      <w:r w:rsidR="001974D8" w:rsidRPr="001A2610">
        <w:t>.2.6</w:t>
      </w:r>
      <w:r w:rsidR="00AE222C" w:rsidRPr="001A2610">
        <w:t xml:space="preserve"> Seguro contra accidentes de trabajo</w:t>
      </w:r>
      <w:bookmarkEnd w:id="334"/>
      <w:bookmarkEnd w:id="335"/>
      <w:bookmarkEnd w:id="33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7" w:name="_Toc193182260"/>
      <w:bookmarkStart w:id="338" w:name="_Toc196629367"/>
      <w:bookmarkStart w:id="339" w:name="_Toc410133247"/>
      <w:r w:rsidRPr="001A2610">
        <w:t>8</w:t>
      </w:r>
      <w:r w:rsidR="001974D8" w:rsidRPr="001A2610">
        <w:t xml:space="preserve">.2.7 </w:t>
      </w:r>
      <w:r w:rsidR="00AE222C" w:rsidRPr="001A2610">
        <w:t xml:space="preserve"> Protección de la Mano de Obra y Condiciones de Trabajo</w:t>
      </w:r>
      <w:bookmarkEnd w:id="337"/>
      <w:bookmarkEnd w:id="338"/>
      <w:bookmarkEnd w:id="33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40" w:name="_Toc192019916"/>
      <w:bookmarkStart w:id="341" w:name="_Toc193182261"/>
      <w:bookmarkStart w:id="342"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3" w:name="_Toc196629368"/>
      <w:bookmarkStart w:id="344" w:name="_Toc410133248"/>
      <w:r w:rsidRPr="001A2610">
        <w:t>8</w:t>
      </w:r>
      <w:r w:rsidR="001974D8" w:rsidRPr="001A2610">
        <w:t>.2.8</w:t>
      </w:r>
      <w:r w:rsidR="00AE222C" w:rsidRPr="001A2610">
        <w:t xml:space="preserve"> Seguridad Industrial</w:t>
      </w:r>
      <w:bookmarkEnd w:id="340"/>
      <w:bookmarkEnd w:id="341"/>
      <w:bookmarkEnd w:id="342"/>
      <w:bookmarkEnd w:id="343"/>
      <w:bookmarkEnd w:id="34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tomar las precauciones necesarias para la seguridad del personal a su cargo o servicio y de los transeúntes, de acuerdo  con las reglamentaciones vigentes en el país.  Deberá </w:t>
      </w:r>
      <w:r w:rsidRPr="001A2610">
        <w:rPr>
          <w:rFonts w:ascii="Arial Narrow" w:hAnsi="Arial Narrow" w:cs="Arial"/>
        </w:rPr>
        <w:lastRenderedPageBreak/>
        <w:t>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5" w:name="_Toc160887283"/>
      <w:bookmarkStart w:id="346" w:name="_Toc193182262"/>
      <w:bookmarkStart w:id="347" w:name="_Toc196288201"/>
      <w:bookmarkStart w:id="348" w:name="_Toc196629369"/>
      <w:bookmarkStart w:id="349" w:name="_Toc410133249"/>
      <w:r w:rsidRPr="001A2610">
        <w:t>8</w:t>
      </w:r>
      <w:r w:rsidR="001974D8" w:rsidRPr="001A2610">
        <w:t>.2.9</w:t>
      </w:r>
      <w:r w:rsidR="00AE222C" w:rsidRPr="001A2610">
        <w:t xml:space="preserve"> Contabilidad del Contratista</w:t>
      </w:r>
      <w:bookmarkEnd w:id="345"/>
      <w:bookmarkEnd w:id="346"/>
      <w:bookmarkEnd w:id="347"/>
      <w:bookmarkEnd w:id="348"/>
      <w:bookmarkEnd w:id="34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50"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1" w:name="_Toc410133250"/>
      <w:r w:rsidRPr="001A2610">
        <w:rPr>
          <w:rFonts w:ascii="Arial Narrow" w:hAnsi="Arial Narrow"/>
          <w:szCs w:val="24"/>
          <w14:shadow w14:blurRad="0" w14:dist="0" w14:dir="0" w14:sx="0" w14:sy="0" w14:kx="0" w14:ky="0" w14:algn="none">
            <w14:srgbClr w14:val="000000"/>
          </w14:shadow>
        </w:rPr>
        <w:t xml:space="preserve">Sección </w:t>
      </w:r>
      <w:bookmarkEnd w:id="350"/>
      <w:r w:rsidRPr="001A2610">
        <w:rPr>
          <w:rFonts w:ascii="Arial Narrow" w:hAnsi="Arial Narrow"/>
          <w:szCs w:val="24"/>
          <w14:shadow w14:blurRad="0" w14:dist="0" w14:dir="0" w14:sx="0" w14:sy="0" w14:kx="0" w14:ky="0" w14:algn="none">
            <w14:srgbClr w14:val="000000"/>
          </w14:shadow>
        </w:rPr>
        <w:t>IX</w:t>
      </w:r>
      <w:bookmarkEnd w:id="351"/>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2" w:name="_Toc410133251"/>
      <w:r w:rsidRPr="001A2610">
        <w:rPr>
          <w:rFonts w:ascii="Arial Narrow" w:hAnsi="Arial Narrow"/>
          <w:szCs w:val="24"/>
          <w14:shadow w14:blurRad="0" w14:dist="0" w14:dir="0" w14:sx="0" w14:sy="0" w14:kx="0" w14:ky="0" w14:algn="none">
            <w14:srgbClr w14:val="000000"/>
          </w14:shadow>
        </w:rPr>
        <w:t>Formularios</w:t>
      </w:r>
      <w:bookmarkEnd w:id="352"/>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53" w:name="_Toc410133252"/>
      <w:r w:rsidRPr="001A2610">
        <w:t>9.1 Formularios Tipo</w:t>
      </w:r>
      <w:bookmarkEnd w:id="353"/>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4" w:name="_Toc271530574"/>
      <w:bookmarkStart w:id="355" w:name="_Toc410133253"/>
      <w:r w:rsidRPr="001A2610">
        <w:t xml:space="preserve">9.2 </w:t>
      </w:r>
      <w:r w:rsidR="00C55790" w:rsidRPr="001A2610">
        <w:t>Anexos</w:t>
      </w:r>
      <w:bookmarkEnd w:id="354"/>
      <w:bookmarkEnd w:id="355"/>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lastRenderedPageBreak/>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6"/>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38"/>
        <w:gridCol w:w="3292"/>
        <w:gridCol w:w="4677"/>
      </w:tblGrid>
      <w:tr w:rsidR="008D55A6" w:rsidRPr="001A2610" w:rsidTr="00750035">
        <w:trPr>
          <w:trHeight w:val="257"/>
          <w:jc w:val="center"/>
        </w:trPr>
        <w:tc>
          <w:tcPr>
            <w:tcW w:w="558" w:type="dxa"/>
            <w:shd w:val="clear" w:color="auto" w:fill="002060"/>
          </w:tcPr>
          <w:p w:rsidR="008D55A6" w:rsidRPr="001A2610" w:rsidRDefault="008D55A6" w:rsidP="00750035">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750035">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750035">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750035">
            <w:pPr>
              <w:rPr>
                <w:rFonts w:ascii="Arial Narrow" w:hAnsi="Arial Narrow"/>
                <w:b/>
              </w:rPr>
            </w:pPr>
            <w:r w:rsidRPr="001A2610">
              <w:rPr>
                <w:rFonts w:ascii="Arial Narrow" w:hAnsi="Arial Narrow"/>
                <w:b/>
              </w:rPr>
              <w:t>Descripción y Referencias.</w:t>
            </w:r>
          </w:p>
        </w:tc>
      </w:tr>
      <w:tr w:rsidR="008D55A6" w:rsidRPr="001A2610" w:rsidTr="00750035">
        <w:trPr>
          <w:trHeight w:val="741"/>
          <w:jc w:val="center"/>
        </w:trPr>
        <w:tc>
          <w:tcPr>
            <w:tcW w:w="558" w:type="dxa"/>
            <w:vMerge w:val="restart"/>
            <w:vAlign w:val="center"/>
          </w:tcPr>
          <w:p w:rsidR="008D55A6" w:rsidRPr="001A2610" w:rsidRDefault="008D55A6" w:rsidP="00750035">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Pr="001A2610" w:rsidRDefault="008D55A6" w:rsidP="00750035">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p w:rsidR="008D55A6" w:rsidRPr="001A2610" w:rsidRDefault="008D55A6" w:rsidP="00750035">
            <w:pPr>
              <w:rPr>
                <w:rFonts w:ascii="Arial Narrow" w:hAnsi="Arial Narrow"/>
              </w:rPr>
            </w:pPr>
          </w:p>
        </w:tc>
        <w:tc>
          <w:tcPr>
            <w:tcW w:w="4677" w:type="dxa"/>
            <w:vMerge/>
          </w:tcPr>
          <w:p w:rsidR="008D55A6" w:rsidRPr="001A2610" w:rsidRDefault="008D55A6" w:rsidP="00750035">
            <w:pPr>
              <w:rPr>
                <w:rFonts w:ascii="Arial Narrow" w:hAnsi="Arial Narrow"/>
              </w:rPr>
            </w:pPr>
          </w:p>
        </w:tc>
      </w:tr>
      <w:tr w:rsidR="008D55A6" w:rsidRPr="001A2610" w:rsidTr="00750035">
        <w:trPr>
          <w:trHeight w:val="806"/>
          <w:jc w:val="center"/>
        </w:trPr>
        <w:tc>
          <w:tcPr>
            <w:tcW w:w="55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Pr="001A2610" w:rsidRDefault="008D55A6" w:rsidP="00750035">
            <w:pPr>
              <w:rPr>
                <w:rFonts w:ascii="Arial Narrow" w:hAnsi="Arial Narrow"/>
              </w:rPr>
            </w:pPr>
            <w:r w:rsidRPr="001A2610">
              <w:rPr>
                <w:rFonts w:ascii="Arial Narrow" w:hAnsi="Arial Narrow"/>
              </w:rPr>
              <w:t>Dpto. de Políticas, Normas y Procedimientos.</w:t>
            </w:r>
          </w:p>
          <w:p w:rsidR="008D55A6" w:rsidRPr="001A2610" w:rsidRDefault="008D55A6" w:rsidP="00750035">
            <w:pPr>
              <w:rPr>
                <w:rFonts w:ascii="Arial Narrow" w:hAnsi="Arial Narrow"/>
              </w:rPr>
            </w:pPr>
          </w:p>
        </w:tc>
        <w:tc>
          <w:tcPr>
            <w:tcW w:w="4677" w:type="dxa"/>
            <w:vMerge w:val="restart"/>
          </w:tcPr>
          <w:p w:rsidR="008D55A6" w:rsidRPr="001A2610" w:rsidRDefault="008D55A6" w:rsidP="00750035">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Inclusión de Políticas Publicas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lastRenderedPageBreak/>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750035">
            <w:pPr>
              <w:pStyle w:val="Prrafodelista"/>
              <w:jc w:val="both"/>
              <w:rPr>
                <w:rFonts w:ascii="Arial Narrow" w:hAnsi="Arial Narrow"/>
              </w:rPr>
            </w:pPr>
          </w:p>
          <w:p w:rsidR="008D55A6" w:rsidRPr="001A2610" w:rsidRDefault="008D55A6" w:rsidP="00750035">
            <w:pPr>
              <w:pStyle w:val="Prrafodelista"/>
              <w:jc w:val="both"/>
              <w:rPr>
                <w:rFonts w:ascii="Arial Narrow" w:hAnsi="Arial Narrow"/>
              </w:rPr>
            </w:pP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p w:rsidR="008D55A6" w:rsidRPr="001A2610" w:rsidRDefault="008D55A6" w:rsidP="00750035">
            <w:pPr>
              <w:rPr>
                <w:rFonts w:ascii="Arial Narrow" w:hAnsi="Arial Narrow"/>
              </w:rPr>
            </w:pPr>
          </w:p>
        </w:tc>
        <w:tc>
          <w:tcPr>
            <w:tcW w:w="4677" w:type="dxa"/>
            <w:vMerge/>
          </w:tcPr>
          <w:p w:rsidR="008D55A6" w:rsidRPr="001A2610" w:rsidRDefault="008D55A6" w:rsidP="00750035">
            <w:pPr>
              <w:rPr>
                <w:rFonts w:ascii="Arial Narrow" w:hAnsi="Arial Narrow"/>
              </w:rPr>
            </w:pPr>
          </w:p>
        </w:tc>
      </w:tr>
      <w:tr w:rsidR="008D55A6" w:rsidRPr="001A2610" w:rsidTr="00750035">
        <w:trPr>
          <w:trHeight w:val="567"/>
          <w:jc w:val="center"/>
        </w:trPr>
        <w:tc>
          <w:tcPr>
            <w:tcW w:w="558" w:type="dxa"/>
            <w:vAlign w:val="center"/>
          </w:tcPr>
          <w:p w:rsidR="008D55A6" w:rsidRPr="001A2610" w:rsidRDefault="008D55A6" w:rsidP="00750035">
            <w:pPr>
              <w:jc w:val="center"/>
              <w:rPr>
                <w:rFonts w:ascii="Arial Narrow" w:hAnsi="Arial Narrow"/>
              </w:rPr>
            </w:pPr>
            <w:r w:rsidRPr="001A2610">
              <w:rPr>
                <w:rFonts w:ascii="Arial Narrow" w:hAnsi="Arial Narrow"/>
                <w:b/>
              </w:rPr>
              <w:lastRenderedPageBreak/>
              <w:t>3</w:t>
            </w:r>
          </w:p>
        </w:tc>
        <w:tc>
          <w:tcPr>
            <w:tcW w:w="2038" w:type="dxa"/>
            <w:vAlign w:val="center"/>
          </w:tcPr>
          <w:p w:rsidR="008D55A6" w:rsidRPr="001A2610" w:rsidRDefault="008D55A6" w:rsidP="00750035">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Pr="001A2610" w:rsidRDefault="008D55A6" w:rsidP="00750035">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1.22.2, porcentaje de Garantía 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4.2 – Empate entre Oferentes, </w:t>
            </w:r>
            <w:r w:rsidRPr="001A2610">
              <w:rPr>
                <w:rFonts w:ascii="Arial Narrow" w:hAnsi="Arial Narrow"/>
              </w:rPr>
              <w:lastRenderedPageBreak/>
              <w:t>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Numeral 6.4 – Sanciones, sanciones conforme a la Ley, Reglamento y demás normas complementarias.</w:t>
            </w:r>
          </w:p>
          <w:p w:rsidR="008D55A6" w:rsidRPr="001A2610" w:rsidRDefault="008D55A6" w:rsidP="00750035">
            <w:pPr>
              <w:pStyle w:val="Prrafodelista"/>
              <w:jc w:val="both"/>
              <w:rPr>
                <w:rFonts w:ascii="Arial Narrow" w:hAnsi="Arial Narrow"/>
              </w:rPr>
            </w:pPr>
          </w:p>
        </w:tc>
      </w:tr>
      <w:tr w:rsidR="008D55A6" w:rsidRPr="001A2610" w:rsidTr="00750035">
        <w:trPr>
          <w:trHeight w:val="806"/>
          <w:jc w:val="center"/>
        </w:trPr>
        <w:tc>
          <w:tcPr>
            <w:tcW w:w="558" w:type="dxa"/>
            <w:vMerge w:val="restart"/>
            <w:vAlign w:val="center"/>
          </w:tcPr>
          <w:p w:rsidR="008D55A6" w:rsidRPr="001A2610" w:rsidRDefault="008D55A6" w:rsidP="00750035">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Default="008D55A6" w:rsidP="00750035">
            <w:pPr>
              <w:rPr>
                <w:rFonts w:ascii="Arial Narrow" w:hAnsi="Arial Narrow"/>
              </w:rPr>
            </w:pPr>
            <w:r w:rsidRPr="001A2610">
              <w:rPr>
                <w:rFonts w:ascii="Arial Narrow" w:hAnsi="Arial Narrow"/>
              </w:rPr>
              <w:t>Dpto. de Políticas, Normas y Procedimientos.</w:t>
            </w:r>
          </w:p>
          <w:p w:rsidR="008D55A6" w:rsidRPr="001A2610" w:rsidRDefault="008D55A6" w:rsidP="00750035">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aclaración del cálculo del importe de la 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Competencia Judicial, actualización del termino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Prohibición a Contratar, 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lastRenderedPageBreak/>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8D55A6" w:rsidRPr="008E13FD" w:rsidRDefault="008D55A6" w:rsidP="008D55A6">
            <w:pPr>
              <w:pStyle w:val="Prrafodelista"/>
              <w:numPr>
                <w:ilvl w:val="0"/>
                <w:numId w:val="48"/>
              </w:numPr>
              <w:jc w:val="both"/>
              <w:rPr>
                <w:rFonts w:ascii="Arial Narrow" w:hAnsi="Arial Narrow"/>
              </w:rPr>
            </w:pPr>
            <w:r>
              <w:rPr>
                <w:rFonts w:ascii="Arial Narrow" w:hAnsi="Arial Narrow"/>
              </w:rPr>
              <w:t>Numeral 8</w:t>
            </w:r>
            <w:r w:rsidRPr="008E13FD">
              <w:rPr>
                <w:rFonts w:ascii="Arial Narrow" w:hAnsi="Arial Narrow"/>
              </w:rPr>
              <w:t>.2.1- Normas Técnicas, referencia a normas internacionales reconocidas.</w:t>
            </w: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tc>
        <w:tc>
          <w:tcPr>
            <w:tcW w:w="4677" w:type="dxa"/>
            <w:vMerge/>
          </w:tcPr>
          <w:p w:rsidR="008D55A6" w:rsidRPr="001A2610" w:rsidRDefault="008D55A6" w:rsidP="00750035">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lastRenderedPageBreak/>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E6" w:rsidRDefault="00DF38E6">
      <w:r>
        <w:separator/>
      </w:r>
    </w:p>
  </w:endnote>
  <w:endnote w:type="continuationSeparator" w:id="0">
    <w:p w:rsidR="00DF38E6" w:rsidRDefault="00DF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7A" w:rsidRDefault="00931E7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E7A" w:rsidRDefault="00931E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7A" w:rsidRDefault="00931E7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76DB">
      <w:rPr>
        <w:rStyle w:val="Nmerodepgina"/>
        <w:noProof/>
      </w:rPr>
      <w:t>39</w:t>
    </w:r>
    <w:r>
      <w:rPr>
        <w:rStyle w:val="Nmerodepgina"/>
      </w:rPr>
      <w:fldChar w:fldCharType="end"/>
    </w:r>
  </w:p>
  <w:p w:rsidR="00931E7A" w:rsidRPr="007A1D52" w:rsidRDefault="00931E7A"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931E7A" w:rsidRPr="005D3272" w:rsidRDefault="00931E7A">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E6" w:rsidRDefault="00DF38E6">
      <w:r>
        <w:separator/>
      </w:r>
    </w:p>
  </w:footnote>
  <w:footnote w:type="continuationSeparator" w:id="0">
    <w:p w:rsidR="00DF38E6" w:rsidRDefault="00DF38E6">
      <w:r>
        <w:continuationSeparator/>
      </w:r>
    </w:p>
  </w:footnote>
  <w:footnote w:id="1">
    <w:p w:rsidR="00931E7A" w:rsidRPr="004D477B" w:rsidRDefault="00931E7A" w:rsidP="00750035">
      <w:pPr>
        <w:pStyle w:val="Textonotapie"/>
        <w:jc w:val="both"/>
        <w:rPr>
          <w:b/>
          <w:lang w:val="es-ES"/>
        </w:rPr>
      </w:pPr>
      <w:r>
        <w:rPr>
          <w:rStyle w:val="Refdenotaalpie"/>
        </w:rPr>
        <w:footnoteRef/>
      </w:r>
      <w:r>
        <w:t xml:space="preserve"> </w:t>
      </w:r>
      <w:r w:rsidRPr="002F548E">
        <w:rPr>
          <w:b/>
          <w:lang w:val="es-ES"/>
        </w:rPr>
        <w:t>La referencia corresponde al nombre de la institución-Comité de Licitacion</w:t>
      </w:r>
      <w:r>
        <w:rPr>
          <w:b/>
          <w:lang w:val="es-ES"/>
        </w:rPr>
        <w:t>es-Licitación Pública Nacional o Licitación Restringida- Año-</w:t>
      </w:r>
      <w:r w:rsidRPr="002F548E">
        <w:rPr>
          <w:b/>
          <w:lang w:val="es-ES"/>
        </w:rPr>
        <w:t>número secuencial de procedimientos llevados a cabo</w:t>
      </w:r>
      <w:r>
        <w:rPr>
          <w:b/>
          <w:lang w:val="es-ES"/>
        </w:rPr>
        <w:t>.</w:t>
      </w:r>
    </w:p>
  </w:footnote>
  <w:footnote w:id="2">
    <w:p w:rsidR="00931E7A" w:rsidRPr="00992214" w:rsidRDefault="00931E7A"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931E7A" w:rsidRPr="00992214" w:rsidRDefault="00931E7A">
      <w:pPr>
        <w:pStyle w:val="Textonotapie"/>
      </w:pPr>
    </w:p>
  </w:footnote>
  <w:footnote w:id="3">
    <w:p w:rsidR="00931E7A" w:rsidRPr="00A77021" w:rsidRDefault="00931E7A"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931E7A" w:rsidRPr="00C015F9" w:rsidRDefault="00931E7A">
      <w:pPr>
        <w:pStyle w:val="Textonotapie"/>
        <w:rPr>
          <w:sz w:val="18"/>
          <w:lang w:val="es-ES"/>
        </w:rPr>
      </w:pPr>
    </w:p>
  </w:footnote>
  <w:footnote w:id="4">
    <w:p w:rsidR="00931E7A" w:rsidRPr="00A77021" w:rsidRDefault="00931E7A"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5">
    <w:p w:rsidR="00931E7A" w:rsidRPr="00A77021" w:rsidRDefault="00931E7A"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6">
    <w:p w:rsidR="00931E7A" w:rsidRPr="00D24705" w:rsidRDefault="00931E7A">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7A" w:rsidRPr="005F47E7" w:rsidRDefault="00931E7A"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2FAB5F9" wp14:editId="6723C74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1CD7149"/>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940121E"/>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6">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9"/>
  </w:num>
  <w:num w:numId="3">
    <w:abstractNumId w:val="34"/>
  </w:num>
  <w:num w:numId="4">
    <w:abstractNumId w:val="42"/>
  </w:num>
  <w:num w:numId="5">
    <w:abstractNumId w:val="6"/>
  </w:num>
  <w:num w:numId="6">
    <w:abstractNumId w:val="33"/>
  </w:num>
  <w:num w:numId="7">
    <w:abstractNumId w:val="20"/>
  </w:num>
  <w:num w:numId="8">
    <w:abstractNumId w:val="41"/>
  </w:num>
  <w:num w:numId="9">
    <w:abstractNumId w:val="36"/>
  </w:num>
  <w:num w:numId="10">
    <w:abstractNumId w:val="21"/>
  </w:num>
  <w:num w:numId="11">
    <w:abstractNumId w:val="26"/>
  </w:num>
  <w:num w:numId="12">
    <w:abstractNumId w:val="23"/>
  </w:num>
  <w:num w:numId="13">
    <w:abstractNumId w:val="10"/>
  </w:num>
  <w:num w:numId="14">
    <w:abstractNumId w:val="0"/>
  </w:num>
  <w:num w:numId="15">
    <w:abstractNumId w:val="28"/>
  </w:num>
  <w:num w:numId="16">
    <w:abstractNumId w:val="32"/>
  </w:num>
  <w:num w:numId="17">
    <w:abstractNumId w:val="9"/>
  </w:num>
  <w:num w:numId="18">
    <w:abstractNumId w:val="16"/>
  </w:num>
  <w:num w:numId="19">
    <w:abstractNumId w:val="19"/>
  </w:num>
  <w:num w:numId="20">
    <w:abstractNumId w:val="1"/>
  </w:num>
  <w:num w:numId="21">
    <w:abstractNumId w:val="37"/>
  </w:num>
  <w:num w:numId="22">
    <w:abstractNumId w:val="49"/>
  </w:num>
  <w:num w:numId="23">
    <w:abstractNumId w:val="40"/>
  </w:num>
  <w:num w:numId="24">
    <w:abstractNumId w:val="2"/>
  </w:num>
  <w:num w:numId="25">
    <w:abstractNumId w:val="27"/>
  </w:num>
  <w:num w:numId="26">
    <w:abstractNumId w:val="17"/>
  </w:num>
  <w:num w:numId="27">
    <w:abstractNumId w:val="43"/>
  </w:num>
  <w:num w:numId="28">
    <w:abstractNumId w:val="31"/>
  </w:num>
  <w:num w:numId="29">
    <w:abstractNumId w:val="11"/>
  </w:num>
  <w:num w:numId="30">
    <w:abstractNumId w:val="22"/>
  </w:num>
  <w:num w:numId="31">
    <w:abstractNumId w:val="14"/>
  </w:num>
  <w:num w:numId="32">
    <w:abstractNumId w:val="25"/>
  </w:num>
  <w:num w:numId="33">
    <w:abstractNumId w:val="24"/>
  </w:num>
  <w:num w:numId="34">
    <w:abstractNumId w:val="44"/>
  </w:num>
  <w:num w:numId="35">
    <w:abstractNumId w:val="30"/>
  </w:num>
  <w:num w:numId="36">
    <w:abstractNumId w:val="18"/>
  </w:num>
  <w:num w:numId="37">
    <w:abstractNumId w:val="38"/>
  </w:num>
  <w:num w:numId="38">
    <w:abstractNumId w:val="8"/>
  </w:num>
  <w:num w:numId="39">
    <w:abstractNumId w:val="5"/>
  </w:num>
  <w:num w:numId="40">
    <w:abstractNumId w:val="4"/>
  </w:num>
  <w:num w:numId="41">
    <w:abstractNumId w:val="7"/>
  </w:num>
  <w:num w:numId="42">
    <w:abstractNumId w:val="12"/>
  </w:num>
  <w:num w:numId="43">
    <w:abstractNumId w:val="46"/>
  </w:num>
  <w:num w:numId="44">
    <w:abstractNumId w:val="47"/>
  </w:num>
  <w:num w:numId="45">
    <w:abstractNumId w:val="48"/>
  </w:num>
  <w:num w:numId="46">
    <w:abstractNumId w:val="13"/>
  </w:num>
  <w:num w:numId="47">
    <w:abstractNumId w:val="45"/>
  </w:num>
  <w:num w:numId="48">
    <w:abstractNumId w:val="3"/>
  </w:num>
  <w:num w:numId="49">
    <w:abstractNumId w:val="35"/>
  </w:num>
  <w:num w:numId="5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51AB"/>
    <w:rsid w:val="0007611F"/>
    <w:rsid w:val="00080E9F"/>
    <w:rsid w:val="00081087"/>
    <w:rsid w:val="00082B6D"/>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4415"/>
    <w:rsid w:val="00147FBC"/>
    <w:rsid w:val="0015423E"/>
    <w:rsid w:val="00154AAE"/>
    <w:rsid w:val="00155134"/>
    <w:rsid w:val="001557DC"/>
    <w:rsid w:val="00157EF3"/>
    <w:rsid w:val="001620C5"/>
    <w:rsid w:val="00164497"/>
    <w:rsid w:val="001673A6"/>
    <w:rsid w:val="00167CD8"/>
    <w:rsid w:val="00170570"/>
    <w:rsid w:val="00172944"/>
    <w:rsid w:val="00174401"/>
    <w:rsid w:val="00174CDF"/>
    <w:rsid w:val="00176F38"/>
    <w:rsid w:val="00183085"/>
    <w:rsid w:val="0018443B"/>
    <w:rsid w:val="00191EAE"/>
    <w:rsid w:val="0019588C"/>
    <w:rsid w:val="001974D8"/>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2719"/>
    <w:rsid w:val="00294ECD"/>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47F8"/>
    <w:rsid w:val="00337CA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A6EB3"/>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D7EB2"/>
    <w:rsid w:val="003E2470"/>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1B06"/>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0B9E"/>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C19"/>
    <w:rsid w:val="00703E91"/>
    <w:rsid w:val="00704658"/>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0035"/>
    <w:rsid w:val="00752EB4"/>
    <w:rsid w:val="0075358C"/>
    <w:rsid w:val="00756ED9"/>
    <w:rsid w:val="00766026"/>
    <w:rsid w:val="007710A1"/>
    <w:rsid w:val="007713C9"/>
    <w:rsid w:val="007716A3"/>
    <w:rsid w:val="00772939"/>
    <w:rsid w:val="00772ED7"/>
    <w:rsid w:val="00775362"/>
    <w:rsid w:val="007766B8"/>
    <w:rsid w:val="00776776"/>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F0C75"/>
    <w:rsid w:val="008F5E33"/>
    <w:rsid w:val="008F6058"/>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27610"/>
    <w:rsid w:val="00931E7A"/>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1F41"/>
    <w:rsid w:val="00982C24"/>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577A"/>
    <w:rsid w:val="00A36060"/>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C6F00"/>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6F3C"/>
    <w:rsid w:val="00C07333"/>
    <w:rsid w:val="00C076DB"/>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65000"/>
    <w:rsid w:val="00D705B2"/>
    <w:rsid w:val="00D7360B"/>
    <w:rsid w:val="00D73BC2"/>
    <w:rsid w:val="00D75535"/>
    <w:rsid w:val="00D7732C"/>
    <w:rsid w:val="00D80153"/>
    <w:rsid w:val="00D834A5"/>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9E1"/>
    <w:rsid w:val="00DC717B"/>
    <w:rsid w:val="00DD4FEA"/>
    <w:rsid w:val="00DD5C2B"/>
    <w:rsid w:val="00DE0B0C"/>
    <w:rsid w:val="00DE1FD7"/>
    <w:rsid w:val="00DE382D"/>
    <w:rsid w:val="00DE3D5C"/>
    <w:rsid w:val="00DE44C8"/>
    <w:rsid w:val="00DE5816"/>
    <w:rsid w:val="00DE7239"/>
    <w:rsid w:val="00DF02B7"/>
    <w:rsid w:val="00DF0B78"/>
    <w:rsid w:val="00DF3645"/>
    <w:rsid w:val="00DF38E6"/>
    <w:rsid w:val="00DF6B11"/>
    <w:rsid w:val="00DF788D"/>
    <w:rsid w:val="00E00875"/>
    <w:rsid w:val="00E01389"/>
    <w:rsid w:val="00E01ACD"/>
    <w:rsid w:val="00E0296B"/>
    <w:rsid w:val="00E03541"/>
    <w:rsid w:val="00E04934"/>
    <w:rsid w:val="00E04DE5"/>
    <w:rsid w:val="00E078D6"/>
    <w:rsid w:val="00E101D0"/>
    <w:rsid w:val="00E10AC0"/>
    <w:rsid w:val="00E11DC7"/>
    <w:rsid w:val="00E161E3"/>
    <w:rsid w:val="00E163B6"/>
    <w:rsid w:val="00E16BBA"/>
    <w:rsid w:val="00E17F85"/>
    <w:rsid w:val="00E20D33"/>
    <w:rsid w:val="00E25710"/>
    <w:rsid w:val="00E26566"/>
    <w:rsid w:val="00E26AF8"/>
    <w:rsid w:val="00E30264"/>
    <w:rsid w:val="00E3294C"/>
    <w:rsid w:val="00E346F2"/>
    <w:rsid w:val="00E357CD"/>
    <w:rsid w:val="00E361D6"/>
    <w:rsid w:val="00E407E7"/>
    <w:rsid w:val="00E410AD"/>
    <w:rsid w:val="00E4115A"/>
    <w:rsid w:val="00E41D42"/>
    <w:rsid w:val="00E44656"/>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14FF"/>
    <w:rsid w:val="00E82478"/>
    <w:rsid w:val="00E83B6B"/>
    <w:rsid w:val="00E85F37"/>
    <w:rsid w:val="00E86F32"/>
    <w:rsid w:val="00E90B05"/>
    <w:rsid w:val="00E92046"/>
    <w:rsid w:val="00E930B3"/>
    <w:rsid w:val="00E93B70"/>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5B7A"/>
    <w:rsid w:val="00F268C2"/>
    <w:rsid w:val="00F30F7D"/>
    <w:rsid w:val="00F35F3B"/>
    <w:rsid w:val="00F36C1C"/>
    <w:rsid w:val="00F43C6E"/>
    <w:rsid w:val="00F445AE"/>
    <w:rsid w:val="00F44B77"/>
    <w:rsid w:val="00F450E4"/>
    <w:rsid w:val="00F4739B"/>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D65000"/>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D6500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18186">
      <w:bodyDiv w:val="1"/>
      <w:marLeft w:val="0"/>
      <w:marRight w:val="0"/>
      <w:marTop w:val="0"/>
      <w:marBottom w:val="0"/>
      <w:divBdr>
        <w:top w:val="none" w:sz="0" w:space="0" w:color="auto"/>
        <w:left w:val="none" w:sz="0" w:space="0" w:color="auto"/>
        <w:bottom w:val="none" w:sz="0" w:space="0" w:color="auto"/>
        <w:right w:val="none" w:sz="0" w:space="0" w:color="auto"/>
      </w:divBdr>
    </w:div>
    <w:div w:id="706370028">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927731444">
      <w:bodyDiv w:val="1"/>
      <w:marLeft w:val="0"/>
      <w:marRight w:val="0"/>
      <w:marTop w:val="0"/>
      <w:marBottom w:val="0"/>
      <w:divBdr>
        <w:top w:val="none" w:sz="0" w:space="0" w:color="auto"/>
        <w:left w:val="none" w:sz="0" w:space="0" w:color="auto"/>
        <w:bottom w:val="none" w:sz="0" w:space="0" w:color="auto"/>
        <w:right w:val="none" w:sz="0" w:space="0" w:color="auto"/>
      </w:divBdr>
    </w:div>
    <w:div w:id="16174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2803-3133-4630-A37C-DD942967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83</Pages>
  <Words>25357</Words>
  <Characters>139466</Characters>
  <Application>Microsoft Office Word</Application>
  <DocSecurity>0</DocSecurity>
  <Lines>1162</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164495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Abelardo Reyes de la Cruz</cp:lastModifiedBy>
  <cp:revision>6</cp:revision>
  <cp:lastPrinted>2012-10-04T02:24:00Z</cp:lastPrinted>
  <dcterms:created xsi:type="dcterms:W3CDTF">2015-10-01T23:49:00Z</dcterms:created>
  <dcterms:modified xsi:type="dcterms:W3CDTF">2015-10-02T00:55:00Z</dcterms:modified>
</cp:coreProperties>
</file>