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inorBidi"/>
          <w:b/>
          <w:bCs/>
          <w:color w:val="000000" w:themeColor="text1"/>
          <w:sz w:val="22"/>
          <w:szCs w:val="22"/>
          <w:lang w:val="es-DO" w:eastAsia="en-US" w:bidi="ar-SA"/>
        </w:rPr>
        <w:id w:val="1619173377"/>
        <w:docPartObj>
          <w:docPartGallery w:val="Cover Pages"/>
          <w:docPartUnique/>
        </w:docPartObj>
      </w:sdtPr>
      <w:sdtEndPr>
        <w:rPr>
          <w:rFonts w:eastAsiaTheme="minorHAnsi"/>
          <w:noProof/>
          <w:color w:val="auto"/>
        </w:rPr>
      </w:sdtEndPr>
      <w:sdtContent>
        <w:p w14:paraId="422E664C" w14:textId="77777777" w:rsidR="00D06011" w:rsidRPr="00B301F6" w:rsidRDefault="00D06011" w:rsidP="0086046A">
          <w:pPr>
            <w:pStyle w:val="Textoindependiente"/>
            <w:ind w:left="706" w:hanging="706"/>
            <w:jc w:val="both"/>
            <w:rPr>
              <w:rFonts w:eastAsiaTheme="majorEastAsia"/>
              <w:b/>
              <w:bCs/>
              <w:color w:val="000000" w:themeColor="text1"/>
              <w:lang w:val="es-DO" w:eastAsia="en-US" w:bidi="ar-SA"/>
            </w:rPr>
          </w:pPr>
        </w:p>
        <w:p w14:paraId="09175425" w14:textId="77777777" w:rsidR="00D06011" w:rsidRPr="00B301F6" w:rsidRDefault="00D06011" w:rsidP="00D06011">
          <w:pPr>
            <w:pStyle w:val="Textoindependiente"/>
            <w:jc w:val="both"/>
            <w:rPr>
              <w:rFonts w:eastAsiaTheme="majorEastAsia"/>
              <w:b/>
              <w:bCs/>
              <w:color w:val="000000" w:themeColor="text1"/>
              <w:lang w:val="es-DO" w:eastAsia="en-US" w:bidi="ar-SA"/>
            </w:rPr>
          </w:pPr>
        </w:p>
        <w:p w14:paraId="5F03BD72" w14:textId="77777777" w:rsidR="00D06011" w:rsidRPr="00B301F6" w:rsidRDefault="00D06011" w:rsidP="00D06011">
          <w:pPr>
            <w:pStyle w:val="Textoindependiente"/>
            <w:jc w:val="both"/>
            <w:rPr>
              <w:rFonts w:eastAsiaTheme="majorEastAsia"/>
              <w:b/>
              <w:bCs/>
              <w:color w:val="000000" w:themeColor="text1"/>
              <w:lang w:val="es-DO" w:eastAsia="en-US" w:bidi="ar-SA"/>
            </w:rPr>
          </w:pPr>
        </w:p>
        <w:p w14:paraId="2D87AC7C" w14:textId="77777777" w:rsidR="00D06011" w:rsidRPr="00B301F6" w:rsidRDefault="00D06011" w:rsidP="00D06011">
          <w:pPr>
            <w:pStyle w:val="Textoindependiente"/>
            <w:jc w:val="both"/>
            <w:rPr>
              <w:rFonts w:eastAsiaTheme="majorEastAsia"/>
              <w:b/>
              <w:bCs/>
              <w:color w:val="000000" w:themeColor="text1"/>
              <w:lang w:val="es-DO" w:eastAsia="en-US" w:bidi="ar-SA"/>
            </w:rPr>
          </w:pPr>
        </w:p>
        <w:p w14:paraId="48F0E45E" w14:textId="2175028F" w:rsidR="00D06011" w:rsidRPr="00B301F6" w:rsidRDefault="1DB18BD3" w:rsidP="00963005">
          <w:pPr>
            <w:pStyle w:val="Textoindependiente"/>
            <w:jc w:val="center"/>
            <w:rPr>
              <w:rFonts w:eastAsiaTheme="majorEastAsia"/>
              <w:b/>
              <w:bCs/>
              <w:color w:val="000000" w:themeColor="text1"/>
              <w:lang w:val="es-DO" w:eastAsia="en-US" w:bidi="ar-SA"/>
            </w:rPr>
          </w:pPr>
          <w:r>
            <w:rPr>
              <w:noProof/>
            </w:rPr>
            <w:drawing>
              <wp:inline distT="0" distB="0" distL="0" distR="0" wp14:anchorId="20EFDD4D" wp14:editId="1DCAC7A1">
                <wp:extent cx="2966899" cy="2115403"/>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66899" cy="2115403"/>
                        </a:xfrm>
                        <a:prstGeom prst="rect">
                          <a:avLst/>
                        </a:prstGeom>
                      </pic:spPr>
                    </pic:pic>
                  </a:graphicData>
                </a:graphic>
              </wp:inline>
            </w:drawing>
          </w:r>
        </w:p>
        <w:p w14:paraId="5C75C363" w14:textId="7CA3D56C" w:rsidR="00D06011" w:rsidRPr="00B301F6" w:rsidRDefault="00D06011" w:rsidP="00D06011">
          <w:pPr>
            <w:pStyle w:val="Textoindependiente"/>
            <w:jc w:val="both"/>
            <w:rPr>
              <w:rFonts w:eastAsiaTheme="majorEastAsia"/>
              <w:b/>
              <w:bCs/>
              <w:color w:val="000000" w:themeColor="text1"/>
              <w:lang w:val="es-DO" w:eastAsia="en-US" w:bidi="ar-SA"/>
            </w:rPr>
          </w:pPr>
        </w:p>
        <w:p w14:paraId="2CD5939E" w14:textId="77777777" w:rsidR="00D06011" w:rsidRPr="00B301F6" w:rsidRDefault="00D06011" w:rsidP="00D06011">
          <w:pPr>
            <w:pStyle w:val="Textoindependiente"/>
            <w:jc w:val="both"/>
            <w:rPr>
              <w:rFonts w:eastAsiaTheme="majorEastAsia"/>
              <w:b/>
              <w:bCs/>
              <w:color w:val="000000" w:themeColor="text1"/>
              <w:lang w:val="es-DO" w:eastAsia="en-US" w:bidi="ar-SA"/>
            </w:rPr>
          </w:pPr>
        </w:p>
        <w:p w14:paraId="258DE632" w14:textId="77777777" w:rsidR="00D06011" w:rsidRPr="00B301F6" w:rsidRDefault="00D06011" w:rsidP="00D06011">
          <w:pPr>
            <w:pStyle w:val="Textoindependiente"/>
            <w:jc w:val="both"/>
            <w:rPr>
              <w:rFonts w:eastAsiaTheme="majorEastAsia"/>
              <w:b/>
              <w:bCs/>
              <w:color w:val="000000" w:themeColor="text1"/>
              <w:lang w:val="es-DO" w:eastAsia="en-US" w:bidi="ar-SA"/>
            </w:rPr>
          </w:pPr>
        </w:p>
        <w:p w14:paraId="4FC4CAF4" w14:textId="77777777" w:rsidR="00D06011" w:rsidRPr="00B301F6" w:rsidRDefault="00D06011" w:rsidP="00D06011">
          <w:pPr>
            <w:pStyle w:val="Textoindependiente"/>
            <w:jc w:val="both"/>
            <w:rPr>
              <w:rFonts w:eastAsiaTheme="majorEastAsia"/>
              <w:b/>
              <w:bCs/>
              <w:color w:val="000000" w:themeColor="text1"/>
              <w:lang w:val="es-DO" w:eastAsia="en-US" w:bidi="ar-SA"/>
            </w:rPr>
          </w:pPr>
        </w:p>
        <w:p w14:paraId="1976C0A1" w14:textId="77777777" w:rsidR="00D06011" w:rsidRPr="00B301F6" w:rsidRDefault="00D06011" w:rsidP="00D06011">
          <w:pPr>
            <w:pStyle w:val="Textoindependiente"/>
            <w:jc w:val="center"/>
            <w:rPr>
              <w:rFonts w:eastAsiaTheme="majorEastAsia"/>
              <w:b/>
              <w:bCs/>
              <w:color w:val="000000" w:themeColor="text1"/>
              <w:lang w:val="es-DO" w:eastAsia="en-US" w:bidi="ar-SA"/>
            </w:rPr>
          </w:pPr>
        </w:p>
        <w:p w14:paraId="7BC89130" w14:textId="77777777" w:rsidR="00D06011" w:rsidRPr="00B301F6" w:rsidRDefault="00D06011" w:rsidP="0064265B">
          <w:pPr>
            <w:spacing w:after="0" w:line="240" w:lineRule="auto"/>
            <w:jc w:val="center"/>
            <w:rPr>
              <w:rFonts w:ascii="Times New Roman" w:eastAsiaTheme="majorEastAsia" w:hAnsi="Times New Roman" w:cs="Times New Roman"/>
              <w:b/>
              <w:bCs/>
              <w:color w:val="000000" w:themeColor="text1"/>
              <w:sz w:val="24"/>
              <w:szCs w:val="24"/>
              <w:lang w:val="es-DO"/>
            </w:rPr>
          </w:pPr>
        </w:p>
        <w:p w14:paraId="69C792B2" w14:textId="5273A205" w:rsidR="00F0595E" w:rsidRPr="00B301F6" w:rsidRDefault="001A2BB7" w:rsidP="36C697E6">
          <w:pPr>
            <w:spacing w:after="0" w:line="240" w:lineRule="auto"/>
            <w:ind w:left="706"/>
            <w:jc w:val="center"/>
            <w:rPr>
              <w:rFonts w:ascii="Times New Roman" w:eastAsiaTheme="majorEastAsia" w:hAnsi="Times New Roman" w:cs="Times New Roman"/>
              <w:b/>
              <w:bCs/>
              <w:color w:val="000000" w:themeColor="text1"/>
              <w:sz w:val="24"/>
              <w:szCs w:val="24"/>
              <w:lang w:val="es-DO"/>
            </w:rPr>
          </w:pPr>
          <w:r w:rsidRPr="36C697E6">
            <w:rPr>
              <w:rFonts w:ascii="Times New Roman" w:eastAsiaTheme="majorEastAsia" w:hAnsi="Times New Roman" w:cs="Times New Roman"/>
              <w:b/>
              <w:bCs/>
              <w:color w:val="000000" w:themeColor="text1"/>
              <w:sz w:val="24"/>
              <w:szCs w:val="24"/>
              <w:lang w:val="es-DO"/>
            </w:rPr>
            <w:t xml:space="preserve">PLIEGO DE CONDICIONES ESPECÍFICAS PARA </w:t>
          </w:r>
          <w:bookmarkStart w:id="0" w:name="_Hlk61616526"/>
          <w:r w:rsidR="005568E2" w:rsidRPr="36C697E6">
            <w:rPr>
              <w:rFonts w:ascii="Times New Roman" w:eastAsiaTheme="majorEastAsia" w:hAnsi="Times New Roman" w:cs="Times New Roman"/>
              <w:b/>
              <w:bCs/>
              <w:color w:val="000000" w:themeColor="text1"/>
              <w:sz w:val="24"/>
              <w:szCs w:val="24"/>
              <w:lang w:val="es-DO"/>
            </w:rPr>
            <w:t xml:space="preserve">LA </w:t>
          </w:r>
          <w:r w:rsidR="00F0595E" w:rsidRPr="36C697E6">
            <w:rPr>
              <w:rFonts w:ascii="Times New Roman" w:eastAsiaTheme="majorEastAsia" w:hAnsi="Times New Roman" w:cs="Times New Roman"/>
              <w:b/>
              <w:bCs/>
              <w:color w:val="000000" w:themeColor="text1"/>
              <w:sz w:val="24"/>
              <w:szCs w:val="24"/>
              <w:lang w:val="es-DO"/>
            </w:rPr>
            <w:t>“</w:t>
          </w:r>
          <w:r w:rsidR="003A2831" w:rsidRPr="36C697E6">
            <w:rPr>
              <w:rFonts w:ascii="Times New Roman" w:eastAsiaTheme="majorEastAsia" w:hAnsi="Times New Roman" w:cs="Times New Roman"/>
              <w:b/>
              <w:bCs/>
              <w:color w:val="000000" w:themeColor="text1"/>
              <w:sz w:val="24"/>
              <w:szCs w:val="24"/>
              <w:lang w:val="es-DO"/>
            </w:rPr>
            <w:t xml:space="preserve">ADQUISICIÓN DE </w:t>
          </w:r>
          <w:r w:rsidR="19AF7519" w:rsidRPr="36C697E6">
            <w:rPr>
              <w:rFonts w:ascii="Times New Roman" w:eastAsiaTheme="majorEastAsia" w:hAnsi="Times New Roman" w:cs="Times New Roman"/>
              <w:b/>
              <w:bCs/>
              <w:color w:val="000000" w:themeColor="text1"/>
              <w:sz w:val="24"/>
              <w:szCs w:val="24"/>
              <w:lang w:val="es-DO"/>
            </w:rPr>
            <w:t>NEUM</w:t>
          </w:r>
          <w:r w:rsidR="00286EBB">
            <w:rPr>
              <w:rFonts w:ascii="Times New Roman" w:eastAsiaTheme="majorEastAsia" w:hAnsi="Times New Roman" w:cs="Times New Roman"/>
              <w:b/>
              <w:bCs/>
              <w:color w:val="000000" w:themeColor="text1"/>
              <w:sz w:val="24"/>
              <w:szCs w:val="24"/>
              <w:lang w:val="es-DO"/>
            </w:rPr>
            <w:t>Á</w:t>
          </w:r>
          <w:r w:rsidR="19AF7519" w:rsidRPr="36C697E6">
            <w:rPr>
              <w:rFonts w:ascii="Times New Roman" w:eastAsiaTheme="majorEastAsia" w:hAnsi="Times New Roman" w:cs="Times New Roman"/>
              <w:b/>
              <w:bCs/>
              <w:color w:val="000000" w:themeColor="text1"/>
              <w:sz w:val="24"/>
              <w:szCs w:val="24"/>
              <w:lang w:val="es-DO"/>
            </w:rPr>
            <w:t xml:space="preserve">TICOS PARA </w:t>
          </w:r>
          <w:r w:rsidR="005568E2">
            <w:rPr>
              <w:rFonts w:ascii="Times New Roman" w:eastAsiaTheme="majorEastAsia" w:hAnsi="Times New Roman" w:cs="Times New Roman"/>
              <w:b/>
              <w:bCs/>
              <w:color w:val="000000" w:themeColor="text1"/>
              <w:sz w:val="24"/>
              <w:szCs w:val="24"/>
              <w:lang w:val="es-DO"/>
            </w:rPr>
            <w:t>USO DE LA</w:t>
          </w:r>
          <w:r w:rsidR="19AF7519" w:rsidRPr="36C697E6">
            <w:rPr>
              <w:rFonts w:ascii="Times New Roman" w:eastAsiaTheme="majorEastAsia" w:hAnsi="Times New Roman" w:cs="Times New Roman"/>
              <w:b/>
              <w:bCs/>
              <w:color w:val="000000" w:themeColor="text1"/>
              <w:sz w:val="24"/>
              <w:szCs w:val="24"/>
              <w:lang w:val="es-DO"/>
            </w:rPr>
            <w:t xml:space="preserve"> FLOTILLA VEHICUL</w:t>
          </w:r>
          <w:r w:rsidR="005568E2">
            <w:rPr>
              <w:rFonts w:ascii="Times New Roman" w:eastAsiaTheme="majorEastAsia" w:hAnsi="Times New Roman" w:cs="Times New Roman"/>
              <w:b/>
              <w:bCs/>
              <w:color w:val="000000" w:themeColor="text1"/>
              <w:sz w:val="24"/>
              <w:szCs w:val="24"/>
              <w:lang w:val="es-DO"/>
            </w:rPr>
            <w:t>AR</w:t>
          </w:r>
          <w:r w:rsidR="19AF7519" w:rsidRPr="36C697E6">
            <w:rPr>
              <w:rFonts w:ascii="Times New Roman" w:eastAsiaTheme="majorEastAsia" w:hAnsi="Times New Roman" w:cs="Times New Roman"/>
              <w:b/>
              <w:bCs/>
              <w:color w:val="000000" w:themeColor="text1"/>
              <w:sz w:val="24"/>
              <w:szCs w:val="24"/>
              <w:lang w:val="es-DO"/>
            </w:rPr>
            <w:t xml:space="preserve"> DE LA INSTITUCI</w:t>
          </w:r>
          <w:r w:rsidR="00670EC1">
            <w:rPr>
              <w:rFonts w:ascii="Times New Roman" w:eastAsiaTheme="majorEastAsia" w:hAnsi="Times New Roman" w:cs="Times New Roman"/>
              <w:b/>
              <w:bCs/>
              <w:color w:val="000000" w:themeColor="text1"/>
              <w:sz w:val="24"/>
              <w:szCs w:val="24"/>
              <w:lang w:val="es-DO"/>
            </w:rPr>
            <w:t>Ó</w:t>
          </w:r>
          <w:r w:rsidR="19AF7519" w:rsidRPr="36C697E6">
            <w:rPr>
              <w:rFonts w:ascii="Times New Roman" w:eastAsiaTheme="majorEastAsia" w:hAnsi="Times New Roman" w:cs="Times New Roman"/>
              <w:b/>
              <w:bCs/>
              <w:color w:val="000000" w:themeColor="text1"/>
              <w:sz w:val="24"/>
              <w:szCs w:val="24"/>
              <w:lang w:val="es-DO"/>
            </w:rPr>
            <w:t>N</w:t>
          </w:r>
          <w:r w:rsidR="00F0595E" w:rsidRPr="36C697E6">
            <w:rPr>
              <w:rFonts w:ascii="Times New Roman" w:eastAsiaTheme="majorEastAsia" w:hAnsi="Times New Roman" w:cs="Times New Roman"/>
              <w:b/>
              <w:bCs/>
              <w:color w:val="000000" w:themeColor="text1"/>
              <w:sz w:val="24"/>
              <w:szCs w:val="24"/>
              <w:lang w:val="es-DO"/>
            </w:rPr>
            <w:t>”</w:t>
          </w:r>
          <w:r w:rsidR="00C235B5" w:rsidRPr="36C697E6">
            <w:rPr>
              <w:rFonts w:ascii="Times New Roman" w:eastAsiaTheme="majorEastAsia" w:hAnsi="Times New Roman" w:cs="Times New Roman"/>
              <w:b/>
              <w:bCs/>
              <w:color w:val="000000" w:themeColor="text1"/>
              <w:sz w:val="24"/>
              <w:szCs w:val="24"/>
              <w:lang w:val="es-DO"/>
            </w:rPr>
            <w:t>.</w:t>
          </w:r>
        </w:p>
        <w:bookmarkEnd w:id="0"/>
        <w:p w14:paraId="6FC81481" w14:textId="77777777" w:rsidR="00F0595E" w:rsidRPr="00B301F6" w:rsidRDefault="00F0595E" w:rsidP="001A2BB7">
          <w:pPr>
            <w:spacing w:after="0" w:line="240" w:lineRule="auto"/>
            <w:jc w:val="center"/>
            <w:rPr>
              <w:rFonts w:ascii="Times New Roman" w:eastAsiaTheme="majorEastAsia" w:hAnsi="Times New Roman" w:cs="Times New Roman"/>
              <w:b/>
              <w:bCs/>
              <w:color w:val="000000" w:themeColor="text1"/>
              <w:sz w:val="24"/>
              <w:szCs w:val="24"/>
              <w:lang w:val="es-DO"/>
            </w:rPr>
          </w:pPr>
        </w:p>
        <w:p w14:paraId="2A96541A" w14:textId="73778754" w:rsidR="00D06011" w:rsidRPr="00B301F6" w:rsidRDefault="00D06011" w:rsidP="00D06011">
          <w:pPr>
            <w:pStyle w:val="Textoindependiente"/>
            <w:jc w:val="center"/>
            <w:rPr>
              <w:rFonts w:eastAsiaTheme="majorEastAsia"/>
              <w:b/>
              <w:bCs/>
              <w:color w:val="000000" w:themeColor="text1"/>
              <w:lang w:val="es-DO" w:eastAsia="en-US" w:bidi="ar-SA"/>
            </w:rPr>
          </w:pPr>
        </w:p>
        <w:p w14:paraId="4B8F9115" w14:textId="5DBDBE4D" w:rsidR="00963005" w:rsidRPr="00B301F6" w:rsidRDefault="00963005" w:rsidP="00D06011">
          <w:pPr>
            <w:pStyle w:val="Textoindependiente"/>
            <w:jc w:val="center"/>
            <w:rPr>
              <w:rFonts w:eastAsiaTheme="majorEastAsia"/>
              <w:b/>
              <w:bCs/>
              <w:color w:val="000000" w:themeColor="text1"/>
              <w:lang w:val="es-DO" w:eastAsia="en-US" w:bidi="ar-SA"/>
            </w:rPr>
          </w:pPr>
        </w:p>
        <w:p w14:paraId="533A6A7C" w14:textId="03140113" w:rsidR="00963005" w:rsidRPr="00B301F6" w:rsidRDefault="00963005" w:rsidP="00D06011">
          <w:pPr>
            <w:pStyle w:val="Textoindependiente"/>
            <w:jc w:val="center"/>
            <w:rPr>
              <w:rFonts w:eastAsiaTheme="majorEastAsia"/>
              <w:b/>
              <w:bCs/>
              <w:color w:val="000000" w:themeColor="text1"/>
              <w:lang w:val="es-DO" w:eastAsia="en-US" w:bidi="ar-SA"/>
            </w:rPr>
          </w:pPr>
        </w:p>
        <w:p w14:paraId="3179EA34" w14:textId="2D1A9E7E" w:rsidR="00963005" w:rsidRPr="00B301F6" w:rsidRDefault="00963005" w:rsidP="00D06011">
          <w:pPr>
            <w:pStyle w:val="Textoindependiente"/>
            <w:jc w:val="center"/>
            <w:rPr>
              <w:rFonts w:eastAsiaTheme="majorEastAsia"/>
              <w:b/>
              <w:bCs/>
              <w:color w:val="000000" w:themeColor="text1"/>
              <w:lang w:val="es-DO" w:eastAsia="en-US" w:bidi="ar-SA"/>
            </w:rPr>
          </w:pPr>
        </w:p>
        <w:p w14:paraId="713F0AD5" w14:textId="1A8F7D06" w:rsidR="00963005" w:rsidRPr="00B301F6" w:rsidRDefault="00963005" w:rsidP="00D06011">
          <w:pPr>
            <w:pStyle w:val="Textoindependiente"/>
            <w:jc w:val="center"/>
            <w:rPr>
              <w:rFonts w:eastAsiaTheme="majorEastAsia"/>
              <w:b/>
              <w:bCs/>
              <w:color w:val="000000" w:themeColor="text1"/>
              <w:lang w:val="es-DO" w:eastAsia="en-US" w:bidi="ar-SA"/>
            </w:rPr>
          </w:pPr>
        </w:p>
        <w:p w14:paraId="0DBC1B89" w14:textId="77777777" w:rsidR="00963005" w:rsidRPr="00B301F6" w:rsidRDefault="00963005" w:rsidP="00D06011">
          <w:pPr>
            <w:pStyle w:val="Textoindependiente"/>
            <w:jc w:val="center"/>
            <w:rPr>
              <w:rFonts w:eastAsiaTheme="majorEastAsia"/>
              <w:b/>
              <w:bCs/>
              <w:color w:val="000000" w:themeColor="text1"/>
              <w:lang w:val="es-DO" w:eastAsia="en-US" w:bidi="ar-SA"/>
            </w:rPr>
          </w:pPr>
        </w:p>
        <w:p w14:paraId="545C8C33" w14:textId="0C1D4CAB" w:rsidR="00963005" w:rsidRPr="00B301F6" w:rsidRDefault="00963005" w:rsidP="00963005">
          <w:pPr>
            <w:pStyle w:val="Textoindependiente"/>
            <w:jc w:val="center"/>
            <w:rPr>
              <w:rFonts w:eastAsiaTheme="majorEastAsia"/>
              <w:bCs/>
              <w:lang w:val="es-DO" w:eastAsia="en-US" w:bidi="ar-SA"/>
            </w:rPr>
          </w:pPr>
          <w:r w:rsidRPr="00B301F6">
            <w:rPr>
              <w:rFonts w:eastAsiaTheme="majorEastAsia"/>
              <w:bCs/>
              <w:lang w:val="es-DO" w:eastAsia="en-US" w:bidi="ar-SA"/>
            </w:rPr>
            <w:t xml:space="preserve">Procedimiento por Comparación de Precios </w:t>
          </w:r>
        </w:p>
        <w:p w14:paraId="03D72BB8" w14:textId="350B33CA" w:rsidR="00963005" w:rsidRPr="00B301F6" w:rsidRDefault="00EC0F04" w:rsidP="00963005">
          <w:pPr>
            <w:pStyle w:val="paragraph"/>
            <w:spacing w:before="0" w:beforeAutospacing="0" w:after="0" w:afterAutospacing="0"/>
            <w:jc w:val="center"/>
            <w:textAlignment w:val="baseline"/>
            <w:rPr>
              <w:rFonts w:eastAsiaTheme="majorEastAsia"/>
              <w:b/>
              <w:bCs/>
              <w:color w:val="000000" w:themeColor="text1"/>
              <w:lang w:eastAsia="en-US"/>
            </w:rPr>
          </w:pPr>
          <w:bookmarkStart w:id="1" w:name="_Hlk64479146"/>
          <w:r>
            <w:rPr>
              <w:rFonts w:eastAsiaTheme="majorEastAsia"/>
              <w:b/>
              <w:bCs/>
              <w:color w:val="000000" w:themeColor="text1"/>
              <w:lang w:eastAsia="en-US"/>
            </w:rPr>
            <w:t>CAASD-CCC-CP-2021-</w:t>
          </w:r>
          <w:r w:rsidR="007626BE">
            <w:rPr>
              <w:rFonts w:eastAsiaTheme="majorEastAsia"/>
              <w:b/>
              <w:bCs/>
              <w:color w:val="000000" w:themeColor="text1"/>
              <w:lang w:eastAsia="en-US"/>
            </w:rPr>
            <w:t>0008</w:t>
          </w:r>
        </w:p>
        <w:bookmarkEnd w:id="1"/>
        <w:p w14:paraId="00462ABA" w14:textId="77777777" w:rsidR="00D06011" w:rsidRPr="00B301F6" w:rsidRDefault="00D06011" w:rsidP="00D06011">
          <w:pPr>
            <w:pStyle w:val="Textoindependiente"/>
            <w:jc w:val="center"/>
            <w:rPr>
              <w:rFonts w:eastAsiaTheme="majorEastAsia"/>
              <w:b/>
              <w:bCs/>
              <w:color w:val="000000" w:themeColor="text1"/>
              <w:lang w:val="es-DO" w:eastAsia="en-US" w:bidi="ar-SA"/>
            </w:rPr>
          </w:pPr>
        </w:p>
        <w:p w14:paraId="1EE1DA12" w14:textId="392ED9AF" w:rsidR="00D06011" w:rsidRPr="00B301F6" w:rsidRDefault="00D06011" w:rsidP="00D06011">
          <w:pPr>
            <w:pStyle w:val="Textoindependiente"/>
            <w:jc w:val="center"/>
            <w:rPr>
              <w:rFonts w:eastAsiaTheme="majorEastAsia"/>
              <w:b/>
              <w:bCs/>
              <w:color w:val="000000" w:themeColor="text1"/>
              <w:lang w:val="es-DO" w:eastAsia="en-US" w:bidi="ar-SA"/>
            </w:rPr>
          </w:pPr>
        </w:p>
        <w:p w14:paraId="5561D215" w14:textId="2F32393F" w:rsidR="00963005" w:rsidRPr="00B301F6" w:rsidRDefault="00963005" w:rsidP="00D06011">
          <w:pPr>
            <w:pStyle w:val="Textoindependiente"/>
            <w:jc w:val="center"/>
            <w:rPr>
              <w:rFonts w:eastAsiaTheme="majorEastAsia"/>
              <w:b/>
              <w:bCs/>
              <w:color w:val="000000" w:themeColor="text1"/>
              <w:lang w:val="es-DO" w:eastAsia="en-US" w:bidi="ar-SA"/>
            </w:rPr>
          </w:pPr>
        </w:p>
        <w:p w14:paraId="34CAFF47" w14:textId="6AB01504" w:rsidR="00963005" w:rsidRPr="00B301F6" w:rsidRDefault="00963005" w:rsidP="00D06011">
          <w:pPr>
            <w:pStyle w:val="Textoindependiente"/>
            <w:jc w:val="center"/>
            <w:rPr>
              <w:rFonts w:eastAsiaTheme="majorEastAsia"/>
              <w:b/>
              <w:bCs/>
              <w:color w:val="000000" w:themeColor="text1"/>
              <w:lang w:val="es-DO" w:eastAsia="en-US" w:bidi="ar-SA"/>
            </w:rPr>
          </w:pPr>
        </w:p>
        <w:p w14:paraId="036DDF57" w14:textId="291DC926" w:rsidR="00963005" w:rsidRPr="00B301F6" w:rsidRDefault="00963005" w:rsidP="00D06011">
          <w:pPr>
            <w:pStyle w:val="Textoindependiente"/>
            <w:jc w:val="center"/>
            <w:rPr>
              <w:rFonts w:eastAsiaTheme="majorEastAsia"/>
              <w:b/>
              <w:bCs/>
              <w:color w:val="000000" w:themeColor="text1"/>
              <w:lang w:val="es-DO" w:eastAsia="en-US" w:bidi="ar-SA"/>
            </w:rPr>
          </w:pPr>
        </w:p>
        <w:p w14:paraId="76BA87A6" w14:textId="77777777" w:rsidR="00963005" w:rsidRPr="00B301F6" w:rsidRDefault="00963005" w:rsidP="00D06011">
          <w:pPr>
            <w:pStyle w:val="Textoindependiente"/>
            <w:jc w:val="center"/>
            <w:rPr>
              <w:rFonts w:eastAsiaTheme="majorEastAsia"/>
              <w:b/>
              <w:bCs/>
              <w:color w:val="000000" w:themeColor="text1"/>
              <w:lang w:val="es-DO" w:eastAsia="en-US" w:bidi="ar-SA"/>
            </w:rPr>
          </w:pPr>
        </w:p>
        <w:p w14:paraId="670CA996" w14:textId="77777777" w:rsidR="00D06011" w:rsidRPr="00B301F6" w:rsidRDefault="00D06011" w:rsidP="00D06011">
          <w:pPr>
            <w:pStyle w:val="Textoindependiente"/>
            <w:jc w:val="center"/>
            <w:rPr>
              <w:rFonts w:eastAsiaTheme="majorEastAsia"/>
              <w:b/>
              <w:bCs/>
              <w:color w:val="000000" w:themeColor="text1"/>
              <w:lang w:val="es-DO" w:eastAsia="en-US" w:bidi="ar-SA"/>
            </w:rPr>
          </w:pPr>
        </w:p>
        <w:p w14:paraId="6BD2DA39" w14:textId="77777777" w:rsidR="00D06011" w:rsidRPr="00B301F6" w:rsidRDefault="00D06011" w:rsidP="00D06011">
          <w:pPr>
            <w:pStyle w:val="Textoindependiente"/>
            <w:jc w:val="center"/>
            <w:rPr>
              <w:rFonts w:eastAsiaTheme="majorEastAsia"/>
              <w:b/>
              <w:bCs/>
              <w:color w:val="000000" w:themeColor="text1"/>
              <w:lang w:val="es-DO" w:eastAsia="en-US" w:bidi="ar-SA"/>
            </w:rPr>
          </w:pPr>
        </w:p>
        <w:p w14:paraId="130AAAC8" w14:textId="77777777" w:rsidR="00D06011" w:rsidRPr="00B301F6" w:rsidRDefault="00D06011" w:rsidP="00D06011">
          <w:pPr>
            <w:pStyle w:val="Textoindependiente"/>
            <w:jc w:val="center"/>
            <w:rPr>
              <w:rFonts w:eastAsiaTheme="majorEastAsia"/>
              <w:b/>
              <w:bCs/>
              <w:color w:val="000000" w:themeColor="text1"/>
              <w:lang w:val="es-DO" w:eastAsia="en-US" w:bidi="ar-SA"/>
            </w:rPr>
          </w:pPr>
        </w:p>
        <w:p w14:paraId="1B4667B1" w14:textId="77777777" w:rsidR="00D06011" w:rsidRPr="00B301F6" w:rsidRDefault="00D06011" w:rsidP="00D06011">
          <w:pPr>
            <w:pStyle w:val="Textoindependiente"/>
            <w:jc w:val="center"/>
            <w:rPr>
              <w:rFonts w:eastAsiaTheme="majorEastAsia"/>
              <w:b/>
              <w:bCs/>
              <w:color w:val="000000" w:themeColor="text1"/>
              <w:lang w:val="es-DO" w:eastAsia="en-US" w:bidi="ar-SA"/>
            </w:rPr>
          </w:pPr>
          <w:r w:rsidRPr="00B301F6">
            <w:rPr>
              <w:rFonts w:eastAsiaTheme="majorEastAsia"/>
              <w:b/>
              <w:bCs/>
              <w:noProof/>
              <w:color w:val="000000" w:themeColor="text1"/>
              <w:lang w:val="es-DO" w:eastAsia="en-US" w:bidi="ar-SA"/>
            </w:rPr>
            <mc:AlternateContent>
              <mc:Choice Requires="wpg">
                <w:drawing>
                  <wp:anchor distT="0" distB="0" distL="0" distR="0" simplePos="0" relativeHeight="251658752" behindDoc="1" locked="0" layoutInCell="1" allowOverlap="1" wp14:anchorId="2510742E" wp14:editId="0345C81B">
                    <wp:simplePos x="0" y="0"/>
                    <wp:positionH relativeFrom="page">
                      <wp:posOffset>1062355</wp:posOffset>
                    </wp:positionH>
                    <wp:positionV relativeFrom="paragraph">
                      <wp:posOffset>107315</wp:posOffset>
                    </wp:positionV>
                    <wp:extent cx="5650865" cy="2540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25400"/>
                              <a:chOff x="1673" y="169"/>
                              <a:chExt cx="8899" cy="40"/>
                            </a:xfrm>
                          </wpg:grpSpPr>
                          <wps:wsp>
                            <wps:cNvPr id="7" name="Line 5"/>
                            <wps:cNvCnPr>
                              <a:cxnSpLocks noChangeShapeType="1"/>
                            </wps:cNvCnPr>
                            <wps:spPr bwMode="auto">
                              <a:xfrm>
                                <a:off x="1673" y="205"/>
                                <a:ext cx="8899" cy="0"/>
                              </a:xfrm>
                              <a:prstGeom prst="line">
                                <a:avLst/>
                              </a:prstGeom>
                              <a:noFill/>
                              <a:ln w="5080">
                                <a:solidFill>
                                  <a:srgbClr val="8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73" y="189"/>
                                <a:ext cx="8899" cy="0"/>
                              </a:xfrm>
                              <a:prstGeom prst="line">
                                <a:avLst/>
                              </a:prstGeom>
                              <a:noFill/>
                              <a:ln w="5080">
                                <a:solidFill>
                                  <a:srgbClr val="8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673" y="173"/>
                                <a:ext cx="8899" cy="0"/>
                              </a:xfrm>
                              <a:prstGeom prst="line">
                                <a:avLst/>
                              </a:prstGeom>
                              <a:noFill/>
                              <a:ln w="5080">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BC5E6" id="Group 2" o:spid="_x0000_s1026" style="position:absolute;margin-left:83.65pt;margin-top:8.45pt;width:444.95pt;height:2pt;z-index:-251657728;mso-wrap-distance-left:0;mso-wrap-distance-right:0;mso-position-horizontal-relative:page" coordorigin="1673,169" coordsize="88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">
                    <v:line id="Line 5" o:spid="_x0000_s1027" style="position:absolute;visibility:visible;mso-wrap-style:square" from="1673,205" to="1057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" strokecolor="maroon" strokeweight=".4pt"/>
                    <v:line id="Line 4" o:spid="_x0000_s1028" style="position:absolute;visibility:visible;mso-wrap-style:square" from="1673,189" to="1057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" strokecolor="maroon" strokeweight=".4pt"/>
                    <v:line id="Line 3" o:spid="_x0000_s1029" style="position:absolute;visibility:visible;mso-wrap-style:square" from="1673,173" to="1057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" strokecolor="maroon" strokeweight=".4pt"/>
                    <w10:wrap type="topAndBottom" anchorx="page"/>
                  </v:group>
                </w:pict>
              </mc:Fallback>
            </mc:AlternateContent>
          </w:r>
        </w:p>
        <w:p w14:paraId="7704AB24" w14:textId="77777777" w:rsidR="00D06011" w:rsidRPr="00B301F6" w:rsidRDefault="00D06011" w:rsidP="00D06011">
          <w:pPr>
            <w:pStyle w:val="Textoindependiente"/>
            <w:jc w:val="center"/>
            <w:rPr>
              <w:rFonts w:eastAsiaTheme="majorEastAsia"/>
              <w:b/>
              <w:bCs/>
              <w:color w:val="000000" w:themeColor="text1"/>
              <w:lang w:val="es-DO" w:eastAsia="en-US" w:bidi="ar-SA"/>
            </w:rPr>
          </w:pPr>
        </w:p>
        <w:p w14:paraId="5BB4BB90" w14:textId="77777777" w:rsidR="00AD3C80" w:rsidRPr="00B301F6" w:rsidRDefault="00D06011" w:rsidP="006E7F3E">
          <w:pPr>
            <w:spacing w:after="0" w:line="240" w:lineRule="auto"/>
            <w:jc w:val="center"/>
            <w:rPr>
              <w:rFonts w:ascii="Times New Roman" w:eastAsiaTheme="majorEastAsia" w:hAnsi="Times New Roman" w:cs="Times New Roman"/>
              <w:color w:val="000000" w:themeColor="text1"/>
              <w:lang w:val="es-DO"/>
            </w:rPr>
          </w:pPr>
          <w:r w:rsidRPr="00B301F6">
            <w:rPr>
              <w:rFonts w:ascii="Times New Roman" w:eastAsiaTheme="majorEastAsia" w:hAnsi="Times New Roman" w:cs="Times New Roman"/>
              <w:color w:val="000000" w:themeColor="text1"/>
              <w:lang w:val="es-DO"/>
            </w:rPr>
            <w:t>Santo Domingo, Distrito Nacional</w:t>
          </w:r>
        </w:p>
        <w:p w14:paraId="09268CFA" w14:textId="6686C808" w:rsidR="00D06011" w:rsidRPr="00B301F6" w:rsidRDefault="00D06011" w:rsidP="006E7F3E">
          <w:pPr>
            <w:spacing w:after="0" w:line="240" w:lineRule="auto"/>
            <w:jc w:val="center"/>
            <w:rPr>
              <w:rFonts w:ascii="Times New Roman" w:eastAsiaTheme="majorEastAsia" w:hAnsi="Times New Roman" w:cs="Times New Roman"/>
              <w:color w:val="000000" w:themeColor="text1"/>
              <w:lang w:val="es-DO"/>
            </w:rPr>
          </w:pPr>
          <w:r w:rsidRPr="00B301F6">
            <w:rPr>
              <w:rFonts w:ascii="Times New Roman" w:eastAsiaTheme="majorEastAsia" w:hAnsi="Times New Roman" w:cs="Times New Roman"/>
              <w:color w:val="000000" w:themeColor="text1"/>
              <w:lang w:val="es-DO"/>
            </w:rPr>
            <w:t>República Dominicana</w:t>
          </w:r>
        </w:p>
        <w:p w14:paraId="4B7F1F44" w14:textId="62A2E25B" w:rsidR="00D06011" w:rsidRPr="00B301F6" w:rsidRDefault="00AB2C22" w:rsidP="006E7F3E">
          <w:pPr>
            <w:spacing w:after="0" w:line="240" w:lineRule="auto"/>
            <w:jc w:val="center"/>
            <w:rPr>
              <w:rFonts w:ascii="Times New Roman" w:eastAsiaTheme="majorEastAsia" w:hAnsi="Times New Roman" w:cs="Times New Roman"/>
              <w:b/>
              <w:bCs/>
              <w:color w:val="000000" w:themeColor="text1"/>
              <w:sz w:val="24"/>
              <w:szCs w:val="24"/>
              <w:lang w:val="es-DO"/>
            </w:rPr>
          </w:pPr>
          <w:r>
            <w:rPr>
              <w:rFonts w:ascii="Times New Roman" w:eastAsiaTheme="majorEastAsia" w:hAnsi="Times New Roman" w:cs="Times New Roman"/>
              <w:b/>
              <w:bCs/>
              <w:color w:val="000000" w:themeColor="text1"/>
              <w:sz w:val="24"/>
              <w:szCs w:val="24"/>
              <w:lang w:val="es-DO"/>
            </w:rPr>
            <w:t>Mayo</w:t>
          </w:r>
          <w:r w:rsidR="00940F8F" w:rsidRPr="00B301F6">
            <w:rPr>
              <w:rFonts w:ascii="Times New Roman" w:eastAsiaTheme="majorEastAsia" w:hAnsi="Times New Roman" w:cs="Times New Roman"/>
              <w:b/>
              <w:bCs/>
              <w:color w:val="000000" w:themeColor="text1"/>
              <w:sz w:val="24"/>
              <w:szCs w:val="24"/>
              <w:lang w:val="es-DO"/>
            </w:rPr>
            <w:t xml:space="preserve"> </w:t>
          </w:r>
          <w:r w:rsidR="00D06011" w:rsidRPr="00B301F6">
            <w:rPr>
              <w:rFonts w:ascii="Times New Roman" w:eastAsiaTheme="majorEastAsia" w:hAnsi="Times New Roman" w:cs="Times New Roman"/>
              <w:b/>
              <w:bCs/>
              <w:color w:val="000000" w:themeColor="text1"/>
              <w:sz w:val="24"/>
              <w:szCs w:val="24"/>
              <w:lang w:val="es-DO"/>
            </w:rPr>
            <w:t>202</w:t>
          </w:r>
          <w:r w:rsidR="00940F8F" w:rsidRPr="00B301F6">
            <w:rPr>
              <w:rFonts w:ascii="Times New Roman" w:eastAsiaTheme="majorEastAsia" w:hAnsi="Times New Roman" w:cs="Times New Roman"/>
              <w:b/>
              <w:bCs/>
              <w:color w:val="000000" w:themeColor="text1"/>
              <w:sz w:val="24"/>
              <w:szCs w:val="24"/>
              <w:lang w:val="es-DO"/>
            </w:rPr>
            <w:t>1</w:t>
          </w:r>
          <w:r w:rsidR="002A5036">
            <w:rPr>
              <w:rFonts w:ascii="Times New Roman" w:eastAsiaTheme="majorEastAsia" w:hAnsi="Times New Roman" w:cs="Times New Roman"/>
              <w:b/>
              <w:bCs/>
              <w:color w:val="000000" w:themeColor="text1"/>
              <w:sz w:val="24"/>
              <w:szCs w:val="24"/>
              <w:lang w:val="es-DO"/>
            </w:rPr>
            <w:t>.</w:t>
          </w:r>
        </w:p>
        <w:p w14:paraId="503373C1" w14:textId="6086E383" w:rsidR="00D06011" w:rsidRPr="00B301F6" w:rsidRDefault="00D06011">
          <w:pPr>
            <w:rPr>
              <w:rFonts w:ascii="Times New Roman" w:hAnsi="Times New Roman" w:cs="Times New Roman"/>
              <w:b/>
              <w:bCs/>
              <w:noProof/>
              <w:lang w:val="es-DO"/>
            </w:rPr>
          </w:pPr>
          <w:r w:rsidRPr="00B301F6">
            <w:rPr>
              <w:rFonts w:ascii="Times New Roman" w:hAnsi="Times New Roman" w:cs="Times New Roman"/>
              <w:b/>
              <w:bCs/>
              <w:noProof/>
              <w:lang w:val="es-DO"/>
            </w:rPr>
            <w:br w:type="page"/>
          </w:r>
        </w:p>
      </w:sdtContent>
    </w:sdt>
    <w:p w14:paraId="00B7D9EE" w14:textId="3A19357B" w:rsidR="0080005A" w:rsidRPr="00B301F6" w:rsidRDefault="0080005A" w:rsidP="0093165D">
      <w:pPr>
        <w:pStyle w:val="Textosinformato"/>
        <w:spacing w:before="240" w:after="240"/>
        <w:jc w:val="both"/>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lastRenderedPageBreak/>
        <w:t xml:space="preserve">PARTE 1 – PROCEDIMIENTOS DE </w:t>
      </w:r>
      <w:r w:rsidR="00DE6BAA" w:rsidRPr="00B301F6">
        <w:rPr>
          <w:rFonts w:ascii="Times New Roman" w:hAnsi="Times New Roman" w:cs="Times New Roman"/>
          <w:b/>
          <w:bCs/>
          <w:sz w:val="23"/>
          <w:szCs w:val="23"/>
          <w:lang w:val="es-DO"/>
        </w:rPr>
        <w:t>COMPARA</w:t>
      </w:r>
      <w:r w:rsidR="00C235B5">
        <w:rPr>
          <w:rFonts w:ascii="Times New Roman" w:hAnsi="Times New Roman" w:cs="Times New Roman"/>
          <w:b/>
          <w:bCs/>
          <w:sz w:val="23"/>
          <w:szCs w:val="23"/>
          <w:lang w:val="es-DO"/>
        </w:rPr>
        <w:t>.</w:t>
      </w:r>
      <w:r w:rsidR="00DE6BAA" w:rsidRPr="00B301F6">
        <w:rPr>
          <w:rFonts w:ascii="Times New Roman" w:hAnsi="Times New Roman" w:cs="Times New Roman"/>
          <w:b/>
          <w:bCs/>
          <w:sz w:val="23"/>
          <w:szCs w:val="23"/>
          <w:lang w:val="es-DO"/>
        </w:rPr>
        <w:t>CIÓN DE PRECIO</w:t>
      </w:r>
      <w:r w:rsidR="00C235B5">
        <w:rPr>
          <w:rFonts w:ascii="Times New Roman" w:hAnsi="Times New Roman" w:cs="Times New Roman"/>
          <w:b/>
          <w:bCs/>
          <w:sz w:val="23"/>
          <w:szCs w:val="23"/>
          <w:lang w:val="es-DO"/>
        </w:rPr>
        <w:t>.</w:t>
      </w:r>
    </w:p>
    <w:p w14:paraId="28302DD8" w14:textId="74258CD1" w:rsidR="0080005A" w:rsidRPr="00B301F6" w:rsidRDefault="0080005A" w:rsidP="0093165D">
      <w:pPr>
        <w:pStyle w:val="Textosinformato"/>
        <w:spacing w:before="240" w:after="240"/>
        <w:jc w:val="both"/>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Sección I.</w:t>
      </w:r>
      <w:r w:rsidRPr="00B301F6">
        <w:rPr>
          <w:rFonts w:ascii="Times New Roman" w:hAnsi="Times New Roman" w:cs="Times New Roman"/>
          <w:b/>
          <w:bCs/>
          <w:sz w:val="23"/>
          <w:szCs w:val="23"/>
          <w:lang w:val="es-DO"/>
        </w:rPr>
        <w:tab/>
        <w:t>Instrucciones a los Oferentes (IAO)</w:t>
      </w:r>
      <w:r w:rsidR="00C235B5">
        <w:rPr>
          <w:rFonts w:ascii="Times New Roman" w:hAnsi="Times New Roman" w:cs="Times New Roman"/>
          <w:b/>
          <w:bCs/>
          <w:sz w:val="23"/>
          <w:szCs w:val="23"/>
          <w:lang w:val="es-DO"/>
        </w:rPr>
        <w:t>.</w:t>
      </w:r>
    </w:p>
    <w:p w14:paraId="5B5B7BA7" w14:textId="4D2B13F2" w:rsidR="0080005A" w:rsidRPr="00B301F6" w:rsidRDefault="0080005A" w:rsidP="0005156B">
      <w:pPr>
        <w:pStyle w:val="Textosinformato"/>
        <w:spacing w:before="240" w:after="240"/>
        <w:ind w:left="1412"/>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Esta sección proporciona información para asistir a los Oferentes en la preparación de sus Ofertas. También incluye información sobre la presentación, apertura y evaluación de las ofertas y la adjudicación de los contratos. Las disposiciones de la Sección I son de uso estándar y obligatorio en todos los procedimientos de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xml:space="preserve"> para Compras y Contrataciones de Bienes y/o Servicios conexos regidos por la Ley Nº 340-06 sobre Compras y Contrataciones con modificaciones de Ley Nº 449-06 y su Reglamento de aplicación aprobado mediante Decreto Nº 543-12.</w:t>
      </w:r>
    </w:p>
    <w:p w14:paraId="1B58A5CA" w14:textId="5F9825A9" w:rsidR="00DE6BAA" w:rsidRPr="00B301F6" w:rsidRDefault="0080005A" w:rsidP="00DE6BAA">
      <w:pPr>
        <w:pStyle w:val="Textosinformato"/>
        <w:spacing w:before="240" w:after="240"/>
        <w:jc w:val="both"/>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Sección II.</w:t>
      </w:r>
      <w:r w:rsidRPr="00B301F6">
        <w:rPr>
          <w:rFonts w:ascii="Times New Roman" w:hAnsi="Times New Roman" w:cs="Times New Roman"/>
          <w:b/>
          <w:bCs/>
          <w:sz w:val="23"/>
          <w:szCs w:val="23"/>
          <w:lang w:val="es-DO"/>
        </w:rPr>
        <w:tab/>
        <w:t xml:space="preserve">Datos de la </w:t>
      </w:r>
      <w:r w:rsidR="00DE6BAA" w:rsidRPr="00B301F6">
        <w:rPr>
          <w:rFonts w:ascii="Times New Roman" w:hAnsi="Times New Roman" w:cs="Times New Roman"/>
          <w:b/>
          <w:bCs/>
          <w:sz w:val="23"/>
          <w:szCs w:val="23"/>
          <w:lang w:val="es-DO"/>
        </w:rPr>
        <w:t>Comparación de Precios (DCP)</w:t>
      </w:r>
      <w:r w:rsidR="00C235B5">
        <w:rPr>
          <w:rFonts w:ascii="Times New Roman" w:hAnsi="Times New Roman" w:cs="Times New Roman"/>
          <w:b/>
          <w:bCs/>
          <w:sz w:val="23"/>
          <w:szCs w:val="23"/>
          <w:lang w:val="es-DO"/>
        </w:rPr>
        <w:t>.</w:t>
      </w:r>
    </w:p>
    <w:p w14:paraId="242DA8B0" w14:textId="32DCF938" w:rsidR="0080005A" w:rsidRPr="00B301F6" w:rsidRDefault="0080005A" w:rsidP="00DE6BAA">
      <w:pPr>
        <w:pStyle w:val="Textosinformato"/>
        <w:spacing w:before="240" w:after="240"/>
        <w:ind w:left="1412"/>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Esta sección contiene disposiciones específicas para cada Compra y Contratación de Bienes y/o Servicios conexos, y complementa la Sección I, Instrucciones a los Oferentes.</w:t>
      </w:r>
    </w:p>
    <w:p w14:paraId="06AD2DB3" w14:textId="11405744" w:rsidR="0080005A" w:rsidRPr="00B301F6" w:rsidRDefault="0080005A" w:rsidP="0093165D">
      <w:pPr>
        <w:pStyle w:val="Textosinformato"/>
        <w:spacing w:before="240" w:after="240"/>
        <w:jc w:val="both"/>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Sección III.</w:t>
      </w:r>
      <w:r w:rsidRPr="00B301F6">
        <w:rPr>
          <w:rFonts w:ascii="Times New Roman" w:hAnsi="Times New Roman" w:cs="Times New Roman"/>
          <w:b/>
          <w:bCs/>
          <w:sz w:val="23"/>
          <w:szCs w:val="23"/>
          <w:lang w:val="es-DO"/>
        </w:rPr>
        <w:tab/>
        <w:t>Apertura y Validación de Ofertas</w:t>
      </w:r>
      <w:r w:rsidR="00C235B5">
        <w:rPr>
          <w:rFonts w:ascii="Times New Roman" w:hAnsi="Times New Roman" w:cs="Times New Roman"/>
          <w:b/>
          <w:bCs/>
          <w:sz w:val="23"/>
          <w:szCs w:val="23"/>
          <w:lang w:val="es-DO"/>
        </w:rPr>
        <w:t>.</w:t>
      </w:r>
    </w:p>
    <w:p w14:paraId="3CBEE3A0" w14:textId="77777777" w:rsidR="0080005A" w:rsidRPr="00B301F6" w:rsidRDefault="0080005A" w:rsidP="0005156B">
      <w:pPr>
        <w:pStyle w:val="Textosinformato"/>
        <w:spacing w:before="240" w:after="240"/>
        <w:ind w:left="1412"/>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Esta sección incluye el procedimiento de apertura y validación de Ofertas, Técnicas y Económicas, incluye los criterios de evaluación y el procedimiento de Estudio de Precios.</w:t>
      </w:r>
    </w:p>
    <w:p w14:paraId="022F426D" w14:textId="6C608E16" w:rsidR="0080005A" w:rsidRPr="00B301F6" w:rsidRDefault="0080005A" w:rsidP="0093165D">
      <w:pPr>
        <w:pStyle w:val="Textosinformato"/>
        <w:spacing w:before="240" w:after="240"/>
        <w:jc w:val="both"/>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Sección IV.</w:t>
      </w:r>
      <w:r w:rsidRPr="00B301F6">
        <w:rPr>
          <w:rFonts w:ascii="Times New Roman" w:hAnsi="Times New Roman" w:cs="Times New Roman"/>
          <w:b/>
          <w:bCs/>
          <w:sz w:val="23"/>
          <w:szCs w:val="23"/>
          <w:lang w:val="es-DO"/>
        </w:rPr>
        <w:tab/>
        <w:t>Adjudicación</w:t>
      </w:r>
      <w:r w:rsidR="00C235B5">
        <w:rPr>
          <w:rFonts w:ascii="Times New Roman" w:hAnsi="Times New Roman" w:cs="Times New Roman"/>
          <w:b/>
          <w:bCs/>
          <w:sz w:val="23"/>
          <w:szCs w:val="23"/>
          <w:lang w:val="es-DO"/>
        </w:rPr>
        <w:t>.</w:t>
      </w:r>
    </w:p>
    <w:p w14:paraId="6A140625" w14:textId="411BC61B" w:rsidR="00DE6BAA" w:rsidRPr="00B301F6" w:rsidRDefault="0080005A" w:rsidP="0005156B">
      <w:pPr>
        <w:pStyle w:val="Textosinformato"/>
        <w:spacing w:before="240" w:after="240"/>
        <w:ind w:left="1412"/>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Esta sección incluye los Criterios de Adjudicación y el Procedimiento para Adjudicaciones Posteriores.</w:t>
      </w:r>
    </w:p>
    <w:p w14:paraId="618BD8F7" w14:textId="77777777" w:rsidR="00DE6BAA" w:rsidRPr="00B301F6" w:rsidRDefault="00DE6BAA">
      <w:pPr>
        <w:rPr>
          <w:rFonts w:ascii="Times New Roman" w:hAnsi="Times New Roman" w:cs="Times New Roman"/>
          <w:sz w:val="23"/>
          <w:szCs w:val="23"/>
          <w:lang w:val="es-DO"/>
        </w:rPr>
      </w:pPr>
      <w:r w:rsidRPr="00B301F6">
        <w:rPr>
          <w:rFonts w:ascii="Times New Roman" w:hAnsi="Times New Roman" w:cs="Times New Roman"/>
          <w:sz w:val="23"/>
          <w:szCs w:val="23"/>
          <w:lang w:val="es-DO"/>
        </w:rPr>
        <w:br w:type="page"/>
      </w:r>
    </w:p>
    <w:p w14:paraId="03991B72" w14:textId="4EB6656C" w:rsidR="0005156B" w:rsidRPr="00B301F6" w:rsidRDefault="0080005A" w:rsidP="0005156B">
      <w:pPr>
        <w:pStyle w:val="Textosinformato"/>
        <w:spacing w:before="240" w:after="240"/>
        <w:contextualSpacing/>
        <w:jc w:val="center"/>
        <w:outlineLvl w:val="0"/>
        <w:rPr>
          <w:rFonts w:ascii="Times New Roman" w:hAnsi="Times New Roman" w:cs="Times New Roman"/>
          <w:b/>
          <w:bCs/>
          <w:sz w:val="23"/>
          <w:szCs w:val="23"/>
          <w:lang w:val="es-DO"/>
        </w:rPr>
      </w:pPr>
      <w:bookmarkStart w:id="2" w:name="_Toc53756047"/>
      <w:bookmarkStart w:id="3" w:name="_Toc65687683"/>
      <w:r w:rsidRPr="00B301F6">
        <w:rPr>
          <w:rFonts w:ascii="Times New Roman" w:hAnsi="Times New Roman" w:cs="Times New Roman"/>
          <w:b/>
          <w:bCs/>
          <w:sz w:val="23"/>
          <w:szCs w:val="23"/>
          <w:lang w:val="es-DO"/>
        </w:rPr>
        <w:lastRenderedPageBreak/>
        <w:t xml:space="preserve">PARTE </w:t>
      </w:r>
      <w:bookmarkEnd w:id="2"/>
      <w:r w:rsidR="00FA371C" w:rsidRPr="00B301F6">
        <w:rPr>
          <w:rFonts w:ascii="Times New Roman" w:hAnsi="Times New Roman" w:cs="Times New Roman"/>
          <w:b/>
          <w:bCs/>
          <w:sz w:val="23"/>
          <w:szCs w:val="23"/>
          <w:lang w:val="es-DO"/>
        </w:rPr>
        <w:t>1</w:t>
      </w:r>
      <w:bookmarkEnd w:id="3"/>
    </w:p>
    <w:p w14:paraId="3EBD7E8F" w14:textId="1FEFC252" w:rsidR="0093165D" w:rsidRPr="00B301F6" w:rsidRDefault="0080005A" w:rsidP="0005156B">
      <w:pPr>
        <w:pStyle w:val="Textosinformato"/>
        <w:spacing w:before="240" w:after="240"/>
        <w:contextualSpacing/>
        <w:jc w:val="center"/>
        <w:outlineLvl w:val="0"/>
        <w:rPr>
          <w:rFonts w:ascii="Times New Roman" w:hAnsi="Times New Roman" w:cs="Times New Roman"/>
          <w:b/>
          <w:bCs/>
          <w:sz w:val="23"/>
          <w:szCs w:val="23"/>
          <w:lang w:val="es-DO"/>
        </w:rPr>
      </w:pPr>
      <w:bookmarkStart w:id="4" w:name="_Toc53756048"/>
      <w:bookmarkStart w:id="5" w:name="_Toc65687684"/>
      <w:r w:rsidRPr="00B301F6">
        <w:rPr>
          <w:rFonts w:ascii="Times New Roman" w:hAnsi="Times New Roman" w:cs="Times New Roman"/>
          <w:b/>
          <w:bCs/>
          <w:sz w:val="23"/>
          <w:szCs w:val="23"/>
          <w:lang w:val="es-DO"/>
        </w:rPr>
        <w:t xml:space="preserve">PROCEDIMIENTOS DE </w:t>
      </w:r>
      <w:bookmarkEnd w:id="4"/>
      <w:bookmarkEnd w:id="5"/>
      <w:r w:rsidR="00DE6BAA" w:rsidRPr="00B301F6">
        <w:rPr>
          <w:rFonts w:ascii="Times New Roman" w:hAnsi="Times New Roman" w:cs="Times New Roman"/>
          <w:b/>
          <w:bCs/>
          <w:sz w:val="23"/>
          <w:szCs w:val="23"/>
          <w:lang w:val="es-DO"/>
        </w:rPr>
        <w:t>LA COMPARACION DE PRECIOS</w:t>
      </w:r>
    </w:p>
    <w:p w14:paraId="32CAAEEB" w14:textId="77777777" w:rsidR="0005156B" w:rsidRPr="00B301F6" w:rsidRDefault="0005156B" w:rsidP="0005156B">
      <w:pPr>
        <w:pStyle w:val="Textosinformato"/>
        <w:spacing w:before="240" w:after="240"/>
        <w:contextualSpacing/>
        <w:jc w:val="center"/>
        <w:rPr>
          <w:rFonts w:ascii="Times New Roman" w:hAnsi="Times New Roman" w:cs="Times New Roman"/>
          <w:b/>
          <w:bCs/>
          <w:sz w:val="23"/>
          <w:szCs w:val="23"/>
          <w:lang w:val="es-DO"/>
        </w:rPr>
      </w:pPr>
    </w:p>
    <w:p w14:paraId="5AD872BB" w14:textId="48C46E5D" w:rsidR="0005156B" w:rsidRPr="00B301F6" w:rsidRDefault="0080005A" w:rsidP="0005156B">
      <w:pPr>
        <w:pStyle w:val="Textosinformato"/>
        <w:spacing w:before="240" w:after="240"/>
        <w:contextualSpacing/>
        <w:jc w:val="center"/>
        <w:outlineLvl w:val="1"/>
        <w:rPr>
          <w:rFonts w:ascii="Times New Roman" w:hAnsi="Times New Roman" w:cs="Times New Roman"/>
          <w:b/>
          <w:bCs/>
          <w:sz w:val="23"/>
          <w:szCs w:val="23"/>
          <w:lang w:val="es-DO"/>
        </w:rPr>
      </w:pPr>
      <w:bookmarkStart w:id="6" w:name="_Toc53756049"/>
      <w:bookmarkStart w:id="7" w:name="_Toc65687685"/>
      <w:r w:rsidRPr="00B301F6">
        <w:rPr>
          <w:rFonts w:ascii="Times New Roman" w:hAnsi="Times New Roman" w:cs="Times New Roman"/>
          <w:b/>
          <w:bCs/>
          <w:sz w:val="23"/>
          <w:szCs w:val="23"/>
          <w:lang w:val="es-DO"/>
        </w:rPr>
        <w:t>Sección I</w:t>
      </w:r>
      <w:bookmarkEnd w:id="6"/>
      <w:bookmarkEnd w:id="7"/>
    </w:p>
    <w:p w14:paraId="4A8B07E3" w14:textId="6E91DF17" w:rsidR="0080005A" w:rsidRPr="00B301F6" w:rsidRDefault="0080005A" w:rsidP="0005156B">
      <w:pPr>
        <w:pStyle w:val="Textosinformato"/>
        <w:spacing w:before="240" w:after="240"/>
        <w:contextualSpacing/>
        <w:jc w:val="center"/>
        <w:outlineLvl w:val="1"/>
        <w:rPr>
          <w:rFonts w:ascii="Times New Roman" w:hAnsi="Times New Roman" w:cs="Times New Roman"/>
          <w:b/>
          <w:bCs/>
          <w:sz w:val="23"/>
          <w:szCs w:val="23"/>
          <w:lang w:val="es-DO"/>
        </w:rPr>
      </w:pPr>
      <w:bookmarkStart w:id="8" w:name="_Toc53756050"/>
      <w:bookmarkStart w:id="9" w:name="_Toc65687686"/>
      <w:r w:rsidRPr="00B301F6">
        <w:rPr>
          <w:rFonts w:ascii="Times New Roman" w:hAnsi="Times New Roman" w:cs="Times New Roman"/>
          <w:b/>
          <w:bCs/>
          <w:sz w:val="23"/>
          <w:szCs w:val="23"/>
          <w:lang w:val="es-DO"/>
        </w:rPr>
        <w:t>Instrucciones a los Oferentes (IAO)</w:t>
      </w:r>
      <w:bookmarkEnd w:id="8"/>
      <w:bookmarkEnd w:id="9"/>
    </w:p>
    <w:p w14:paraId="6D28763B" w14:textId="6C4391B1" w:rsidR="0080005A" w:rsidRPr="00B301F6" w:rsidRDefault="0080005A" w:rsidP="0005156B">
      <w:pPr>
        <w:pStyle w:val="Textosinformato"/>
        <w:spacing w:before="240" w:after="240"/>
        <w:outlineLvl w:val="1"/>
        <w:rPr>
          <w:rFonts w:ascii="Times New Roman" w:hAnsi="Times New Roman" w:cs="Times New Roman"/>
          <w:b/>
          <w:bCs/>
          <w:sz w:val="23"/>
          <w:szCs w:val="23"/>
          <w:lang w:val="es-DO"/>
        </w:rPr>
      </w:pPr>
    </w:p>
    <w:p w14:paraId="0B20B9DE" w14:textId="4F37DFA5" w:rsidR="0080005A" w:rsidRPr="00B301F6" w:rsidRDefault="0080005A" w:rsidP="00BA1516">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10" w:name="_Toc53756052"/>
      <w:bookmarkStart w:id="11" w:name="_Toc65687687"/>
      <w:r w:rsidRPr="00B301F6">
        <w:rPr>
          <w:rFonts w:ascii="Times New Roman" w:hAnsi="Times New Roman" w:cs="Times New Roman"/>
          <w:b/>
          <w:bCs/>
          <w:sz w:val="23"/>
          <w:szCs w:val="23"/>
          <w:lang w:val="es-DO"/>
        </w:rPr>
        <w:t>Objetivos y Alcance</w:t>
      </w:r>
      <w:bookmarkEnd w:id="10"/>
      <w:bookmarkEnd w:id="11"/>
      <w:r w:rsidR="00C235B5">
        <w:rPr>
          <w:rFonts w:ascii="Times New Roman" w:hAnsi="Times New Roman" w:cs="Times New Roman"/>
          <w:b/>
          <w:bCs/>
          <w:sz w:val="23"/>
          <w:szCs w:val="23"/>
          <w:lang w:val="es-DO"/>
        </w:rPr>
        <w:t>.</w:t>
      </w:r>
    </w:p>
    <w:p w14:paraId="3A97F03E" w14:textId="53B55974" w:rsidR="00940F8F" w:rsidRPr="005568E2" w:rsidRDefault="00940F8F" w:rsidP="00150D46">
      <w:pPr>
        <w:spacing w:after="0" w:line="240" w:lineRule="auto"/>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la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xml:space="preserve"> para </w:t>
      </w:r>
      <w:r w:rsidR="00E97F37" w:rsidRPr="00B301F6">
        <w:rPr>
          <w:rFonts w:ascii="Times New Roman" w:hAnsi="Times New Roman" w:cs="Times New Roman"/>
          <w:sz w:val="23"/>
          <w:szCs w:val="23"/>
          <w:lang w:val="es-DO"/>
        </w:rPr>
        <w:t>la</w:t>
      </w:r>
      <w:r w:rsidR="008C6D77" w:rsidRPr="00B301F6">
        <w:rPr>
          <w:rFonts w:ascii="Times New Roman" w:hAnsi="Times New Roman" w:cs="Times New Roman"/>
          <w:sz w:val="23"/>
          <w:szCs w:val="23"/>
          <w:lang w:val="es-DO"/>
        </w:rPr>
        <w:t xml:space="preserve"> “</w:t>
      </w:r>
      <w:r w:rsidR="005568E2" w:rsidRPr="2078513F">
        <w:rPr>
          <w:rFonts w:ascii="Times New Roman" w:hAnsi="Times New Roman" w:cs="Times New Roman"/>
          <w:b/>
          <w:sz w:val="23"/>
          <w:szCs w:val="23"/>
          <w:lang w:val="es-DO"/>
        </w:rPr>
        <w:t>ADQUISICIÓN DE NEUMÁTICOS PARA USO DE LA FLOTILLA DE VEHICULAR DE LA INSTITUCIÓN”</w:t>
      </w:r>
      <w:r w:rsidR="005568E2" w:rsidRPr="005568E2">
        <w:rPr>
          <w:rFonts w:ascii="Times New Roman" w:hAnsi="Times New Roman" w:cs="Times New Roman"/>
          <w:sz w:val="23"/>
          <w:szCs w:val="23"/>
          <w:lang w:val="es-DO"/>
        </w:rPr>
        <w:t>.</w:t>
      </w:r>
      <w:r w:rsidR="008C6D77" w:rsidRPr="00B301F6">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 xml:space="preserve">llevada a cabo por la Corporación del Acueducto y Alcantarillado de Santo Domingo (CAASD) (Referencia: </w:t>
      </w:r>
      <w:r w:rsidR="00EC0F04">
        <w:rPr>
          <w:rFonts w:ascii="Times New Roman" w:hAnsi="Times New Roman" w:cs="Times New Roman"/>
          <w:sz w:val="23"/>
          <w:szCs w:val="23"/>
          <w:lang w:val="es-DO"/>
        </w:rPr>
        <w:t>CAASD-CCC-CP-2021-</w:t>
      </w:r>
      <w:r w:rsidR="007626BE">
        <w:rPr>
          <w:rFonts w:ascii="Times New Roman" w:hAnsi="Times New Roman" w:cs="Times New Roman"/>
          <w:sz w:val="23"/>
          <w:szCs w:val="23"/>
          <w:lang w:val="es-DO"/>
        </w:rPr>
        <w:t>0008</w:t>
      </w:r>
      <w:r w:rsidRPr="00B301F6">
        <w:rPr>
          <w:rFonts w:ascii="Times New Roman" w:hAnsi="Times New Roman" w:cs="Times New Roman"/>
          <w:sz w:val="23"/>
          <w:szCs w:val="23"/>
          <w:lang w:val="es-DO"/>
        </w:rPr>
        <w:t>).</w:t>
      </w:r>
    </w:p>
    <w:p w14:paraId="395F5BDC" w14:textId="777777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Este documento constituye la base para la preparación de las Ofertas. Si el Oferente/Proponente omite suministrar alguna parte de la información requerida en el presente Pliego de Condiciones Específicas o presenta una información que no se ajuste sustancialmente en todos sus aspectos al mismo, el riesgo estará a su cargo y el resultado será ser el rechazo total de su Propuesta.</w:t>
      </w:r>
    </w:p>
    <w:p w14:paraId="1A53D1B4" w14:textId="2D8BAE4F" w:rsidR="0080005A" w:rsidRPr="00B301F6" w:rsidRDefault="0080005A" w:rsidP="00BA1516">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12" w:name="_Toc53756053"/>
      <w:bookmarkStart w:id="13" w:name="_Toc65687688"/>
      <w:r w:rsidRPr="00B301F6">
        <w:rPr>
          <w:rFonts w:ascii="Times New Roman" w:hAnsi="Times New Roman" w:cs="Times New Roman"/>
          <w:b/>
          <w:bCs/>
          <w:sz w:val="23"/>
          <w:szCs w:val="23"/>
          <w:lang w:val="es-DO"/>
        </w:rPr>
        <w:t>Definiciones e Interpretaciones</w:t>
      </w:r>
      <w:bookmarkEnd w:id="12"/>
      <w:bookmarkEnd w:id="13"/>
      <w:r w:rsidR="00C235B5">
        <w:rPr>
          <w:rFonts w:ascii="Times New Roman" w:hAnsi="Times New Roman" w:cs="Times New Roman"/>
          <w:b/>
          <w:bCs/>
          <w:sz w:val="23"/>
          <w:szCs w:val="23"/>
          <w:lang w:val="es-DO"/>
        </w:rPr>
        <w:t>.</w:t>
      </w:r>
    </w:p>
    <w:p w14:paraId="75938F1D" w14:textId="141BA9CB" w:rsidR="00BA1516" w:rsidRPr="00B301F6" w:rsidRDefault="00BA1516" w:rsidP="00D32BC1">
      <w:pPr>
        <w:pStyle w:val="Textoindependiente"/>
        <w:spacing w:before="240" w:after="240"/>
        <w:jc w:val="both"/>
        <w:rPr>
          <w:sz w:val="23"/>
          <w:szCs w:val="23"/>
          <w:lang w:val="es-DO"/>
        </w:rPr>
      </w:pPr>
      <w:r w:rsidRPr="00B301F6">
        <w:rPr>
          <w:sz w:val="23"/>
          <w:szCs w:val="23"/>
          <w:lang w:val="es-DO"/>
        </w:rPr>
        <w:t xml:space="preserve">A los efectos de este Pliego de Condiciones Específicas, </w:t>
      </w:r>
      <w:r w:rsidR="00754700" w:rsidRPr="00B301F6">
        <w:rPr>
          <w:sz w:val="23"/>
          <w:szCs w:val="23"/>
          <w:lang w:val="es-DO"/>
        </w:rPr>
        <w:t xml:space="preserve">le será aplicada acorde a las disposiciones establecidas en el pliego de condiciones específicas para </w:t>
      </w:r>
      <w:r w:rsidR="00795B0C">
        <w:rPr>
          <w:sz w:val="23"/>
          <w:szCs w:val="23"/>
          <w:lang w:val="es-DO"/>
        </w:rPr>
        <w:t>bienes</w:t>
      </w:r>
      <w:r w:rsidR="00754700" w:rsidRPr="00B301F6">
        <w:rPr>
          <w:sz w:val="23"/>
          <w:szCs w:val="23"/>
          <w:lang w:val="es-DO"/>
        </w:rPr>
        <w:t xml:space="preserve"> del órgano rector de compras públicas.</w:t>
      </w:r>
    </w:p>
    <w:p w14:paraId="39A25CFC" w14:textId="62AADFB8" w:rsidR="0080005A" w:rsidRPr="00B301F6" w:rsidRDefault="00754700" w:rsidP="00D32BC1">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14" w:name="_Toc53756055"/>
      <w:bookmarkStart w:id="15" w:name="_Toc65687689"/>
      <w:r w:rsidRPr="00B301F6">
        <w:rPr>
          <w:rFonts w:ascii="Times New Roman" w:hAnsi="Times New Roman" w:cs="Times New Roman"/>
          <w:b/>
          <w:bCs/>
          <w:sz w:val="23"/>
          <w:szCs w:val="23"/>
          <w:lang w:val="es-DO"/>
        </w:rPr>
        <w:t>I</w:t>
      </w:r>
      <w:r w:rsidR="0080005A" w:rsidRPr="00B301F6">
        <w:rPr>
          <w:rFonts w:ascii="Times New Roman" w:hAnsi="Times New Roman" w:cs="Times New Roman"/>
          <w:b/>
          <w:bCs/>
          <w:sz w:val="23"/>
          <w:szCs w:val="23"/>
          <w:lang w:val="es-DO"/>
        </w:rPr>
        <w:t>dioma</w:t>
      </w:r>
      <w:bookmarkEnd w:id="14"/>
      <w:bookmarkEnd w:id="15"/>
      <w:r w:rsidR="00C235B5">
        <w:rPr>
          <w:rFonts w:ascii="Times New Roman" w:hAnsi="Times New Roman" w:cs="Times New Roman"/>
          <w:b/>
          <w:bCs/>
          <w:sz w:val="23"/>
          <w:szCs w:val="23"/>
          <w:lang w:val="es-DO"/>
        </w:rPr>
        <w:t>.</w:t>
      </w:r>
    </w:p>
    <w:p w14:paraId="24D60EA2" w14:textId="16CD308B"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El idioma oficial de la presente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xml:space="preserve">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w:t>
      </w:r>
    </w:p>
    <w:p w14:paraId="76342418" w14:textId="50557993" w:rsidR="009E49C8" w:rsidRPr="00B301F6" w:rsidRDefault="009E49C8" w:rsidP="009E49C8">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16" w:name="_Toc337049420"/>
      <w:bookmarkStart w:id="17" w:name="_Toc410129739"/>
      <w:bookmarkStart w:id="18" w:name="_Toc53756056"/>
      <w:bookmarkStart w:id="19" w:name="_Toc65687690"/>
      <w:r w:rsidRPr="00B301F6">
        <w:rPr>
          <w:rFonts w:ascii="Times New Roman" w:hAnsi="Times New Roman" w:cs="Times New Roman"/>
          <w:b/>
          <w:bCs/>
          <w:sz w:val="23"/>
          <w:szCs w:val="23"/>
          <w:lang w:val="es-DO"/>
        </w:rPr>
        <w:t>Precio de la Oferta</w:t>
      </w:r>
      <w:bookmarkEnd w:id="16"/>
      <w:bookmarkEnd w:id="17"/>
      <w:bookmarkEnd w:id="18"/>
      <w:bookmarkEnd w:id="19"/>
      <w:r w:rsidR="00C235B5">
        <w:rPr>
          <w:rFonts w:ascii="Times New Roman" w:hAnsi="Times New Roman" w:cs="Times New Roman"/>
          <w:b/>
          <w:bCs/>
          <w:sz w:val="23"/>
          <w:szCs w:val="23"/>
          <w:lang w:val="es-DO"/>
        </w:rPr>
        <w:t>.</w:t>
      </w:r>
    </w:p>
    <w:p w14:paraId="0FECCFD4" w14:textId="6E8EFAF4" w:rsidR="009E49C8" w:rsidRPr="00B301F6" w:rsidRDefault="009E49C8" w:rsidP="009E49C8">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Los precios cotizados por el Oferente en el Formulario de Presentación de Oferta Económica deberán ajustarse a los requerimientos que se indican a continuación</w:t>
      </w:r>
      <w:r w:rsidR="00754700" w:rsidRPr="00B301F6">
        <w:rPr>
          <w:rFonts w:ascii="Times New Roman" w:hAnsi="Times New Roman" w:cs="Times New Roman"/>
          <w:sz w:val="23"/>
          <w:szCs w:val="23"/>
          <w:lang w:val="es-DO"/>
        </w:rPr>
        <w:t>:</w:t>
      </w:r>
    </w:p>
    <w:p w14:paraId="7E3E4E16" w14:textId="026FE795" w:rsidR="00754700" w:rsidRPr="00B301F6" w:rsidRDefault="00754700" w:rsidP="00754700">
      <w:pPr>
        <w:pStyle w:val="Textosinformato"/>
        <w:spacing w:before="240" w:after="240"/>
        <w:jc w:val="both"/>
        <w:rPr>
          <w:rFonts w:ascii="Times New Roman" w:hAnsi="Times New Roman" w:cs="Times New Roman"/>
          <w:sz w:val="23"/>
          <w:szCs w:val="23"/>
          <w:lang w:val="es-DO"/>
        </w:rPr>
      </w:pPr>
      <w:bookmarkStart w:id="20" w:name="_Toc53756057"/>
      <w:bookmarkStart w:id="21" w:name="_Toc65687691"/>
      <w:r w:rsidRPr="00B301F6">
        <w:rPr>
          <w:rFonts w:ascii="Times New Roman" w:hAnsi="Times New Roman" w:cs="Times New Roman"/>
          <w:sz w:val="23"/>
          <w:szCs w:val="23"/>
          <w:lang w:val="es-DO"/>
        </w:rPr>
        <w:t xml:space="preserve">Todas las partidas deberán enumerarse y cotizarse por separado en el Formulario de Presentación de Oferta Económica (Listado de Partidas). Si un formulario de Oferta Económica detalla </w:t>
      </w:r>
      <w:r w:rsidR="00363763" w:rsidRPr="00B301F6">
        <w:rPr>
          <w:rFonts w:ascii="Times New Roman" w:hAnsi="Times New Roman" w:cs="Times New Roman"/>
          <w:sz w:val="23"/>
          <w:szCs w:val="23"/>
          <w:lang w:val="es-DO"/>
        </w:rPr>
        <w:t>partidas,</w:t>
      </w:r>
      <w:r w:rsidRPr="00B301F6">
        <w:rPr>
          <w:rFonts w:ascii="Times New Roman" w:hAnsi="Times New Roman" w:cs="Times New Roman"/>
          <w:sz w:val="23"/>
          <w:szCs w:val="23"/>
          <w:lang w:val="es-DO"/>
        </w:rPr>
        <w:t xml:space="preserve"> pero no las cotiza, se asumirá que está incluido en el precio total de la Oferta.  Asimismo, cuando alguna partida no aparezca en el formulario de Oferta Económica se asumirá de igual manera, que está incluida en el precio total de la Oferta.</w:t>
      </w:r>
    </w:p>
    <w:p w14:paraId="68C488EC" w14:textId="5F8668AA" w:rsidR="00363763" w:rsidRDefault="00754700" w:rsidP="00790E39">
      <w:pPr>
        <w:pStyle w:val="Textosinformato"/>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Los precios cotizados por el Oferente serán fijos durante la ejecución del Contrato y no estarán sujetos a ninguna variación por ningún motivo, salvo lo establecido en los Datos de la COMPARACI</w:t>
      </w:r>
      <w:r w:rsidR="00F202A4">
        <w:rPr>
          <w:rFonts w:ascii="Times New Roman" w:hAnsi="Times New Roman" w:cs="Times New Roman"/>
          <w:sz w:val="23"/>
          <w:szCs w:val="23"/>
          <w:lang w:val="es-DO"/>
        </w:rPr>
        <w:t>Ó</w:t>
      </w:r>
      <w:r w:rsidRPr="00B301F6">
        <w:rPr>
          <w:rFonts w:ascii="Times New Roman" w:hAnsi="Times New Roman" w:cs="Times New Roman"/>
          <w:sz w:val="23"/>
          <w:szCs w:val="23"/>
          <w:lang w:val="es-DO"/>
        </w:rPr>
        <w:t>N DE PRECIOS (DCP).</w:t>
      </w:r>
    </w:p>
    <w:p w14:paraId="4FAF33D8" w14:textId="77777777" w:rsidR="005568E2" w:rsidRDefault="005568E2" w:rsidP="00790E39">
      <w:pPr>
        <w:pStyle w:val="Textosinformato"/>
        <w:jc w:val="both"/>
        <w:rPr>
          <w:rFonts w:ascii="Times New Roman" w:hAnsi="Times New Roman" w:cs="Times New Roman"/>
          <w:sz w:val="23"/>
          <w:szCs w:val="23"/>
          <w:lang w:val="es-DO"/>
        </w:rPr>
      </w:pPr>
    </w:p>
    <w:p w14:paraId="173D09D9" w14:textId="77777777" w:rsidR="00C235B5" w:rsidRPr="00B301F6" w:rsidRDefault="00C235B5" w:rsidP="00790E39">
      <w:pPr>
        <w:pStyle w:val="Textosinformato"/>
        <w:jc w:val="both"/>
        <w:rPr>
          <w:rFonts w:ascii="Times New Roman" w:hAnsi="Times New Roman" w:cs="Times New Roman"/>
          <w:sz w:val="23"/>
          <w:szCs w:val="23"/>
          <w:lang w:val="es-DO"/>
        </w:rPr>
      </w:pPr>
    </w:p>
    <w:p w14:paraId="42FC2396" w14:textId="40B28092" w:rsidR="0080005A" w:rsidRDefault="0080005A" w:rsidP="00790E39">
      <w:pPr>
        <w:pStyle w:val="Textosinformato"/>
        <w:numPr>
          <w:ilvl w:val="1"/>
          <w:numId w:val="1"/>
        </w:numPr>
        <w:ind w:hanging="792"/>
        <w:jc w:val="both"/>
        <w:outlineLvl w:val="2"/>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lastRenderedPageBreak/>
        <w:t>Moneda de la Oferta</w:t>
      </w:r>
      <w:bookmarkEnd w:id="20"/>
      <w:bookmarkEnd w:id="21"/>
      <w:r w:rsidR="006A3DC4">
        <w:rPr>
          <w:rFonts w:ascii="Times New Roman" w:hAnsi="Times New Roman" w:cs="Times New Roman"/>
          <w:b/>
          <w:bCs/>
          <w:sz w:val="23"/>
          <w:szCs w:val="23"/>
          <w:lang w:val="es-DO"/>
        </w:rPr>
        <w:t>.</w:t>
      </w:r>
    </w:p>
    <w:p w14:paraId="2AB52136" w14:textId="77777777" w:rsidR="005568E2" w:rsidRPr="00B301F6" w:rsidRDefault="005568E2" w:rsidP="005568E2">
      <w:pPr>
        <w:pStyle w:val="Textosinformato"/>
        <w:ind w:left="792"/>
        <w:jc w:val="both"/>
        <w:outlineLvl w:val="2"/>
        <w:rPr>
          <w:rFonts w:ascii="Times New Roman" w:hAnsi="Times New Roman" w:cs="Times New Roman"/>
          <w:b/>
          <w:bCs/>
          <w:sz w:val="23"/>
          <w:szCs w:val="23"/>
          <w:lang w:val="es-DO"/>
        </w:rPr>
      </w:pPr>
    </w:p>
    <w:p w14:paraId="5DEDF6F3" w14:textId="47017018" w:rsidR="00363763" w:rsidRDefault="0080005A" w:rsidP="00790E39">
      <w:pPr>
        <w:pStyle w:val="Textosinformato"/>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El precio en la Oferta deberá estar expresado en moneda nacional, (Pesos Dominicanos, RD$)</w:t>
      </w:r>
      <w:r w:rsidR="00363763" w:rsidRPr="00B301F6">
        <w:rPr>
          <w:rFonts w:ascii="Times New Roman" w:hAnsi="Times New Roman" w:cs="Times New Roman"/>
          <w:sz w:val="23"/>
          <w:szCs w:val="23"/>
          <w:lang w:val="es-DO"/>
        </w:rPr>
        <w:t>.</w:t>
      </w:r>
    </w:p>
    <w:p w14:paraId="1D362A5A" w14:textId="77777777" w:rsidR="00C235B5" w:rsidRPr="00B301F6" w:rsidRDefault="00C235B5" w:rsidP="00790E39">
      <w:pPr>
        <w:pStyle w:val="Textosinformato"/>
        <w:jc w:val="both"/>
        <w:rPr>
          <w:rFonts w:ascii="Times New Roman" w:hAnsi="Times New Roman" w:cs="Times New Roman"/>
          <w:sz w:val="23"/>
          <w:szCs w:val="23"/>
          <w:lang w:val="es-DO"/>
        </w:rPr>
      </w:pPr>
    </w:p>
    <w:p w14:paraId="0EB4FAF1" w14:textId="1AFB2B5F" w:rsidR="0080005A" w:rsidRPr="00B301F6" w:rsidRDefault="0080005A" w:rsidP="00790E39">
      <w:pPr>
        <w:pStyle w:val="Textosinformato"/>
        <w:numPr>
          <w:ilvl w:val="1"/>
          <w:numId w:val="1"/>
        </w:numPr>
        <w:ind w:hanging="792"/>
        <w:jc w:val="both"/>
        <w:outlineLvl w:val="2"/>
        <w:rPr>
          <w:rFonts w:ascii="Times New Roman" w:hAnsi="Times New Roman" w:cs="Times New Roman"/>
          <w:b/>
          <w:bCs/>
          <w:sz w:val="23"/>
          <w:szCs w:val="23"/>
          <w:lang w:val="es-DO"/>
        </w:rPr>
      </w:pPr>
      <w:bookmarkStart w:id="22" w:name="_Toc53756062"/>
      <w:bookmarkStart w:id="23" w:name="_Toc65687696"/>
      <w:r w:rsidRPr="00B301F6">
        <w:rPr>
          <w:rFonts w:ascii="Times New Roman" w:hAnsi="Times New Roman" w:cs="Times New Roman"/>
          <w:b/>
          <w:bCs/>
          <w:sz w:val="23"/>
          <w:szCs w:val="23"/>
          <w:lang w:val="es-DO"/>
        </w:rPr>
        <w:t xml:space="preserve">Etapas de la </w:t>
      </w:r>
      <w:r w:rsidR="00DE6BAA" w:rsidRPr="00B301F6">
        <w:rPr>
          <w:rFonts w:ascii="Times New Roman" w:hAnsi="Times New Roman" w:cs="Times New Roman"/>
          <w:b/>
          <w:bCs/>
          <w:sz w:val="23"/>
          <w:szCs w:val="23"/>
          <w:lang w:val="es-DO"/>
        </w:rPr>
        <w:t>Comparación de Precios</w:t>
      </w:r>
      <w:bookmarkEnd w:id="22"/>
      <w:bookmarkEnd w:id="23"/>
      <w:r w:rsidR="006A3DC4">
        <w:rPr>
          <w:rFonts w:ascii="Times New Roman" w:hAnsi="Times New Roman" w:cs="Times New Roman"/>
          <w:b/>
          <w:bCs/>
          <w:sz w:val="23"/>
          <w:szCs w:val="23"/>
          <w:lang w:val="es-DO"/>
        </w:rPr>
        <w:t>.</w:t>
      </w:r>
    </w:p>
    <w:p w14:paraId="500BA340" w14:textId="4A85DDD8"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Las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xml:space="preserve"> </w:t>
      </w:r>
      <w:r w:rsidR="00F0595E" w:rsidRPr="00B301F6">
        <w:rPr>
          <w:rFonts w:ascii="Times New Roman" w:hAnsi="Times New Roman" w:cs="Times New Roman"/>
          <w:sz w:val="23"/>
          <w:szCs w:val="23"/>
          <w:lang w:val="es-DO"/>
        </w:rPr>
        <w:t>será</w:t>
      </w:r>
      <w:r w:rsidRPr="00B301F6">
        <w:rPr>
          <w:rFonts w:ascii="Times New Roman" w:hAnsi="Times New Roman" w:cs="Times New Roman"/>
          <w:sz w:val="23"/>
          <w:szCs w:val="23"/>
          <w:lang w:val="es-DO"/>
        </w:rPr>
        <w:t xml:space="preserve"> </w:t>
      </w:r>
      <w:r w:rsidR="00F0595E" w:rsidRPr="00B301F6">
        <w:rPr>
          <w:rFonts w:ascii="Times New Roman" w:hAnsi="Times New Roman" w:cs="Times New Roman"/>
          <w:sz w:val="23"/>
          <w:szCs w:val="23"/>
          <w:lang w:val="es-DO"/>
        </w:rPr>
        <w:t xml:space="preserve">realizada en </w:t>
      </w:r>
      <w:r w:rsidRPr="00B301F6">
        <w:rPr>
          <w:rFonts w:ascii="Times New Roman" w:hAnsi="Times New Roman" w:cs="Times New Roman"/>
          <w:sz w:val="23"/>
          <w:szCs w:val="23"/>
          <w:lang w:val="es-DO"/>
        </w:rPr>
        <w:t>Etapas Múltiples.</w:t>
      </w:r>
    </w:p>
    <w:p w14:paraId="72CFCF34" w14:textId="2004119D"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b/>
          <w:bCs/>
          <w:sz w:val="23"/>
          <w:szCs w:val="23"/>
          <w:lang w:val="es-DO"/>
        </w:rPr>
        <w:t>Etapa I:</w:t>
      </w:r>
      <w:r w:rsidRPr="00B301F6">
        <w:rPr>
          <w:rFonts w:ascii="Times New Roman" w:hAnsi="Times New Roman" w:cs="Times New Roman"/>
          <w:sz w:val="23"/>
          <w:szCs w:val="23"/>
          <w:lang w:val="es-DO"/>
        </w:rPr>
        <w:t xml:space="preserve"> Se inicia con el proceso de entrega de los “Sobres A”, contentivos de las Ofertas Técnicas, en acto público y en presencia de </w:t>
      </w:r>
      <w:r w:rsidR="005568E2">
        <w:rPr>
          <w:rFonts w:ascii="Times New Roman" w:hAnsi="Times New Roman" w:cs="Times New Roman"/>
          <w:sz w:val="23"/>
          <w:szCs w:val="23"/>
          <w:lang w:val="es-DO"/>
        </w:rPr>
        <w:t>Comité de compras y contrataciones</w:t>
      </w:r>
      <w:r w:rsidRPr="00B301F6">
        <w:rPr>
          <w:rFonts w:ascii="Times New Roman" w:hAnsi="Times New Roman" w:cs="Times New Roman"/>
          <w:sz w:val="23"/>
          <w:szCs w:val="23"/>
          <w:lang w:val="es-DO"/>
        </w:rPr>
        <w:t>. Concluye con la valoración de las Ofertas Técnicas y la Resolución emitida por el Comité de Compras y Contrataciones sobre los resultados del Proceso de Homologación.</w:t>
      </w:r>
    </w:p>
    <w:p w14:paraId="294CE465" w14:textId="2C198D73"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b/>
          <w:bCs/>
          <w:sz w:val="23"/>
          <w:szCs w:val="23"/>
          <w:lang w:val="es-DO"/>
        </w:rPr>
        <w:t>Etapa II:</w:t>
      </w:r>
      <w:r w:rsidRPr="00B301F6">
        <w:rPr>
          <w:rFonts w:ascii="Times New Roman" w:hAnsi="Times New Roman" w:cs="Times New Roman"/>
          <w:sz w:val="23"/>
          <w:szCs w:val="23"/>
          <w:lang w:val="es-DO"/>
        </w:rPr>
        <w:t xml:space="preserve"> Se inicia con la apertura y lectura en acto público y en presencia de </w:t>
      </w:r>
      <w:r w:rsidR="005568E2">
        <w:rPr>
          <w:rFonts w:ascii="Times New Roman" w:hAnsi="Times New Roman" w:cs="Times New Roman"/>
          <w:sz w:val="23"/>
          <w:szCs w:val="23"/>
          <w:lang w:val="es-DO"/>
        </w:rPr>
        <w:t>Comité de compras y contrataciones</w:t>
      </w:r>
      <w:r w:rsidRPr="00B301F6">
        <w:rPr>
          <w:rFonts w:ascii="Times New Roman" w:hAnsi="Times New Roman" w:cs="Times New Roman"/>
          <w:sz w:val="23"/>
          <w:szCs w:val="23"/>
          <w:lang w:val="es-DO"/>
        </w:rPr>
        <w:t xml:space="preserve"> de las Ofertas Económicas “Sobre B”, que se mantenían en custodia y que resultaron habilitados en la primera etapa del procedimiento, y concluye con la Resolución de Adjudicación a los Oferentes/Proponentes.</w:t>
      </w:r>
    </w:p>
    <w:p w14:paraId="05E2BCC1" w14:textId="30BB962F" w:rsidR="0080005A" w:rsidRPr="00B301F6" w:rsidRDefault="0080005A" w:rsidP="00C32A46">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24" w:name="_Toc53756063"/>
      <w:bookmarkStart w:id="25" w:name="_Toc65687697"/>
      <w:r w:rsidRPr="00B301F6">
        <w:rPr>
          <w:rFonts w:ascii="Times New Roman" w:hAnsi="Times New Roman" w:cs="Times New Roman"/>
          <w:b/>
          <w:bCs/>
          <w:sz w:val="23"/>
          <w:szCs w:val="23"/>
          <w:lang w:val="es-DO"/>
        </w:rPr>
        <w:t>Órgano de Contratación</w:t>
      </w:r>
      <w:bookmarkEnd w:id="24"/>
      <w:bookmarkEnd w:id="25"/>
      <w:r w:rsidR="006A3DC4">
        <w:rPr>
          <w:rFonts w:ascii="Times New Roman" w:hAnsi="Times New Roman" w:cs="Times New Roman"/>
          <w:b/>
          <w:bCs/>
          <w:sz w:val="23"/>
          <w:szCs w:val="23"/>
          <w:lang w:val="es-DO"/>
        </w:rPr>
        <w:t>.</w:t>
      </w:r>
    </w:p>
    <w:p w14:paraId="666FE538" w14:textId="414F887C"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El órgano administrativo competente para la contratación de los </w:t>
      </w:r>
      <w:r w:rsidR="00642760">
        <w:rPr>
          <w:rFonts w:ascii="Times New Roman" w:hAnsi="Times New Roman" w:cs="Times New Roman"/>
          <w:sz w:val="23"/>
          <w:szCs w:val="23"/>
          <w:lang w:val="es-DO"/>
        </w:rPr>
        <w:t>Bienes</w:t>
      </w:r>
      <w:r w:rsidRPr="00B301F6">
        <w:rPr>
          <w:rFonts w:ascii="Times New Roman" w:hAnsi="Times New Roman" w:cs="Times New Roman"/>
          <w:sz w:val="23"/>
          <w:szCs w:val="23"/>
          <w:lang w:val="es-DO"/>
        </w:rPr>
        <w:t xml:space="preserve"> a ser adquiridos es </w:t>
      </w:r>
      <w:proofErr w:type="gramStart"/>
      <w:r w:rsidRPr="00B301F6">
        <w:rPr>
          <w:rFonts w:ascii="Times New Roman" w:hAnsi="Times New Roman" w:cs="Times New Roman"/>
          <w:sz w:val="23"/>
          <w:szCs w:val="23"/>
          <w:lang w:val="es-DO"/>
        </w:rPr>
        <w:t xml:space="preserve">la </w:t>
      </w:r>
      <w:r w:rsidR="56DE6180" w:rsidRPr="2078513F">
        <w:rPr>
          <w:rFonts w:ascii="Times New Roman" w:eastAsia="Times New Roman" w:hAnsi="Times New Roman" w:cs="Times New Roman"/>
          <w:sz w:val="23"/>
          <w:szCs w:val="23"/>
          <w:lang w:val="es"/>
        </w:rPr>
        <w:t xml:space="preserve"> CORPORACIÓN</w:t>
      </w:r>
      <w:proofErr w:type="gramEnd"/>
      <w:r w:rsidR="56DE6180" w:rsidRPr="2078513F">
        <w:rPr>
          <w:rFonts w:ascii="Times New Roman" w:eastAsia="Times New Roman" w:hAnsi="Times New Roman" w:cs="Times New Roman"/>
          <w:sz w:val="23"/>
          <w:szCs w:val="23"/>
          <w:lang w:val="es"/>
        </w:rPr>
        <w:t xml:space="preserve"> DEL ACUEDUCTO Y ALCANTARILLADOS DE SANTO DOMINGO, (CAASD)</w:t>
      </w:r>
      <w:r w:rsidRPr="00B301F6">
        <w:rPr>
          <w:rFonts w:ascii="Times New Roman" w:hAnsi="Times New Roman" w:cs="Times New Roman"/>
          <w:sz w:val="23"/>
          <w:szCs w:val="23"/>
          <w:lang w:val="es-DO"/>
        </w:rPr>
        <w:t xml:space="preserve"> en la persona de la Máxima Autoridad Ejecutiva de la institución.</w:t>
      </w:r>
    </w:p>
    <w:p w14:paraId="5B0F9B09" w14:textId="277D452B" w:rsidR="0080005A" w:rsidRPr="00B301F6" w:rsidRDefault="0080005A" w:rsidP="00C32A46">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26" w:name="_Toc53756065"/>
      <w:bookmarkStart w:id="27" w:name="_Toc65687699"/>
      <w:r w:rsidRPr="00B301F6">
        <w:rPr>
          <w:rFonts w:ascii="Times New Roman" w:hAnsi="Times New Roman" w:cs="Times New Roman"/>
          <w:b/>
          <w:bCs/>
          <w:sz w:val="23"/>
          <w:szCs w:val="23"/>
          <w:lang w:val="es-DO"/>
        </w:rPr>
        <w:t>Órgano Responsable del Proceso</w:t>
      </w:r>
      <w:bookmarkEnd w:id="26"/>
      <w:bookmarkEnd w:id="27"/>
      <w:r w:rsidR="006A3DC4">
        <w:rPr>
          <w:rFonts w:ascii="Times New Roman" w:hAnsi="Times New Roman" w:cs="Times New Roman"/>
          <w:b/>
          <w:bCs/>
          <w:sz w:val="23"/>
          <w:szCs w:val="23"/>
          <w:lang w:val="es-DO"/>
        </w:rPr>
        <w:t>.</w:t>
      </w:r>
    </w:p>
    <w:p w14:paraId="0B8BED82" w14:textId="1BC08766" w:rsidR="0080005A" w:rsidRPr="00B301F6" w:rsidRDefault="0080005A" w:rsidP="00363763">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El Órgano responsable del proceso de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xml:space="preserve"> es el Comité de Compras y Contrataciones.</w:t>
      </w:r>
    </w:p>
    <w:p w14:paraId="12234AC7" w14:textId="0BD35007" w:rsidR="0080005A" w:rsidRPr="00B301F6" w:rsidRDefault="0080005A" w:rsidP="00C32A46">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28" w:name="_Toc53756066"/>
      <w:bookmarkStart w:id="29" w:name="_Toc65687700"/>
      <w:r w:rsidRPr="00B301F6">
        <w:rPr>
          <w:rFonts w:ascii="Times New Roman" w:hAnsi="Times New Roman" w:cs="Times New Roman"/>
          <w:b/>
          <w:bCs/>
          <w:sz w:val="23"/>
          <w:szCs w:val="23"/>
          <w:lang w:val="es-DO"/>
        </w:rPr>
        <w:t>Exención de Responsabilidades</w:t>
      </w:r>
      <w:bookmarkEnd w:id="28"/>
      <w:bookmarkEnd w:id="29"/>
      <w:r w:rsidR="006A3DC4">
        <w:rPr>
          <w:rFonts w:ascii="Times New Roman" w:hAnsi="Times New Roman" w:cs="Times New Roman"/>
          <w:b/>
          <w:bCs/>
          <w:sz w:val="23"/>
          <w:szCs w:val="23"/>
          <w:lang w:val="es-DO"/>
        </w:rPr>
        <w:t>.</w:t>
      </w:r>
    </w:p>
    <w:p w14:paraId="6EF870C2" w14:textId="465DC649"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El Comité de Compras y Contrataciones no estará obligado a declarar habilitado y/o Adjudicatario a ningún Oferente/Proponente que haya presentado sus Credenciales y/u Ofertas, si las mismas no demuestran que cumplen con los requisitos establecidos en el presente Pliego de Condiciones Específicas.</w:t>
      </w:r>
    </w:p>
    <w:p w14:paraId="4C0AB2B8" w14:textId="44B1C202" w:rsidR="0080005A" w:rsidRPr="00B301F6" w:rsidRDefault="0080005A" w:rsidP="00C32A46">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30" w:name="_Toc53756067"/>
      <w:bookmarkStart w:id="31" w:name="_Toc65687701"/>
      <w:r w:rsidRPr="00B301F6">
        <w:rPr>
          <w:rFonts w:ascii="Times New Roman" w:hAnsi="Times New Roman" w:cs="Times New Roman"/>
          <w:b/>
          <w:bCs/>
          <w:sz w:val="23"/>
          <w:szCs w:val="23"/>
          <w:lang w:val="es-DO"/>
        </w:rPr>
        <w:t>Prácticas Corruptas o Fraudulentas</w:t>
      </w:r>
      <w:bookmarkEnd w:id="30"/>
      <w:bookmarkEnd w:id="31"/>
      <w:r w:rsidR="006A3DC4">
        <w:rPr>
          <w:rFonts w:ascii="Times New Roman" w:hAnsi="Times New Roman" w:cs="Times New Roman"/>
          <w:b/>
          <w:bCs/>
          <w:sz w:val="23"/>
          <w:szCs w:val="23"/>
          <w:lang w:val="es-DO"/>
        </w:rPr>
        <w:t>.</w:t>
      </w:r>
    </w:p>
    <w:p w14:paraId="75F31196" w14:textId="282A45F4" w:rsidR="0080005A" w:rsidRPr="00B301F6" w:rsidRDefault="0080005A" w:rsidP="00363763">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w:t>
      </w:r>
    </w:p>
    <w:p w14:paraId="08F6AF91" w14:textId="726C99AB" w:rsidR="0080005A" w:rsidRPr="00B301F6" w:rsidRDefault="0080005A" w:rsidP="00790E39">
      <w:pPr>
        <w:pStyle w:val="Textosinformato"/>
        <w:numPr>
          <w:ilvl w:val="1"/>
          <w:numId w:val="1"/>
        </w:numPr>
        <w:ind w:hanging="792"/>
        <w:jc w:val="both"/>
        <w:outlineLvl w:val="2"/>
        <w:rPr>
          <w:rFonts w:ascii="Times New Roman" w:hAnsi="Times New Roman" w:cs="Times New Roman"/>
          <w:b/>
          <w:bCs/>
          <w:sz w:val="23"/>
          <w:szCs w:val="23"/>
          <w:lang w:val="es-DO"/>
        </w:rPr>
      </w:pPr>
      <w:bookmarkStart w:id="32" w:name="_Toc53756068"/>
      <w:bookmarkStart w:id="33" w:name="_Toc65687702"/>
      <w:r w:rsidRPr="00B301F6">
        <w:rPr>
          <w:rFonts w:ascii="Times New Roman" w:hAnsi="Times New Roman" w:cs="Times New Roman"/>
          <w:b/>
          <w:bCs/>
          <w:sz w:val="23"/>
          <w:szCs w:val="23"/>
          <w:lang w:val="es-DO"/>
        </w:rPr>
        <w:t>De los Oferentes/ Proponentes Hábiles e Inhábiles</w:t>
      </w:r>
      <w:bookmarkEnd w:id="32"/>
      <w:bookmarkEnd w:id="33"/>
      <w:r w:rsidR="006A3DC4">
        <w:rPr>
          <w:rFonts w:ascii="Times New Roman" w:hAnsi="Times New Roman" w:cs="Times New Roman"/>
          <w:b/>
          <w:bCs/>
          <w:sz w:val="23"/>
          <w:szCs w:val="23"/>
          <w:lang w:val="es-DO"/>
        </w:rPr>
        <w:t>.</w:t>
      </w:r>
    </w:p>
    <w:p w14:paraId="0AB559B2" w14:textId="4B50383F" w:rsidR="00363763" w:rsidRDefault="0080005A" w:rsidP="00790E39">
      <w:pPr>
        <w:pStyle w:val="Textosinformato"/>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Toda persona natural o jurídica, nacional o extranjera que haya adquirido el Pliego de Condiciones, tendrá derecho a participar en la presente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siempre y cuando reúna</w:t>
      </w:r>
      <w:r w:rsidR="00363763" w:rsidRPr="00B301F6">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las condiciones exigidas y no se encuentre afectada por el régimen de prohibiciones establecido en el presente Pliego de Condiciones.</w:t>
      </w:r>
    </w:p>
    <w:p w14:paraId="5F8A9DEE" w14:textId="77777777" w:rsidR="006A3DC4" w:rsidRPr="00B301F6" w:rsidRDefault="006A3DC4" w:rsidP="00790E39">
      <w:pPr>
        <w:pStyle w:val="Textosinformato"/>
        <w:jc w:val="both"/>
        <w:rPr>
          <w:rFonts w:ascii="Times New Roman" w:hAnsi="Times New Roman" w:cs="Times New Roman"/>
          <w:sz w:val="23"/>
          <w:szCs w:val="23"/>
          <w:lang w:val="es-DO"/>
        </w:rPr>
      </w:pPr>
    </w:p>
    <w:p w14:paraId="6669EA81" w14:textId="63D99384" w:rsidR="0080005A" w:rsidRPr="00B301F6" w:rsidRDefault="007B5771" w:rsidP="00790E39">
      <w:pPr>
        <w:pStyle w:val="Textosinformato"/>
        <w:numPr>
          <w:ilvl w:val="1"/>
          <w:numId w:val="1"/>
        </w:numPr>
        <w:ind w:hanging="792"/>
        <w:jc w:val="both"/>
        <w:outlineLvl w:val="2"/>
        <w:rPr>
          <w:rFonts w:ascii="Times New Roman" w:hAnsi="Times New Roman" w:cs="Times New Roman"/>
          <w:b/>
          <w:bCs/>
          <w:sz w:val="23"/>
          <w:szCs w:val="23"/>
          <w:lang w:val="es-DO"/>
        </w:rPr>
      </w:pPr>
      <w:bookmarkStart w:id="34" w:name="_Toc53756069"/>
      <w:bookmarkStart w:id="35" w:name="_Toc65687703"/>
      <w:r w:rsidRPr="00B301F6">
        <w:rPr>
          <w:rFonts w:ascii="Times New Roman" w:hAnsi="Times New Roman" w:cs="Times New Roman"/>
          <w:b/>
          <w:bCs/>
          <w:sz w:val="23"/>
          <w:szCs w:val="23"/>
          <w:lang w:val="es-DO"/>
        </w:rPr>
        <w:t>Prohibición Para Contratar</w:t>
      </w:r>
      <w:bookmarkEnd w:id="34"/>
      <w:bookmarkEnd w:id="35"/>
      <w:r w:rsidR="006A3DC4">
        <w:rPr>
          <w:rFonts w:ascii="Times New Roman" w:hAnsi="Times New Roman" w:cs="Times New Roman"/>
          <w:b/>
          <w:bCs/>
          <w:sz w:val="23"/>
          <w:szCs w:val="23"/>
          <w:lang w:val="es-DO"/>
        </w:rPr>
        <w:t>.</w:t>
      </w:r>
    </w:p>
    <w:p w14:paraId="5B9BB195" w14:textId="249E0F18" w:rsidR="006A3DC4" w:rsidRPr="00B301F6" w:rsidRDefault="00363763" w:rsidP="00790E39">
      <w:pPr>
        <w:pStyle w:val="Textosinformato"/>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lastRenderedPageBreak/>
        <w:t xml:space="preserve">Será aplicada acorde a las disposiciones establecidas en el pliego de condiciones específicas para </w:t>
      </w:r>
      <w:r w:rsidR="00795B0C">
        <w:rPr>
          <w:rFonts w:ascii="Times New Roman" w:hAnsi="Times New Roman" w:cs="Times New Roman"/>
          <w:sz w:val="23"/>
          <w:szCs w:val="23"/>
          <w:lang w:val="es-DO"/>
        </w:rPr>
        <w:t>bienes</w:t>
      </w:r>
      <w:r w:rsidRPr="00B301F6">
        <w:rPr>
          <w:rFonts w:ascii="Times New Roman" w:hAnsi="Times New Roman" w:cs="Times New Roman"/>
          <w:sz w:val="23"/>
          <w:szCs w:val="23"/>
          <w:lang w:val="es-DO"/>
        </w:rPr>
        <w:t xml:space="preserve"> del órgano rector de compras públicas.</w:t>
      </w:r>
    </w:p>
    <w:p w14:paraId="4C0C109E" w14:textId="6C9056E1" w:rsidR="0080005A" w:rsidRPr="00B301F6" w:rsidRDefault="0080005A" w:rsidP="009E49C8">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36" w:name="_Toc53756070"/>
      <w:bookmarkStart w:id="37" w:name="_Toc65687704"/>
      <w:r w:rsidRPr="00B301F6">
        <w:rPr>
          <w:rFonts w:ascii="Times New Roman" w:hAnsi="Times New Roman" w:cs="Times New Roman"/>
          <w:b/>
          <w:bCs/>
          <w:sz w:val="23"/>
          <w:szCs w:val="23"/>
          <w:lang w:val="es-DO"/>
        </w:rPr>
        <w:t>Demostración de Capacidad para Contratar</w:t>
      </w:r>
      <w:bookmarkEnd w:id="36"/>
      <w:bookmarkEnd w:id="37"/>
      <w:r w:rsidR="006A3DC4">
        <w:rPr>
          <w:rFonts w:ascii="Times New Roman" w:hAnsi="Times New Roman" w:cs="Times New Roman"/>
          <w:b/>
          <w:bCs/>
          <w:sz w:val="23"/>
          <w:szCs w:val="23"/>
          <w:lang w:val="es-DO"/>
        </w:rPr>
        <w:t>.</w:t>
      </w:r>
    </w:p>
    <w:p w14:paraId="1DA7CF59" w14:textId="0341F939" w:rsidR="00220CB1" w:rsidRPr="00B301F6" w:rsidRDefault="00220CB1" w:rsidP="00220CB1">
      <w:pPr>
        <w:pStyle w:val="Textosinformato"/>
        <w:spacing w:before="240" w:after="240"/>
        <w:jc w:val="both"/>
        <w:rPr>
          <w:rFonts w:ascii="Times New Roman" w:hAnsi="Times New Roman" w:cs="Times New Roman"/>
          <w:sz w:val="23"/>
          <w:szCs w:val="23"/>
          <w:lang w:val="es-DO"/>
        </w:rPr>
      </w:pPr>
      <w:bookmarkStart w:id="38" w:name="_Toc53756071"/>
      <w:bookmarkStart w:id="39" w:name="_Toc65687705"/>
      <w:r w:rsidRPr="00B301F6">
        <w:rPr>
          <w:rFonts w:ascii="Times New Roman" w:hAnsi="Times New Roman" w:cs="Times New Roman"/>
          <w:sz w:val="23"/>
          <w:szCs w:val="23"/>
          <w:lang w:val="es-DO"/>
        </w:rPr>
        <w:t xml:space="preserve">Será aplicada acorde a las disposiciones establecidas en el pliego de condiciones específicas para </w:t>
      </w:r>
      <w:r w:rsidR="00795B0C">
        <w:rPr>
          <w:rFonts w:ascii="Times New Roman" w:hAnsi="Times New Roman" w:cs="Times New Roman"/>
          <w:sz w:val="23"/>
          <w:szCs w:val="23"/>
          <w:lang w:val="es-DO"/>
        </w:rPr>
        <w:t>bienes</w:t>
      </w:r>
      <w:r w:rsidRPr="00B301F6">
        <w:rPr>
          <w:rFonts w:ascii="Times New Roman" w:hAnsi="Times New Roman" w:cs="Times New Roman"/>
          <w:sz w:val="23"/>
          <w:szCs w:val="23"/>
          <w:lang w:val="es-DO"/>
        </w:rPr>
        <w:t xml:space="preserve"> del órgano rector de compras públicas.</w:t>
      </w:r>
    </w:p>
    <w:p w14:paraId="0179DC8B" w14:textId="7861F1AB" w:rsidR="0080005A" w:rsidRPr="00B301F6" w:rsidRDefault="0080005A" w:rsidP="009E49C8">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Representante Legal</w:t>
      </w:r>
      <w:bookmarkEnd w:id="38"/>
      <w:bookmarkEnd w:id="39"/>
      <w:r w:rsidR="006A3DC4">
        <w:rPr>
          <w:rFonts w:ascii="Times New Roman" w:hAnsi="Times New Roman" w:cs="Times New Roman"/>
          <w:b/>
          <w:bCs/>
          <w:sz w:val="23"/>
          <w:szCs w:val="23"/>
          <w:lang w:val="es-DO"/>
        </w:rPr>
        <w:t>.</w:t>
      </w:r>
    </w:p>
    <w:p w14:paraId="3B0E80A3" w14:textId="4E9BB1E2"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Todos los documentos que presente el Oferente/Proponente dentro de la presente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xml:space="preserve"> deberán estar firmados por él, o su Representante Legal, debidamente facultado al efecto.</w:t>
      </w:r>
    </w:p>
    <w:p w14:paraId="3669B346" w14:textId="608117BE" w:rsidR="0080005A" w:rsidRPr="00B301F6" w:rsidRDefault="0080005A" w:rsidP="009E49C8">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40" w:name="_Toc53756072"/>
      <w:bookmarkStart w:id="41" w:name="_Toc65687706"/>
      <w:r w:rsidRPr="00B301F6">
        <w:rPr>
          <w:rFonts w:ascii="Times New Roman" w:hAnsi="Times New Roman" w:cs="Times New Roman"/>
          <w:b/>
          <w:bCs/>
          <w:sz w:val="23"/>
          <w:szCs w:val="23"/>
          <w:lang w:val="es-DO"/>
        </w:rPr>
        <w:t>Subsanaciones</w:t>
      </w:r>
      <w:bookmarkEnd w:id="40"/>
      <w:bookmarkEnd w:id="41"/>
      <w:r w:rsidR="006A3DC4">
        <w:rPr>
          <w:rFonts w:ascii="Times New Roman" w:hAnsi="Times New Roman" w:cs="Times New Roman"/>
          <w:b/>
          <w:bCs/>
          <w:sz w:val="23"/>
          <w:szCs w:val="23"/>
          <w:lang w:val="es-DO"/>
        </w:rPr>
        <w:t>.</w:t>
      </w:r>
    </w:p>
    <w:p w14:paraId="100F635E" w14:textId="24D690DC"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A los fines de la presente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xml:space="preserve"> se considera que una Oferta se ajusta sustancialmente a los Pliegos de Condiciones, cuando concuerda con todos los términos y especificaciones de dichos documentos, sin desviaciones, reservas, omisiones o errores significativos. La ausencia de requisitos relativos a las credenciales de los oferentes es siempre subsanable.</w:t>
      </w:r>
    </w:p>
    <w:p w14:paraId="5AC86348" w14:textId="77777777" w:rsidR="0093165D"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No se podrá considerar error u omisión subsanable, cualquier corrección que altere la sustancia de una oferta para que se la mejore.</w:t>
      </w:r>
    </w:p>
    <w:p w14:paraId="773A8CBA" w14:textId="5378C025" w:rsidR="0080005A" w:rsidRPr="00B301F6" w:rsidRDefault="0080005A" w:rsidP="009E49C8">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42" w:name="_Toc53756073"/>
      <w:bookmarkStart w:id="43" w:name="_Toc65687707"/>
      <w:r w:rsidRPr="00B301F6">
        <w:rPr>
          <w:rFonts w:ascii="Times New Roman" w:hAnsi="Times New Roman" w:cs="Times New Roman"/>
          <w:b/>
          <w:bCs/>
          <w:sz w:val="23"/>
          <w:szCs w:val="23"/>
          <w:lang w:val="es-DO"/>
        </w:rPr>
        <w:t>Rectificaciones Aritméticas</w:t>
      </w:r>
      <w:bookmarkEnd w:id="42"/>
      <w:bookmarkEnd w:id="43"/>
      <w:r w:rsidR="006A3DC4">
        <w:rPr>
          <w:rFonts w:ascii="Times New Roman" w:hAnsi="Times New Roman" w:cs="Times New Roman"/>
          <w:b/>
          <w:bCs/>
          <w:sz w:val="23"/>
          <w:szCs w:val="23"/>
          <w:lang w:val="es-DO"/>
        </w:rPr>
        <w:t>.</w:t>
      </w:r>
    </w:p>
    <w:p w14:paraId="397A30BE" w14:textId="164D69BD" w:rsidR="00220CB1" w:rsidRPr="00B301F6" w:rsidRDefault="00220CB1" w:rsidP="00220CB1">
      <w:pPr>
        <w:pStyle w:val="Textosinformato"/>
        <w:spacing w:before="240" w:after="240"/>
        <w:jc w:val="both"/>
        <w:rPr>
          <w:rFonts w:ascii="Times New Roman" w:hAnsi="Times New Roman" w:cs="Times New Roman"/>
          <w:sz w:val="23"/>
          <w:szCs w:val="23"/>
          <w:lang w:val="es-DO"/>
        </w:rPr>
      </w:pPr>
      <w:bookmarkStart w:id="44" w:name="_Toc53756074"/>
      <w:bookmarkStart w:id="45" w:name="_Toc65687708"/>
      <w:r w:rsidRPr="00B301F6">
        <w:rPr>
          <w:rFonts w:ascii="Times New Roman" w:hAnsi="Times New Roman" w:cs="Times New Roman"/>
          <w:sz w:val="23"/>
          <w:szCs w:val="23"/>
          <w:lang w:val="es-DO"/>
        </w:rPr>
        <w:t xml:space="preserve">Será aplicada acorde a las disposiciones establecidas en el pliego de condiciones específicas para </w:t>
      </w:r>
      <w:r w:rsidR="00795B0C">
        <w:rPr>
          <w:rFonts w:ascii="Times New Roman" w:hAnsi="Times New Roman" w:cs="Times New Roman"/>
          <w:sz w:val="23"/>
          <w:szCs w:val="23"/>
          <w:lang w:val="es-DO"/>
        </w:rPr>
        <w:t>bienes</w:t>
      </w:r>
      <w:r w:rsidRPr="00B301F6">
        <w:rPr>
          <w:rFonts w:ascii="Times New Roman" w:hAnsi="Times New Roman" w:cs="Times New Roman"/>
          <w:sz w:val="23"/>
          <w:szCs w:val="23"/>
          <w:lang w:val="es-DO"/>
        </w:rPr>
        <w:t xml:space="preserve"> del órgano rector de compras públicas.</w:t>
      </w:r>
    </w:p>
    <w:p w14:paraId="0CFA48A6" w14:textId="5A702966" w:rsidR="0080005A" w:rsidRPr="00B301F6" w:rsidRDefault="0080005A" w:rsidP="009E49C8">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Garantías</w:t>
      </w:r>
      <w:bookmarkEnd w:id="44"/>
      <w:bookmarkEnd w:id="45"/>
      <w:r w:rsidR="006A3DC4">
        <w:rPr>
          <w:rFonts w:ascii="Times New Roman" w:hAnsi="Times New Roman" w:cs="Times New Roman"/>
          <w:b/>
          <w:bCs/>
          <w:sz w:val="23"/>
          <w:szCs w:val="23"/>
          <w:lang w:val="es-DO"/>
        </w:rPr>
        <w:t>.</w:t>
      </w:r>
    </w:p>
    <w:p w14:paraId="78C1C5E5" w14:textId="777777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Los importes correspondientes a las garantías deberán hacerse en la misma moneda utilizada para la presentación de la Oferta. Cualquier garantía presentada en una moneda diferente a la presentada en la Oferta será descalificada sin más trámite.</w:t>
      </w:r>
    </w:p>
    <w:p w14:paraId="3CD1C7DF" w14:textId="777777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Los Oferentes/Proponentes deberán presentar las siguientes garantías:</w:t>
      </w:r>
    </w:p>
    <w:p w14:paraId="56ED7C38" w14:textId="1BF125B8" w:rsidR="0080005A" w:rsidRPr="00B301F6" w:rsidRDefault="0080005A" w:rsidP="00390691">
      <w:pPr>
        <w:pStyle w:val="Textosinformato"/>
        <w:numPr>
          <w:ilvl w:val="2"/>
          <w:numId w:val="1"/>
        </w:numPr>
        <w:spacing w:before="240" w:after="240"/>
        <w:ind w:hanging="1224"/>
        <w:jc w:val="both"/>
        <w:outlineLvl w:val="2"/>
        <w:rPr>
          <w:rFonts w:ascii="Times New Roman" w:hAnsi="Times New Roman" w:cs="Times New Roman"/>
          <w:b/>
          <w:bCs/>
          <w:sz w:val="23"/>
          <w:szCs w:val="23"/>
          <w:lang w:val="es-DO"/>
        </w:rPr>
      </w:pPr>
      <w:bookmarkStart w:id="46" w:name="_Toc53756075"/>
      <w:bookmarkStart w:id="47" w:name="_Toc65687709"/>
      <w:r w:rsidRPr="00B301F6">
        <w:rPr>
          <w:rFonts w:ascii="Times New Roman" w:hAnsi="Times New Roman" w:cs="Times New Roman"/>
          <w:b/>
          <w:bCs/>
          <w:sz w:val="23"/>
          <w:szCs w:val="23"/>
          <w:lang w:val="es-DO"/>
        </w:rPr>
        <w:t>Garantía de la Seriedad de la Oferta</w:t>
      </w:r>
      <w:bookmarkEnd w:id="46"/>
      <w:bookmarkEnd w:id="47"/>
      <w:r w:rsidR="006A3DC4">
        <w:rPr>
          <w:rFonts w:ascii="Times New Roman" w:hAnsi="Times New Roman" w:cs="Times New Roman"/>
          <w:b/>
          <w:bCs/>
          <w:sz w:val="23"/>
          <w:szCs w:val="23"/>
          <w:lang w:val="es-DO"/>
        </w:rPr>
        <w:t>.</w:t>
      </w:r>
    </w:p>
    <w:p w14:paraId="6FC351BF" w14:textId="777777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Correspondiente al uno por ciento (1%) del monto total de la Oferta.</w:t>
      </w:r>
    </w:p>
    <w:p w14:paraId="332411AF" w14:textId="3BE1F6CC"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r w:rsidR="00BD607F">
        <w:rPr>
          <w:rFonts w:ascii="Times New Roman" w:hAnsi="Times New Roman" w:cs="Times New Roman"/>
          <w:sz w:val="23"/>
          <w:szCs w:val="23"/>
          <w:lang w:val="es-DO"/>
        </w:rPr>
        <w:t xml:space="preserve"> La Garantía deberá ser presentada como </w:t>
      </w:r>
      <w:r w:rsidR="002914CD" w:rsidRPr="002914CD">
        <w:rPr>
          <w:rFonts w:ascii="Times New Roman" w:hAnsi="Times New Roman" w:cs="Times New Roman"/>
          <w:b/>
          <w:bCs/>
          <w:sz w:val="23"/>
          <w:szCs w:val="23"/>
          <w:lang w:val="es-DO"/>
        </w:rPr>
        <w:t>Póliza de Fianza</w:t>
      </w:r>
      <w:r w:rsidR="002914CD">
        <w:rPr>
          <w:rFonts w:ascii="Times New Roman" w:hAnsi="Times New Roman" w:cs="Times New Roman"/>
          <w:b/>
          <w:bCs/>
          <w:sz w:val="23"/>
          <w:szCs w:val="23"/>
          <w:lang w:val="es-DO"/>
        </w:rPr>
        <w:t xml:space="preserve"> </w:t>
      </w:r>
      <w:r w:rsidR="00BD607F">
        <w:rPr>
          <w:rFonts w:ascii="Times New Roman" w:hAnsi="Times New Roman" w:cs="Times New Roman"/>
          <w:b/>
          <w:bCs/>
          <w:sz w:val="23"/>
          <w:szCs w:val="23"/>
          <w:lang w:val="es-DO"/>
        </w:rPr>
        <w:t>con una vigencia de sesenta (60) días.</w:t>
      </w:r>
    </w:p>
    <w:p w14:paraId="09C745D0" w14:textId="0D40BA65" w:rsidR="0080005A" w:rsidRPr="00B301F6" w:rsidRDefault="0080005A" w:rsidP="00D25EA8">
      <w:pPr>
        <w:pStyle w:val="Textosinformato"/>
        <w:numPr>
          <w:ilvl w:val="2"/>
          <w:numId w:val="1"/>
        </w:numPr>
        <w:spacing w:before="240" w:after="240"/>
        <w:ind w:hanging="1224"/>
        <w:jc w:val="both"/>
        <w:outlineLvl w:val="2"/>
        <w:rPr>
          <w:rFonts w:ascii="Times New Roman" w:hAnsi="Times New Roman" w:cs="Times New Roman"/>
          <w:b/>
          <w:bCs/>
          <w:sz w:val="23"/>
          <w:szCs w:val="23"/>
          <w:lang w:val="es-DO"/>
        </w:rPr>
      </w:pPr>
      <w:bookmarkStart w:id="48" w:name="_Toc53756076"/>
      <w:bookmarkStart w:id="49" w:name="_Toc65687710"/>
      <w:r w:rsidRPr="00B301F6">
        <w:rPr>
          <w:rFonts w:ascii="Times New Roman" w:hAnsi="Times New Roman" w:cs="Times New Roman"/>
          <w:b/>
          <w:bCs/>
          <w:sz w:val="23"/>
          <w:szCs w:val="23"/>
          <w:lang w:val="es-DO"/>
        </w:rPr>
        <w:t>Garantía de Fiel Cumplimiento de Contrato</w:t>
      </w:r>
      <w:bookmarkEnd w:id="48"/>
      <w:bookmarkEnd w:id="49"/>
      <w:r w:rsidR="006A3DC4">
        <w:rPr>
          <w:rFonts w:ascii="Times New Roman" w:hAnsi="Times New Roman" w:cs="Times New Roman"/>
          <w:b/>
          <w:bCs/>
          <w:sz w:val="23"/>
          <w:szCs w:val="23"/>
          <w:lang w:val="es-DO"/>
        </w:rPr>
        <w:t>.</w:t>
      </w:r>
    </w:p>
    <w:p w14:paraId="2E38DC45" w14:textId="6163CB96"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Los Adjudicatarios cuyos Contratos excedan el equivalente en Pesos Dominicanos de Diez Mil Dólares de los Estados Unidos de Norteamérica con 00/100 (US$10</w:t>
      </w:r>
      <w:r w:rsidR="00220CB1" w:rsidRPr="00B301F6">
        <w:rPr>
          <w:rFonts w:ascii="Times New Roman" w:hAnsi="Times New Roman" w:cs="Times New Roman"/>
          <w:sz w:val="23"/>
          <w:szCs w:val="23"/>
          <w:lang w:val="es-DO"/>
        </w:rPr>
        <w:t>,</w:t>
      </w:r>
      <w:r w:rsidRPr="00B301F6">
        <w:rPr>
          <w:rFonts w:ascii="Times New Roman" w:hAnsi="Times New Roman" w:cs="Times New Roman"/>
          <w:sz w:val="23"/>
          <w:szCs w:val="23"/>
          <w:lang w:val="es-DO"/>
        </w:rPr>
        <w:t>000</w:t>
      </w:r>
      <w:r w:rsidR="00220CB1" w:rsidRPr="00B301F6">
        <w:rPr>
          <w:rFonts w:ascii="Times New Roman" w:hAnsi="Times New Roman" w:cs="Times New Roman"/>
          <w:sz w:val="23"/>
          <w:szCs w:val="23"/>
          <w:lang w:val="es-DO"/>
        </w:rPr>
        <w:t>.</w:t>
      </w:r>
      <w:r w:rsidRPr="00B301F6">
        <w:rPr>
          <w:rFonts w:ascii="Times New Roman" w:hAnsi="Times New Roman" w:cs="Times New Roman"/>
          <w:sz w:val="23"/>
          <w:szCs w:val="23"/>
          <w:lang w:val="es-DO"/>
        </w:rPr>
        <w:t>00), están obligados a constituir una Garantía Bancaria o Pólizas de Fianzas de compañías aseguradoras de reconocida solvencia en la República Dominicana, con las condiciones d</w:t>
      </w:r>
      <w:r w:rsidR="00B036C0" w:rsidRPr="00B301F6">
        <w:rPr>
          <w:rFonts w:ascii="Times New Roman" w:hAnsi="Times New Roman" w:cs="Times New Roman"/>
          <w:sz w:val="23"/>
          <w:szCs w:val="23"/>
          <w:lang w:val="es-DO"/>
        </w:rPr>
        <w:t xml:space="preserve">e </w:t>
      </w:r>
      <w:r w:rsidR="00653648" w:rsidRPr="00B301F6">
        <w:rPr>
          <w:rFonts w:ascii="Times New Roman" w:hAnsi="Times New Roman" w:cs="Times New Roman"/>
          <w:sz w:val="23"/>
          <w:szCs w:val="23"/>
          <w:lang w:val="es-DO"/>
        </w:rPr>
        <w:t>s</w:t>
      </w:r>
      <w:r w:rsidRPr="00B301F6">
        <w:rPr>
          <w:rFonts w:ascii="Times New Roman" w:hAnsi="Times New Roman" w:cs="Times New Roman"/>
          <w:sz w:val="23"/>
          <w:szCs w:val="23"/>
          <w:lang w:val="es-DO"/>
        </w:rPr>
        <w:t xml:space="preserve">er incondicionales, irrevocables y renovables, en el plazo de Cinco (5) días hábiles, contados a partir de la Notificación de la Adjudicación, por el importe del </w:t>
      </w:r>
      <w:r w:rsidR="00220CB1" w:rsidRPr="00B301F6">
        <w:rPr>
          <w:rFonts w:ascii="Times New Roman" w:hAnsi="Times New Roman" w:cs="Times New Roman"/>
          <w:sz w:val="23"/>
          <w:szCs w:val="23"/>
          <w:lang w:val="es-DO"/>
        </w:rPr>
        <w:t xml:space="preserve">Cuatro por Ciento </w:t>
      </w:r>
      <w:r w:rsidRPr="00B301F6">
        <w:rPr>
          <w:rFonts w:ascii="Times New Roman" w:hAnsi="Times New Roman" w:cs="Times New Roman"/>
          <w:sz w:val="23"/>
          <w:szCs w:val="23"/>
          <w:lang w:val="es-DO"/>
        </w:rPr>
        <w:t xml:space="preserve">(4%) del monto total del Contrato a intervenir, a </w:t>
      </w:r>
      <w:r w:rsidRPr="00B301F6">
        <w:rPr>
          <w:rFonts w:ascii="Times New Roman" w:hAnsi="Times New Roman" w:cs="Times New Roman"/>
          <w:sz w:val="23"/>
          <w:szCs w:val="23"/>
          <w:lang w:val="es-DO"/>
        </w:rPr>
        <w:lastRenderedPageBreak/>
        <w:t xml:space="preserve">disposición de la Entidad Contratante, cualquiera que haya sido el procedimiento y la forma de Adjudicación del Contrato. En el caso de que el adjudicatario sea una Micro, Pequeña y Mediana empresa (MIPYME) el importe de la garantía será de un </w:t>
      </w:r>
      <w:r w:rsidR="00220CB1" w:rsidRPr="00B301F6">
        <w:rPr>
          <w:rFonts w:ascii="Times New Roman" w:hAnsi="Times New Roman" w:cs="Times New Roman"/>
          <w:sz w:val="23"/>
          <w:szCs w:val="23"/>
          <w:lang w:val="es-DO"/>
        </w:rPr>
        <w:t xml:space="preserve">Uno por Ciento </w:t>
      </w:r>
      <w:r w:rsidRPr="00B301F6">
        <w:rPr>
          <w:rFonts w:ascii="Times New Roman" w:hAnsi="Times New Roman" w:cs="Times New Roman"/>
          <w:sz w:val="23"/>
          <w:szCs w:val="23"/>
          <w:lang w:val="es-DO"/>
        </w:rPr>
        <w:t xml:space="preserve">(1%). La Garantía de Fiel Cumplimiento de Contrato debe ser emitida por una </w:t>
      </w:r>
      <w:r w:rsidRPr="2078513F">
        <w:rPr>
          <w:rFonts w:ascii="Times New Roman" w:hAnsi="Times New Roman" w:cs="Times New Roman"/>
          <w:sz w:val="23"/>
          <w:szCs w:val="23"/>
          <w:u w:val="single"/>
          <w:lang w:val="es-DO"/>
        </w:rPr>
        <w:t xml:space="preserve">entidad </w:t>
      </w:r>
      <w:r w:rsidR="00BD607F" w:rsidRPr="2078513F">
        <w:rPr>
          <w:rFonts w:ascii="Times New Roman" w:hAnsi="Times New Roman" w:cs="Times New Roman"/>
          <w:sz w:val="23"/>
          <w:szCs w:val="23"/>
          <w:u w:val="single"/>
          <w:lang w:val="es-DO"/>
        </w:rPr>
        <w:t>aseguradora</w:t>
      </w:r>
      <w:r w:rsidRPr="00B301F6">
        <w:rPr>
          <w:rFonts w:ascii="Times New Roman" w:hAnsi="Times New Roman" w:cs="Times New Roman"/>
          <w:sz w:val="23"/>
          <w:szCs w:val="23"/>
          <w:lang w:val="es-DO"/>
        </w:rPr>
        <w:t xml:space="preserve"> de reconocida solvencia en la República Dominicana.</w:t>
      </w:r>
    </w:p>
    <w:p w14:paraId="56671DCE" w14:textId="42138D46"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La no comparecencia del Oferente Adjudicatario a constituir la Garantía de Fiel Cumplimiento de </w:t>
      </w:r>
      <w:r w:rsidR="007B5771" w:rsidRPr="00B301F6">
        <w:rPr>
          <w:rFonts w:ascii="Times New Roman" w:hAnsi="Times New Roman" w:cs="Times New Roman"/>
          <w:sz w:val="23"/>
          <w:szCs w:val="23"/>
          <w:lang w:val="es-DO"/>
        </w:rPr>
        <w:t>Contrato</w:t>
      </w:r>
      <w:r w:rsidRPr="00B301F6">
        <w:rPr>
          <w:rFonts w:ascii="Times New Roman" w:hAnsi="Times New Roman" w:cs="Times New Roman"/>
          <w:sz w:val="23"/>
          <w:szCs w:val="23"/>
          <w:lang w:val="es-DO"/>
        </w:rPr>
        <w:t xml:space="preserve"> se entenderá que renuncia a la Adjudicación y se procederá a la ejecución de la Garantía de Seriedad de la Oferta.</w:t>
      </w:r>
    </w:p>
    <w:p w14:paraId="11867DB9" w14:textId="073B712A" w:rsidR="0080005A" w:rsidRPr="00B301F6" w:rsidRDefault="0080005A" w:rsidP="00E7555C">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50" w:name="_Toc53756077"/>
      <w:bookmarkStart w:id="51" w:name="_Toc65687711"/>
      <w:r w:rsidRPr="00B301F6">
        <w:rPr>
          <w:rFonts w:ascii="Times New Roman" w:hAnsi="Times New Roman" w:cs="Times New Roman"/>
          <w:b/>
          <w:bCs/>
          <w:sz w:val="23"/>
          <w:szCs w:val="23"/>
          <w:lang w:val="es-DO"/>
        </w:rPr>
        <w:t>Devolución de las Garantías</w:t>
      </w:r>
      <w:bookmarkEnd w:id="50"/>
      <w:bookmarkEnd w:id="51"/>
      <w:r w:rsidR="006A3DC4">
        <w:rPr>
          <w:rFonts w:ascii="Times New Roman" w:hAnsi="Times New Roman" w:cs="Times New Roman"/>
          <w:b/>
          <w:bCs/>
          <w:sz w:val="23"/>
          <w:szCs w:val="23"/>
          <w:lang w:val="es-DO"/>
        </w:rPr>
        <w:t>.</w:t>
      </w:r>
    </w:p>
    <w:p w14:paraId="6F91CE90" w14:textId="1E95D678" w:rsidR="0080005A" w:rsidRPr="00B301F6" w:rsidRDefault="0080005A" w:rsidP="00FC0425">
      <w:pPr>
        <w:pStyle w:val="Textosinformato"/>
        <w:numPr>
          <w:ilvl w:val="1"/>
          <w:numId w:val="10"/>
        </w:numPr>
        <w:spacing w:before="240" w:after="240"/>
        <w:ind w:hanging="63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Garantía de la Seriedad de la Oferta: Tanto al Adjudicatario como a los demás oferentes participantes una vez integrada la garantía de fiel cumplimiento de contrato.</w:t>
      </w:r>
    </w:p>
    <w:p w14:paraId="47AE5888" w14:textId="755169D8" w:rsidR="0080005A" w:rsidRPr="00B301F6" w:rsidRDefault="0080005A" w:rsidP="00FC0425">
      <w:pPr>
        <w:pStyle w:val="Textosinformato"/>
        <w:numPr>
          <w:ilvl w:val="1"/>
          <w:numId w:val="10"/>
        </w:numPr>
        <w:spacing w:before="240" w:after="240"/>
        <w:ind w:hanging="63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Garantía de Fiel Cumplimiento de Contrato: Una vez cumplido el contrato a satisfacción de la Entidad Contratante, cuando no quede pendiente la aplicación de multa o penalidad alguna.</w:t>
      </w:r>
    </w:p>
    <w:p w14:paraId="06873ABE" w14:textId="0E70FBC7" w:rsidR="0080005A" w:rsidRPr="00B301F6" w:rsidRDefault="0080005A" w:rsidP="00E7555C">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52" w:name="_Toc53756078"/>
      <w:bookmarkStart w:id="53" w:name="_Toc65687712"/>
      <w:r w:rsidRPr="00B301F6">
        <w:rPr>
          <w:rFonts w:ascii="Times New Roman" w:hAnsi="Times New Roman" w:cs="Times New Roman"/>
          <w:b/>
          <w:bCs/>
          <w:sz w:val="23"/>
          <w:szCs w:val="23"/>
          <w:lang w:val="es-DO"/>
        </w:rPr>
        <w:t>Consultas</w:t>
      </w:r>
      <w:bookmarkEnd w:id="52"/>
      <w:bookmarkEnd w:id="53"/>
      <w:r w:rsidR="006A3DC4">
        <w:rPr>
          <w:rFonts w:ascii="Times New Roman" w:hAnsi="Times New Roman" w:cs="Times New Roman"/>
          <w:b/>
          <w:bCs/>
          <w:sz w:val="23"/>
          <w:szCs w:val="23"/>
          <w:lang w:val="es-DO"/>
        </w:rPr>
        <w:t>.</w:t>
      </w:r>
    </w:p>
    <w:p w14:paraId="0CE53CA1" w14:textId="1C7B5385"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Los interesados podrán solicitar a la Entidad Contratante aclaraciones acerca del Pliego de Condiciones Específicas, hasta la fecha que coincida con el </w:t>
      </w:r>
      <w:r w:rsidR="00220CB1" w:rsidRPr="00B301F6">
        <w:rPr>
          <w:rFonts w:ascii="Times New Roman" w:hAnsi="Times New Roman" w:cs="Times New Roman"/>
          <w:sz w:val="23"/>
          <w:szCs w:val="23"/>
          <w:lang w:val="es-DO"/>
        </w:rPr>
        <w:t xml:space="preserve">Cincuenta por Ciento </w:t>
      </w:r>
      <w:r w:rsidRPr="00B301F6">
        <w:rPr>
          <w:rFonts w:ascii="Times New Roman" w:hAnsi="Times New Roman" w:cs="Times New Roman"/>
          <w:sz w:val="23"/>
          <w:szCs w:val="23"/>
          <w:lang w:val="es-DO"/>
        </w:rPr>
        <w:t xml:space="preserve">(50%) del plazo para la presentación de las Ofertas. Las consultas las formularán los Oferentes por escrito, sus representantes legales, o quien éstos identifiquen para el efecto. La </w:t>
      </w:r>
      <w:r w:rsidR="005568E2">
        <w:rPr>
          <w:rFonts w:ascii="Times New Roman" w:hAnsi="Times New Roman" w:cs="Times New Roman"/>
          <w:sz w:val="23"/>
          <w:szCs w:val="23"/>
          <w:lang w:val="es-DO"/>
        </w:rPr>
        <w:t>Comité de compras y contrataciones</w:t>
      </w:r>
      <w:r w:rsidR="00BC546F">
        <w:rPr>
          <w:rFonts w:ascii="Times New Roman" w:hAnsi="Times New Roman" w:cs="Times New Roman"/>
          <w:sz w:val="23"/>
          <w:szCs w:val="23"/>
          <w:lang w:val="es-DO"/>
        </w:rPr>
        <w:t xml:space="preserve"> actuante</w:t>
      </w:r>
      <w:r w:rsidRPr="00B301F6">
        <w:rPr>
          <w:rFonts w:ascii="Times New Roman" w:hAnsi="Times New Roman" w:cs="Times New Roman"/>
          <w:sz w:val="23"/>
          <w:szCs w:val="23"/>
          <w:lang w:val="es-DO"/>
        </w:rPr>
        <w:t xml:space="preserve">, dentro del plazo previsto, se encargará de obtener las respuestas conforme a la naturaleza de </w:t>
      </w:r>
      <w:r w:rsidR="007B5771" w:rsidRPr="00B301F6">
        <w:rPr>
          <w:rFonts w:ascii="Times New Roman" w:hAnsi="Times New Roman" w:cs="Times New Roman"/>
          <w:sz w:val="23"/>
          <w:szCs w:val="23"/>
          <w:lang w:val="es-DO"/>
        </w:rPr>
        <w:t>esta</w:t>
      </w:r>
      <w:r w:rsidRPr="00B301F6">
        <w:rPr>
          <w:rFonts w:ascii="Times New Roman" w:hAnsi="Times New Roman" w:cs="Times New Roman"/>
          <w:sz w:val="23"/>
          <w:szCs w:val="23"/>
          <w:lang w:val="es-DO"/>
        </w:rPr>
        <w:t>.</w:t>
      </w:r>
    </w:p>
    <w:p w14:paraId="5153A967" w14:textId="77777777" w:rsidR="0080005A" w:rsidRPr="00B301F6" w:rsidRDefault="0080005A" w:rsidP="00790E39">
      <w:pPr>
        <w:pStyle w:val="Textosinformato"/>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Las Consultas se remitirán al Comité de Compras y Contrataciones, dirigidas a:</w:t>
      </w:r>
    </w:p>
    <w:p w14:paraId="06BBDBEB" w14:textId="77777777" w:rsidR="00534BDD" w:rsidRPr="00B301F6" w:rsidRDefault="00534BDD" w:rsidP="00790E39">
      <w:pPr>
        <w:pStyle w:val="Textosinformato"/>
        <w:ind w:left="2118"/>
        <w:contextualSpacing/>
        <w:jc w:val="both"/>
        <w:rPr>
          <w:rFonts w:ascii="Times New Roman" w:hAnsi="Times New Roman" w:cs="Times New Roman"/>
          <w:sz w:val="23"/>
          <w:szCs w:val="23"/>
          <w:lang w:val="es-DO"/>
        </w:rPr>
      </w:pPr>
    </w:p>
    <w:p w14:paraId="1196C81C" w14:textId="77777777" w:rsidR="0080005A" w:rsidRPr="00B301F6" w:rsidRDefault="0080005A" w:rsidP="00790E39">
      <w:pPr>
        <w:pStyle w:val="Textosinformato"/>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COMITÉ DE COMPRAS Y CONTRATACIONES CAASD</w:t>
      </w:r>
    </w:p>
    <w:p w14:paraId="60879F08" w14:textId="758BF8E7" w:rsidR="0080005A" w:rsidRPr="00B301F6" w:rsidRDefault="0080005A" w:rsidP="00790E39">
      <w:pPr>
        <w:pStyle w:val="Textosinformato"/>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Referencia:</w:t>
      </w:r>
      <w:r w:rsidRPr="00B301F6">
        <w:rPr>
          <w:rFonts w:ascii="Times New Roman" w:hAnsi="Times New Roman" w:cs="Times New Roman"/>
          <w:sz w:val="23"/>
          <w:szCs w:val="23"/>
          <w:lang w:val="es-DO"/>
        </w:rPr>
        <w:tab/>
      </w:r>
      <w:r w:rsidR="00EC0F04">
        <w:rPr>
          <w:rFonts w:ascii="Times New Roman" w:hAnsi="Times New Roman" w:cs="Times New Roman"/>
          <w:sz w:val="23"/>
          <w:szCs w:val="23"/>
          <w:lang w:val="es-DO"/>
        </w:rPr>
        <w:t>CAASD-CCC-CP-2021-</w:t>
      </w:r>
      <w:r w:rsidR="007626BE">
        <w:rPr>
          <w:rFonts w:ascii="Times New Roman" w:hAnsi="Times New Roman" w:cs="Times New Roman"/>
          <w:sz w:val="23"/>
          <w:szCs w:val="23"/>
          <w:lang w:val="es-DO"/>
        </w:rPr>
        <w:t>0008</w:t>
      </w:r>
    </w:p>
    <w:p w14:paraId="4DBB1E3B" w14:textId="23540417" w:rsidR="0093165D" w:rsidRPr="00B301F6" w:rsidRDefault="0080005A" w:rsidP="00E7555C">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Dirección:</w:t>
      </w:r>
      <w:r w:rsidRPr="00B301F6">
        <w:rPr>
          <w:rFonts w:ascii="Times New Roman" w:hAnsi="Times New Roman" w:cs="Times New Roman"/>
          <w:sz w:val="23"/>
          <w:szCs w:val="23"/>
          <w:lang w:val="es-DO"/>
        </w:rPr>
        <w:tab/>
        <w:t xml:space="preserve">C/ Euclides Morillo Nº 65 Edificio 1, </w:t>
      </w:r>
      <w:r w:rsidR="00F818C1">
        <w:rPr>
          <w:rFonts w:ascii="Times New Roman" w:hAnsi="Times New Roman" w:cs="Times New Roman"/>
          <w:sz w:val="23"/>
          <w:szCs w:val="23"/>
          <w:lang w:val="es-DO"/>
        </w:rPr>
        <w:t>2do</w:t>
      </w:r>
      <w:r w:rsidR="00CC0F54" w:rsidRPr="00B301F6">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Piso</w:t>
      </w:r>
    </w:p>
    <w:p w14:paraId="04774284" w14:textId="692DA06C" w:rsidR="00E7555C" w:rsidRPr="00B301F6" w:rsidRDefault="0080005A" w:rsidP="00E7555C">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Teléfonos:</w:t>
      </w:r>
      <w:r w:rsidRPr="00B301F6">
        <w:rPr>
          <w:rFonts w:ascii="Times New Roman" w:hAnsi="Times New Roman" w:cs="Times New Roman"/>
          <w:sz w:val="23"/>
          <w:szCs w:val="23"/>
          <w:lang w:val="es-DO"/>
        </w:rPr>
        <w:tab/>
        <w:t xml:space="preserve">809-562-3500 ext. </w:t>
      </w:r>
      <w:r w:rsidR="00CC0F54">
        <w:rPr>
          <w:rFonts w:ascii="Times New Roman" w:hAnsi="Times New Roman" w:cs="Times New Roman"/>
          <w:sz w:val="23"/>
          <w:szCs w:val="23"/>
          <w:lang w:val="es-DO"/>
        </w:rPr>
        <w:t>1174-1189-1194</w:t>
      </w:r>
    </w:p>
    <w:p w14:paraId="24775EE3" w14:textId="788CDFAE" w:rsidR="0080005A" w:rsidRPr="00B301F6" w:rsidRDefault="0080005A" w:rsidP="00E7555C">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Correo electrónico: </w:t>
      </w:r>
      <w:r w:rsidR="00C45917" w:rsidRPr="00B301F6">
        <w:rPr>
          <w:rFonts w:ascii="Times New Roman" w:hAnsi="Times New Roman" w:cs="Times New Roman"/>
          <w:sz w:val="23"/>
          <w:szCs w:val="23"/>
          <w:lang w:val="es-DO"/>
        </w:rPr>
        <w:t>compras@caasd.gob.do</w:t>
      </w:r>
    </w:p>
    <w:p w14:paraId="2632E14B" w14:textId="1F77B884" w:rsidR="0080005A" w:rsidRPr="00B301F6" w:rsidRDefault="0080005A" w:rsidP="00E7555C">
      <w:pPr>
        <w:pStyle w:val="Textosinformato"/>
        <w:numPr>
          <w:ilvl w:val="1"/>
          <w:numId w:val="1"/>
        </w:numPr>
        <w:spacing w:before="240" w:after="240"/>
        <w:ind w:hanging="792"/>
        <w:jc w:val="both"/>
        <w:outlineLvl w:val="2"/>
        <w:rPr>
          <w:rFonts w:ascii="Times New Roman" w:hAnsi="Times New Roman" w:cs="Times New Roman"/>
          <w:b/>
          <w:bCs/>
          <w:sz w:val="23"/>
          <w:szCs w:val="23"/>
          <w:lang w:val="es-DO"/>
        </w:rPr>
      </w:pPr>
      <w:bookmarkStart w:id="54" w:name="_Toc53756080"/>
      <w:bookmarkStart w:id="55" w:name="_Toc65687714"/>
      <w:r w:rsidRPr="00B301F6">
        <w:rPr>
          <w:rFonts w:ascii="Times New Roman" w:hAnsi="Times New Roman" w:cs="Times New Roman"/>
          <w:b/>
          <w:bCs/>
          <w:sz w:val="23"/>
          <w:szCs w:val="23"/>
          <w:lang w:val="es-DO"/>
        </w:rPr>
        <w:t>Enmiendas</w:t>
      </w:r>
      <w:bookmarkEnd w:id="54"/>
      <w:bookmarkEnd w:id="55"/>
      <w:r w:rsidR="006A3DC4">
        <w:rPr>
          <w:rFonts w:ascii="Times New Roman" w:hAnsi="Times New Roman" w:cs="Times New Roman"/>
          <w:b/>
          <w:bCs/>
          <w:sz w:val="23"/>
          <w:szCs w:val="23"/>
          <w:lang w:val="es-DO"/>
        </w:rPr>
        <w:t>.</w:t>
      </w:r>
    </w:p>
    <w:p w14:paraId="28BDA5E1" w14:textId="601F2F86" w:rsidR="00220CB1" w:rsidRPr="009662E7" w:rsidRDefault="0080005A" w:rsidP="009662E7">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publicarán en el portal institucional y en el administrado por el Órgano Rector.</w:t>
      </w:r>
      <w:bookmarkStart w:id="56" w:name="_Toc53756083"/>
      <w:bookmarkStart w:id="57" w:name="_Toc65687716"/>
    </w:p>
    <w:p w14:paraId="095322A2" w14:textId="5F17918A" w:rsidR="0080005A" w:rsidRPr="00B301F6" w:rsidRDefault="0080005A" w:rsidP="0093321C">
      <w:pPr>
        <w:pStyle w:val="Textosinformato"/>
        <w:spacing w:before="240" w:after="240"/>
        <w:contextualSpacing/>
        <w:jc w:val="center"/>
        <w:outlineLvl w:val="1"/>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Sección II</w:t>
      </w:r>
      <w:bookmarkEnd w:id="56"/>
      <w:bookmarkEnd w:id="57"/>
    </w:p>
    <w:p w14:paraId="55646675" w14:textId="6AB871C5" w:rsidR="0080005A" w:rsidRPr="00B301F6" w:rsidRDefault="0080005A" w:rsidP="0093321C">
      <w:pPr>
        <w:pStyle w:val="Textosinformato"/>
        <w:spacing w:before="240" w:after="240"/>
        <w:contextualSpacing/>
        <w:jc w:val="center"/>
        <w:outlineLvl w:val="1"/>
        <w:rPr>
          <w:rFonts w:ascii="Times New Roman" w:hAnsi="Times New Roman" w:cs="Times New Roman"/>
          <w:b/>
          <w:bCs/>
          <w:sz w:val="23"/>
          <w:szCs w:val="23"/>
          <w:lang w:val="es-DO"/>
        </w:rPr>
      </w:pPr>
      <w:bookmarkStart w:id="58" w:name="_Toc53756084"/>
      <w:bookmarkStart w:id="59" w:name="_Toc65687717"/>
      <w:r w:rsidRPr="00B301F6">
        <w:rPr>
          <w:rFonts w:ascii="Times New Roman" w:hAnsi="Times New Roman" w:cs="Times New Roman"/>
          <w:b/>
          <w:bCs/>
          <w:sz w:val="23"/>
          <w:szCs w:val="23"/>
          <w:lang w:val="es-DO"/>
        </w:rPr>
        <w:t xml:space="preserve">Datos de la </w:t>
      </w:r>
      <w:r w:rsidR="00DE6BAA" w:rsidRPr="00B301F6">
        <w:rPr>
          <w:rFonts w:ascii="Times New Roman" w:hAnsi="Times New Roman" w:cs="Times New Roman"/>
          <w:b/>
          <w:bCs/>
          <w:sz w:val="23"/>
          <w:szCs w:val="23"/>
          <w:lang w:val="es-DO"/>
        </w:rPr>
        <w:t>Comparación de Precios</w:t>
      </w:r>
      <w:r w:rsidRPr="00B301F6">
        <w:rPr>
          <w:rFonts w:ascii="Times New Roman" w:hAnsi="Times New Roman" w:cs="Times New Roman"/>
          <w:b/>
          <w:bCs/>
          <w:sz w:val="23"/>
          <w:szCs w:val="23"/>
          <w:lang w:val="es-DO"/>
        </w:rPr>
        <w:t xml:space="preserve"> (D</w:t>
      </w:r>
      <w:bookmarkEnd w:id="58"/>
      <w:bookmarkEnd w:id="59"/>
      <w:r w:rsidR="00220CB1" w:rsidRPr="00B301F6">
        <w:rPr>
          <w:rFonts w:ascii="Times New Roman" w:hAnsi="Times New Roman" w:cs="Times New Roman"/>
          <w:b/>
          <w:bCs/>
          <w:sz w:val="23"/>
          <w:szCs w:val="23"/>
          <w:lang w:val="es-DO"/>
        </w:rPr>
        <w:t>CP)</w:t>
      </w:r>
    </w:p>
    <w:p w14:paraId="5E9A766B" w14:textId="77777777" w:rsidR="0080005A" w:rsidRPr="00B301F6" w:rsidRDefault="0080005A" w:rsidP="0093321C">
      <w:pPr>
        <w:pStyle w:val="Textosinformato"/>
        <w:spacing w:before="240" w:after="240"/>
        <w:contextualSpacing/>
        <w:jc w:val="center"/>
        <w:outlineLvl w:val="1"/>
        <w:rPr>
          <w:rFonts w:ascii="Times New Roman" w:hAnsi="Times New Roman" w:cs="Times New Roman"/>
          <w:b/>
          <w:bCs/>
          <w:sz w:val="23"/>
          <w:szCs w:val="23"/>
          <w:lang w:val="es-DO"/>
        </w:rPr>
      </w:pPr>
    </w:p>
    <w:p w14:paraId="07BB8CE5" w14:textId="4EEE74C5" w:rsidR="0080005A" w:rsidRPr="00B301F6" w:rsidRDefault="0080005A" w:rsidP="00FC0425">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bookmarkStart w:id="60" w:name="_Toc53756085"/>
      <w:bookmarkStart w:id="61" w:name="_Toc65687718"/>
      <w:r w:rsidRPr="00B301F6">
        <w:rPr>
          <w:rFonts w:ascii="Times New Roman" w:hAnsi="Times New Roman" w:cs="Times New Roman"/>
          <w:b/>
          <w:bCs/>
          <w:sz w:val="23"/>
          <w:szCs w:val="23"/>
          <w:lang w:val="es-DO"/>
        </w:rPr>
        <w:t xml:space="preserve">Objeto de la </w:t>
      </w:r>
      <w:r w:rsidR="00DE6BAA" w:rsidRPr="00B301F6">
        <w:rPr>
          <w:rFonts w:ascii="Times New Roman" w:hAnsi="Times New Roman" w:cs="Times New Roman"/>
          <w:b/>
          <w:bCs/>
          <w:sz w:val="23"/>
          <w:szCs w:val="23"/>
          <w:lang w:val="es-DO"/>
        </w:rPr>
        <w:t>Comparación de Precios</w:t>
      </w:r>
      <w:bookmarkEnd w:id="60"/>
      <w:bookmarkEnd w:id="61"/>
      <w:r w:rsidR="006A3DC4">
        <w:rPr>
          <w:rFonts w:ascii="Times New Roman" w:hAnsi="Times New Roman" w:cs="Times New Roman"/>
          <w:b/>
          <w:bCs/>
          <w:sz w:val="23"/>
          <w:szCs w:val="23"/>
          <w:lang w:val="es-DO"/>
        </w:rPr>
        <w:t>.</w:t>
      </w:r>
    </w:p>
    <w:p w14:paraId="6B589931" w14:textId="73A6496A" w:rsidR="00A823C2" w:rsidRDefault="00A823C2" w:rsidP="00A823C2">
      <w:pPr>
        <w:pStyle w:val="Textosinformato"/>
        <w:spacing w:before="240" w:after="240"/>
        <w:jc w:val="both"/>
        <w:rPr>
          <w:rFonts w:ascii="Times New Roman" w:hAnsi="Times New Roman" w:cs="Times New Roman"/>
          <w:sz w:val="23"/>
          <w:szCs w:val="23"/>
          <w:lang w:val="es-DO"/>
        </w:rPr>
      </w:pPr>
      <w:bookmarkStart w:id="62" w:name="_Toc53756086"/>
      <w:r w:rsidRPr="00B301F6">
        <w:rPr>
          <w:rFonts w:ascii="Times New Roman" w:hAnsi="Times New Roman" w:cs="Times New Roman"/>
          <w:sz w:val="23"/>
          <w:szCs w:val="23"/>
          <w:lang w:val="es-DO"/>
        </w:rPr>
        <w:t xml:space="preserve">Constituye el objeto de la presente convocatoria </w:t>
      </w:r>
      <w:r w:rsidR="00F0595E" w:rsidRPr="00B301F6">
        <w:rPr>
          <w:rFonts w:ascii="Times New Roman" w:hAnsi="Times New Roman" w:cs="Times New Roman"/>
          <w:sz w:val="23"/>
          <w:szCs w:val="23"/>
          <w:lang w:val="es-DO"/>
        </w:rPr>
        <w:t xml:space="preserve">para </w:t>
      </w:r>
      <w:r w:rsidR="0064265B" w:rsidRPr="00B301F6">
        <w:rPr>
          <w:rFonts w:ascii="Times New Roman" w:eastAsiaTheme="majorEastAsia" w:hAnsi="Times New Roman" w:cs="Times New Roman"/>
          <w:color w:val="000000" w:themeColor="text1"/>
          <w:sz w:val="24"/>
          <w:szCs w:val="24"/>
          <w:lang w:val="es-DO"/>
        </w:rPr>
        <w:t>la</w:t>
      </w:r>
      <w:r w:rsidR="008C6D77" w:rsidRPr="00B301F6">
        <w:rPr>
          <w:rFonts w:ascii="Times New Roman" w:eastAsiaTheme="majorEastAsia" w:hAnsi="Times New Roman" w:cs="Times New Roman"/>
          <w:color w:val="000000" w:themeColor="text1"/>
          <w:sz w:val="24"/>
          <w:szCs w:val="24"/>
          <w:lang w:val="es-DO"/>
        </w:rPr>
        <w:t xml:space="preserve"> “</w:t>
      </w:r>
      <w:r w:rsidR="009D0B95" w:rsidRPr="009D0B95">
        <w:rPr>
          <w:rFonts w:ascii="Times New Roman" w:hAnsi="Times New Roman" w:cs="Times New Roman"/>
          <w:sz w:val="22"/>
          <w:szCs w:val="22"/>
          <w:lang w:val="es-DO"/>
        </w:rPr>
        <w:t xml:space="preserve">ADQUISICIÓN DE NEUMÁTICOS PARA USO DE LA FLOTILLA DE VEHICULAR DE LA INSTITUCIÓN”, </w:t>
      </w:r>
      <w:r w:rsidRPr="00B301F6">
        <w:rPr>
          <w:rFonts w:ascii="Times New Roman" w:hAnsi="Times New Roman" w:cs="Times New Roman"/>
          <w:sz w:val="23"/>
          <w:szCs w:val="23"/>
          <w:lang w:val="es-DO"/>
        </w:rPr>
        <w:t>de acuerdo con las condiciones fijadas en el presente Pliego de Condiciones Específicas.</w:t>
      </w:r>
    </w:p>
    <w:p w14:paraId="4D5B62D7" w14:textId="77777777" w:rsidR="00177279" w:rsidRPr="00B301F6" w:rsidRDefault="00177279" w:rsidP="00A823C2">
      <w:pPr>
        <w:pStyle w:val="Textosinformato"/>
        <w:spacing w:before="240" w:after="240"/>
        <w:jc w:val="both"/>
        <w:rPr>
          <w:rFonts w:ascii="Times New Roman" w:hAnsi="Times New Roman" w:cs="Times New Roman"/>
          <w:sz w:val="23"/>
          <w:szCs w:val="23"/>
          <w:lang w:val="es-DO"/>
        </w:rPr>
      </w:pPr>
    </w:p>
    <w:tbl>
      <w:tblPr>
        <w:tblStyle w:val="Tablaconcuadrcula"/>
        <w:tblW w:w="9209" w:type="dxa"/>
        <w:tblLook w:val="04A0" w:firstRow="1" w:lastRow="0" w:firstColumn="1" w:lastColumn="0" w:noHBand="0" w:noVBand="1"/>
      </w:tblPr>
      <w:tblGrid>
        <w:gridCol w:w="1271"/>
        <w:gridCol w:w="3944"/>
        <w:gridCol w:w="3994"/>
      </w:tblGrid>
      <w:tr w:rsidR="00FA67C2" w:rsidRPr="00B301F6" w14:paraId="0A3B289E" w14:textId="77777777" w:rsidTr="00FA67C2">
        <w:trPr>
          <w:trHeight w:val="291"/>
        </w:trPr>
        <w:tc>
          <w:tcPr>
            <w:tcW w:w="1271" w:type="dxa"/>
            <w:shd w:val="clear" w:color="auto" w:fill="4472C4" w:themeFill="accent1"/>
          </w:tcPr>
          <w:p w14:paraId="3A81EDBF" w14:textId="77777777" w:rsidR="00FA67C2" w:rsidRPr="00B301F6" w:rsidRDefault="00FA67C2" w:rsidP="00FA67C2">
            <w:pPr>
              <w:pStyle w:val="Textosinformato"/>
              <w:spacing w:before="240" w:after="240"/>
              <w:contextualSpacing/>
              <w:jc w:val="center"/>
              <w:rPr>
                <w:rFonts w:ascii="Times New Roman" w:hAnsi="Times New Roman" w:cs="Times New Roman"/>
                <w:color w:val="FFFFFF" w:themeColor="background1"/>
                <w:sz w:val="23"/>
                <w:szCs w:val="23"/>
              </w:rPr>
            </w:pPr>
            <w:r w:rsidRPr="00B301F6">
              <w:rPr>
                <w:rFonts w:ascii="Times New Roman" w:hAnsi="Times New Roman" w:cs="Times New Roman"/>
                <w:color w:val="FFFFFF" w:themeColor="background1"/>
                <w:sz w:val="23"/>
                <w:szCs w:val="23"/>
              </w:rPr>
              <w:t>LOTE</w:t>
            </w:r>
          </w:p>
        </w:tc>
        <w:tc>
          <w:tcPr>
            <w:tcW w:w="3944" w:type="dxa"/>
            <w:shd w:val="clear" w:color="auto" w:fill="4472C4" w:themeFill="accent1"/>
          </w:tcPr>
          <w:p w14:paraId="258A8C9C" w14:textId="77777777" w:rsidR="00FA67C2" w:rsidRPr="00B301F6" w:rsidRDefault="00FA67C2" w:rsidP="00FA67C2">
            <w:pPr>
              <w:pStyle w:val="Textosinformato"/>
              <w:spacing w:before="240" w:after="240"/>
              <w:contextualSpacing/>
              <w:jc w:val="center"/>
              <w:rPr>
                <w:rFonts w:ascii="Times New Roman" w:hAnsi="Times New Roman" w:cs="Times New Roman"/>
                <w:color w:val="FFFFFF" w:themeColor="background1"/>
                <w:sz w:val="23"/>
                <w:szCs w:val="23"/>
              </w:rPr>
            </w:pPr>
            <w:r w:rsidRPr="00B301F6">
              <w:rPr>
                <w:rFonts w:ascii="Times New Roman" w:hAnsi="Times New Roman" w:cs="Times New Roman"/>
                <w:color w:val="FFFFFF" w:themeColor="background1"/>
                <w:sz w:val="23"/>
                <w:szCs w:val="23"/>
              </w:rPr>
              <w:t>OBJETO</w:t>
            </w:r>
          </w:p>
        </w:tc>
        <w:tc>
          <w:tcPr>
            <w:tcW w:w="3994" w:type="dxa"/>
            <w:shd w:val="clear" w:color="auto" w:fill="4472C4" w:themeFill="accent1"/>
          </w:tcPr>
          <w:p w14:paraId="4F40F671" w14:textId="77777777" w:rsidR="00FA67C2" w:rsidRPr="00B301F6" w:rsidRDefault="00FA67C2" w:rsidP="00FA67C2">
            <w:pPr>
              <w:pStyle w:val="Textosinformato"/>
              <w:spacing w:before="240" w:after="240"/>
              <w:contextualSpacing/>
              <w:jc w:val="center"/>
              <w:rPr>
                <w:rFonts w:ascii="Times New Roman" w:hAnsi="Times New Roman" w:cs="Times New Roman"/>
                <w:color w:val="FFFFFF" w:themeColor="background1"/>
                <w:sz w:val="23"/>
                <w:szCs w:val="23"/>
              </w:rPr>
            </w:pPr>
            <w:r w:rsidRPr="00B301F6">
              <w:rPr>
                <w:rFonts w:ascii="Times New Roman" w:hAnsi="Times New Roman" w:cs="Times New Roman"/>
                <w:color w:val="FFFFFF" w:themeColor="background1"/>
                <w:sz w:val="23"/>
                <w:szCs w:val="23"/>
              </w:rPr>
              <w:t>USO</w:t>
            </w:r>
          </w:p>
        </w:tc>
      </w:tr>
      <w:tr w:rsidR="00FA67C2" w:rsidRPr="00B301F6" w14:paraId="1AD668EF" w14:textId="77777777" w:rsidTr="00FA67C2">
        <w:trPr>
          <w:trHeight w:val="818"/>
        </w:trPr>
        <w:tc>
          <w:tcPr>
            <w:tcW w:w="1271" w:type="dxa"/>
          </w:tcPr>
          <w:p w14:paraId="6A6BED5F" w14:textId="341E42D0" w:rsidR="00FA67C2" w:rsidRPr="00B301F6" w:rsidRDefault="006321A4" w:rsidP="00790E39">
            <w:pPr>
              <w:pStyle w:val="Textosinformato"/>
              <w:spacing w:after="240"/>
              <w:contextualSpacing/>
              <w:jc w:val="both"/>
              <w:rPr>
                <w:rFonts w:ascii="Times New Roman" w:hAnsi="Times New Roman" w:cs="Times New Roman"/>
                <w:sz w:val="23"/>
                <w:szCs w:val="23"/>
              </w:rPr>
            </w:pPr>
            <w:r>
              <w:rPr>
                <w:rFonts w:ascii="Times New Roman" w:hAnsi="Times New Roman" w:cs="Times New Roman"/>
                <w:sz w:val="23"/>
                <w:szCs w:val="23"/>
              </w:rPr>
              <w:t xml:space="preserve">        1</w:t>
            </w:r>
          </w:p>
        </w:tc>
        <w:tc>
          <w:tcPr>
            <w:tcW w:w="3944" w:type="dxa"/>
          </w:tcPr>
          <w:p w14:paraId="497E52B7" w14:textId="0A9B38DB" w:rsidR="00FA67C2" w:rsidRPr="00B301F6" w:rsidRDefault="00FA67C2" w:rsidP="00790E39">
            <w:pPr>
              <w:pStyle w:val="Textosinformato"/>
              <w:spacing w:after="240"/>
              <w:contextualSpacing/>
              <w:jc w:val="both"/>
              <w:rPr>
                <w:rFonts w:ascii="Times New Roman" w:hAnsi="Times New Roman" w:cs="Times New Roman"/>
                <w:sz w:val="23"/>
                <w:szCs w:val="23"/>
              </w:rPr>
            </w:pPr>
            <w:r w:rsidRPr="00B301F6">
              <w:rPr>
                <w:rFonts w:ascii="Times New Roman" w:hAnsi="Times New Roman" w:cs="Times New Roman"/>
                <w:sz w:val="23"/>
                <w:szCs w:val="23"/>
              </w:rPr>
              <w:t xml:space="preserve">Adquisición de </w:t>
            </w:r>
            <w:r w:rsidR="000F440D">
              <w:rPr>
                <w:rFonts w:ascii="Times New Roman" w:hAnsi="Times New Roman" w:cs="Times New Roman"/>
                <w:sz w:val="23"/>
                <w:szCs w:val="23"/>
              </w:rPr>
              <w:t xml:space="preserve">neumáticos para la flotilla  </w:t>
            </w:r>
            <w:r w:rsidR="00BD607F">
              <w:rPr>
                <w:rFonts w:ascii="Times New Roman" w:hAnsi="Times New Roman" w:cs="Times New Roman"/>
                <w:sz w:val="23"/>
                <w:szCs w:val="23"/>
              </w:rPr>
              <w:t>vehicular de la institución.</w:t>
            </w:r>
          </w:p>
        </w:tc>
        <w:tc>
          <w:tcPr>
            <w:tcW w:w="3994" w:type="dxa"/>
          </w:tcPr>
          <w:p w14:paraId="0E382454" w14:textId="375C97FC" w:rsidR="00FA67C2" w:rsidRPr="00B301F6" w:rsidRDefault="009D0B95" w:rsidP="00790E39">
            <w:pPr>
              <w:pStyle w:val="Textosinformato"/>
              <w:spacing w:after="240"/>
              <w:contextualSpacing/>
              <w:jc w:val="both"/>
              <w:rPr>
                <w:rFonts w:ascii="Times New Roman" w:hAnsi="Times New Roman" w:cs="Times New Roman"/>
                <w:sz w:val="23"/>
                <w:szCs w:val="23"/>
              </w:rPr>
            </w:pPr>
            <w:r>
              <w:rPr>
                <w:rFonts w:ascii="Times New Roman" w:hAnsi="Times New Roman" w:cs="Times New Roman"/>
                <w:sz w:val="23"/>
                <w:szCs w:val="23"/>
              </w:rPr>
              <w:t>Flotilla vehicular de la institución.</w:t>
            </w:r>
          </w:p>
        </w:tc>
      </w:tr>
    </w:tbl>
    <w:p w14:paraId="7A69F3BC" w14:textId="77777777" w:rsidR="00FA67C2" w:rsidRPr="00C0507B" w:rsidRDefault="00FA67C2" w:rsidP="00790E39">
      <w:pPr>
        <w:pStyle w:val="Textosinformato"/>
        <w:spacing w:after="240"/>
        <w:jc w:val="both"/>
        <w:rPr>
          <w:rFonts w:ascii="Times New Roman" w:hAnsi="Times New Roman" w:cs="Times New Roman"/>
          <w:sz w:val="23"/>
          <w:szCs w:val="23"/>
        </w:rPr>
      </w:pPr>
    </w:p>
    <w:p w14:paraId="7264524F" w14:textId="2D029B16" w:rsidR="0080005A" w:rsidRPr="00B301F6" w:rsidRDefault="0080005A" w:rsidP="00790E39">
      <w:pPr>
        <w:pStyle w:val="Textosinformato"/>
        <w:numPr>
          <w:ilvl w:val="1"/>
          <w:numId w:val="12"/>
        </w:numPr>
        <w:spacing w:after="240"/>
        <w:ind w:left="792" w:hanging="792"/>
        <w:jc w:val="both"/>
        <w:outlineLvl w:val="2"/>
        <w:rPr>
          <w:rFonts w:ascii="Times New Roman" w:hAnsi="Times New Roman" w:cs="Times New Roman"/>
          <w:b/>
          <w:bCs/>
          <w:sz w:val="23"/>
          <w:szCs w:val="23"/>
          <w:lang w:val="es-DO"/>
        </w:rPr>
      </w:pPr>
      <w:bookmarkStart w:id="63" w:name="_Toc65687719"/>
      <w:r w:rsidRPr="00B301F6">
        <w:rPr>
          <w:rFonts w:ascii="Times New Roman" w:hAnsi="Times New Roman" w:cs="Times New Roman"/>
          <w:b/>
          <w:bCs/>
          <w:sz w:val="23"/>
          <w:szCs w:val="23"/>
          <w:lang w:val="es-DO"/>
        </w:rPr>
        <w:t>Procedimiento de Selección</w:t>
      </w:r>
      <w:bookmarkEnd w:id="62"/>
      <w:bookmarkEnd w:id="63"/>
      <w:r w:rsidR="006A3DC4">
        <w:rPr>
          <w:rFonts w:ascii="Times New Roman" w:hAnsi="Times New Roman" w:cs="Times New Roman"/>
          <w:b/>
          <w:bCs/>
          <w:sz w:val="23"/>
          <w:szCs w:val="23"/>
          <w:lang w:val="es-DO"/>
        </w:rPr>
        <w:t>.</w:t>
      </w:r>
    </w:p>
    <w:p w14:paraId="0DB68A94" w14:textId="30F76AC9" w:rsidR="0080005A" w:rsidRPr="00B301F6" w:rsidRDefault="00DE6BA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Comparación de Precios</w:t>
      </w:r>
      <w:r w:rsidR="0080005A" w:rsidRPr="00B301F6">
        <w:rPr>
          <w:rFonts w:ascii="Times New Roman" w:hAnsi="Times New Roman" w:cs="Times New Roman"/>
          <w:sz w:val="23"/>
          <w:szCs w:val="23"/>
          <w:lang w:val="es-DO"/>
        </w:rPr>
        <w:t xml:space="preserve"> </w:t>
      </w:r>
      <w:r w:rsidR="00EC7536" w:rsidRPr="00B301F6">
        <w:rPr>
          <w:rFonts w:ascii="Times New Roman" w:hAnsi="Times New Roman" w:cs="Times New Roman"/>
          <w:sz w:val="23"/>
          <w:szCs w:val="23"/>
          <w:lang w:val="es-DO"/>
        </w:rPr>
        <w:t>en</w:t>
      </w:r>
      <w:r w:rsidR="0080005A" w:rsidRPr="00B301F6">
        <w:rPr>
          <w:rFonts w:ascii="Times New Roman" w:hAnsi="Times New Roman" w:cs="Times New Roman"/>
          <w:sz w:val="23"/>
          <w:szCs w:val="23"/>
          <w:lang w:val="es-DO"/>
        </w:rPr>
        <w:t xml:space="preserve"> Etapa Múltiple.</w:t>
      </w:r>
    </w:p>
    <w:p w14:paraId="2EEEF635" w14:textId="58045596" w:rsidR="0080005A" w:rsidRPr="00B301F6" w:rsidRDefault="0080005A" w:rsidP="00FC0425">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bookmarkStart w:id="64" w:name="_Toc53756087"/>
      <w:bookmarkStart w:id="65" w:name="_Toc65687720"/>
      <w:r w:rsidRPr="00B301F6">
        <w:rPr>
          <w:rFonts w:ascii="Times New Roman" w:hAnsi="Times New Roman" w:cs="Times New Roman"/>
          <w:b/>
          <w:bCs/>
          <w:sz w:val="23"/>
          <w:szCs w:val="23"/>
          <w:lang w:val="es-DO"/>
        </w:rPr>
        <w:t>Fuente de Recursos</w:t>
      </w:r>
      <w:bookmarkEnd w:id="64"/>
      <w:bookmarkEnd w:id="65"/>
      <w:r w:rsidR="006A3DC4">
        <w:rPr>
          <w:rFonts w:ascii="Times New Roman" w:hAnsi="Times New Roman" w:cs="Times New Roman"/>
          <w:b/>
          <w:bCs/>
          <w:sz w:val="23"/>
          <w:szCs w:val="23"/>
          <w:lang w:val="es-DO"/>
        </w:rPr>
        <w:t>.</w:t>
      </w:r>
    </w:p>
    <w:p w14:paraId="206809B3" w14:textId="017B6A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La Corporación del Acueducto y Alcantarillado de Santo Domingo, de conformidad con el Artículo 32 del Reglamento Nº 543-12 sobre Compras y Contrataciones Públicas de Bienes, Servicios y </w:t>
      </w:r>
      <w:r w:rsidR="00795B0C">
        <w:rPr>
          <w:rFonts w:ascii="Times New Roman" w:hAnsi="Times New Roman" w:cs="Times New Roman"/>
          <w:sz w:val="23"/>
          <w:szCs w:val="23"/>
          <w:lang w:val="es-DO"/>
        </w:rPr>
        <w:t>Bienes</w:t>
      </w:r>
      <w:r w:rsidRPr="00B301F6">
        <w:rPr>
          <w:rFonts w:ascii="Times New Roman" w:hAnsi="Times New Roman" w:cs="Times New Roman"/>
          <w:sz w:val="23"/>
          <w:szCs w:val="23"/>
          <w:lang w:val="es-DO"/>
        </w:rPr>
        <w:t>, ha tomado las medidas previsoras necesarias a los fines de garantizar la apropiación de fondos correspondiente, dentro del Presupuesto del año 202</w:t>
      </w:r>
      <w:r w:rsidR="00BC546F">
        <w:rPr>
          <w:rFonts w:ascii="Times New Roman" w:hAnsi="Times New Roman" w:cs="Times New Roman"/>
          <w:sz w:val="23"/>
          <w:szCs w:val="23"/>
          <w:lang w:val="es-DO"/>
        </w:rPr>
        <w:t>1,</w:t>
      </w:r>
      <w:r w:rsidRPr="00B301F6">
        <w:rPr>
          <w:rFonts w:ascii="Times New Roman" w:hAnsi="Times New Roman" w:cs="Times New Roman"/>
          <w:sz w:val="23"/>
          <w:szCs w:val="23"/>
          <w:lang w:val="es-DO"/>
        </w:rPr>
        <w:t xml:space="preserve"> que sustentará el pago de todos los </w:t>
      </w:r>
      <w:r w:rsidR="00642760">
        <w:rPr>
          <w:rFonts w:ascii="Times New Roman" w:hAnsi="Times New Roman" w:cs="Times New Roman"/>
          <w:sz w:val="23"/>
          <w:szCs w:val="23"/>
          <w:lang w:val="es-DO"/>
        </w:rPr>
        <w:t>Bienes</w:t>
      </w:r>
      <w:r w:rsidRPr="00B301F6">
        <w:rPr>
          <w:rFonts w:ascii="Times New Roman" w:hAnsi="Times New Roman" w:cs="Times New Roman"/>
          <w:sz w:val="23"/>
          <w:szCs w:val="23"/>
          <w:lang w:val="es-DO"/>
        </w:rPr>
        <w:t xml:space="preserve"> adjudicados y adquiridos mediante la presente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xml:space="preserve">. Las partidas de fondos para liquidar las entregas programadas serán debidamente especializadas para tales fines, a efecto de que las condiciones contractuales no sufran ningún tipo de variación durante el tiempo de ejecución </w:t>
      </w:r>
      <w:r w:rsidR="007B5771" w:rsidRPr="00B301F6">
        <w:rPr>
          <w:rFonts w:ascii="Times New Roman" w:hAnsi="Times New Roman" w:cs="Times New Roman"/>
          <w:sz w:val="23"/>
          <w:szCs w:val="23"/>
          <w:lang w:val="es-DO"/>
        </w:rPr>
        <w:t>de este</w:t>
      </w:r>
      <w:r w:rsidRPr="00B301F6">
        <w:rPr>
          <w:rFonts w:ascii="Times New Roman" w:hAnsi="Times New Roman" w:cs="Times New Roman"/>
          <w:sz w:val="23"/>
          <w:szCs w:val="23"/>
          <w:lang w:val="es-DO"/>
        </w:rPr>
        <w:t>.</w:t>
      </w:r>
    </w:p>
    <w:p w14:paraId="56EC72E8" w14:textId="0A0B99EB" w:rsidR="007525BE" w:rsidRPr="00B301F6" w:rsidRDefault="0080005A" w:rsidP="00790E39">
      <w:pPr>
        <w:pStyle w:val="Textosinformato"/>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Es importante señalar que según la Ley 423-06 Orgánica para Presupuesto el Sector Público, que la Corporación del Acueducto y Alcantarillado de Santo Domingo, es una empresa pública no financiera del estado, y por tanto no aplican las disposiciones del decreto 15-17 según se establece en Párrafo del Artículo 2 del mismo.</w:t>
      </w:r>
    </w:p>
    <w:p w14:paraId="469979D3" w14:textId="77777777" w:rsidR="00BF3A9D" w:rsidRPr="00B301F6" w:rsidRDefault="00BF3A9D" w:rsidP="00790E39">
      <w:pPr>
        <w:pStyle w:val="Textosinformato"/>
        <w:jc w:val="both"/>
        <w:rPr>
          <w:rFonts w:ascii="Times New Roman" w:hAnsi="Times New Roman" w:cs="Times New Roman"/>
          <w:sz w:val="23"/>
          <w:szCs w:val="23"/>
          <w:lang w:val="es-DO"/>
        </w:rPr>
      </w:pPr>
    </w:p>
    <w:p w14:paraId="519C3887" w14:textId="76818B27" w:rsidR="0080005A" w:rsidRDefault="0080005A">
      <w:pPr>
        <w:pStyle w:val="Textosinformato"/>
        <w:numPr>
          <w:ilvl w:val="1"/>
          <w:numId w:val="12"/>
        </w:numPr>
        <w:ind w:left="792" w:hanging="792"/>
        <w:jc w:val="both"/>
        <w:outlineLvl w:val="2"/>
        <w:rPr>
          <w:rFonts w:ascii="Times New Roman" w:hAnsi="Times New Roman" w:cs="Times New Roman"/>
          <w:b/>
          <w:bCs/>
          <w:sz w:val="23"/>
          <w:szCs w:val="23"/>
          <w:lang w:val="es-DO"/>
        </w:rPr>
      </w:pPr>
      <w:bookmarkStart w:id="66" w:name="_Toc53756088"/>
      <w:bookmarkStart w:id="67" w:name="_Toc65687721"/>
      <w:r w:rsidRPr="00B301F6">
        <w:rPr>
          <w:rFonts w:ascii="Times New Roman" w:hAnsi="Times New Roman" w:cs="Times New Roman"/>
          <w:b/>
          <w:bCs/>
          <w:sz w:val="23"/>
          <w:szCs w:val="23"/>
          <w:lang w:val="es-DO"/>
        </w:rPr>
        <w:t>Condiciones de Pago</w:t>
      </w:r>
      <w:bookmarkEnd w:id="66"/>
      <w:bookmarkEnd w:id="67"/>
      <w:r w:rsidR="006A3DC4">
        <w:rPr>
          <w:rFonts w:ascii="Times New Roman" w:hAnsi="Times New Roman" w:cs="Times New Roman"/>
          <w:b/>
          <w:bCs/>
          <w:sz w:val="23"/>
          <w:szCs w:val="23"/>
          <w:lang w:val="es-DO"/>
        </w:rPr>
        <w:t>.</w:t>
      </w:r>
    </w:p>
    <w:p w14:paraId="62C440E4" w14:textId="77777777" w:rsidR="00BD607F" w:rsidRPr="00B301F6" w:rsidRDefault="00BD607F" w:rsidP="00BD607F">
      <w:pPr>
        <w:pStyle w:val="Textosinformato"/>
        <w:ind w:left="792"/>
        <w:jc w:val="both"/>
        <w:outlineLvl w:val="2"/>
        <w:rPr>
          <w:rFonts w:ascii="Times New Roman" w:hAnsi="Times New Roman" w:cs="Times New Roman"/>
          <w:b/>
          <w:bCs/>
          <w:sz w:val="23"/>
          <w:szCs w:val="23"/>
          <w:lang w:val="es-DO"/>
        </w:rPr>
      </w:pPr>
    </w:p>
    <w:p w14:paraId="39149237" w14:textId="2DA70B64" w:rsidR="02968338" w:rsidRPr="00BD607F" w:rsidRDefault="007525BE" w:rsidP="00BD607F">
      <w:pPr>
        <w:pStyle w:val="Sinespaciado"/>
        <w:jc w:val="both"/>
        <w:rPr>
          <w:rFonts w:ascii="Times New Roman" w:eastAsia="Times New Roman" w:hAnsi="Times New Roman" w:cs="Times New Roman"/>
          <w:sz w:val="23"/>
          <w:szCs w:val="23"/>
          <w:lang w:val="es-DO" w:eastAsia="es-DO"/>
        </w:rPr>
      </w:pPr>
      <w:r w:rsidRPr="00BD607F">
        <w:rPr>
          <w:rFonts w:ascii="Times New Roman" w:eastAsia="Times New Roman" w:hAnsi="Times New Roman" w:cs="Times New Roman"/>
          <w:sz w:val="23"/>
          <w:szCs w:val="23"/>
          <w:lang w:val="es-DO" w:eastAsia="es-DO"/>
        </w:rPr>
        <w:t>Los pagos d</w:t>
      </w:r>
      <w:r w:rsidR="00AF30BB" w:rsidRPr="00BD607F">
        <w:rPr>
          <w:rFonts w:ascii="Times New Roman" w:eastAsia="Times New Roman" w:hAnsi="Times New Roman" w:cs="Times New Roman"/>
          <w:sz w:val="23"/>
          <w:szCs w:val="23"/>
          <w:lang w:val="es-DO" w:eastAsia="es-DO"/>
        </w:rPr>
        <w:t>e los bienes</w:t>
      </w:r>
      <w:r w:rsidRPr="00BD607F">
        <w:rPr>
          <w:rFonts w:ascii="Times New Roman" w:eastAsia="Times New Roman" w:hAnsi="Times New Roman" w:cs="Times New Roman"/>
          <w:sz w:val="23"/>
          <w:szCs w:val="23"/>
          <w:lang w:val="es-DO" w:eastAsia="es-DO"/>
        </w:rPr>
        <w:t xml:space="preserve"> a adquirir serán realizados en moneda nacional (Pesos Dominicanos RD$), vía emisión de</w:t>
      </w:r>
      <w:r w:rsidR="0007027C" w:rsidRPr="00BD607F">
        <w:rPr>
          <w:rFonts w:ascii="Times New Roman" w:eastAsia="Times New Roman" w:hAnsi="Times New Roman" w:cs="Times New Roman"/>
          <w:sz w:val="23"/>
          <w:szCs w:val="23"/>
          <w:lang w:val="es-DO" w:eastAsia="es-DO"/>
        </w:rPr>
        <w:t xml:space="preserve"> </w:t>
      </w:r>
      <w:r w:rsidRPr="00BD607F">
        <w:rPr>
          <w:rFonts w:ascii="Times New Roman" w:eastAsia="Times New Roman" w:hAnsi="Times New Roman" w:cs="Times New Roman"/>
          <w:sz w:val="23"/>
          <w:szCs w:val="23"/>
          <w:lang w:val="es-DO" w:eastAsia="es-DO"/>
        </w:rPr>
        <w:t>cheques o transferencias bancarias, treinta (30) días, luego de haber recibido</w:t>
      </w:r>
      <w:r w:rsidR="00BD607F">
        <w:rPr>
          <w:rFonts w:ascii="Times New Roman" w:eastAsia="Times New Roman" w:hAnsi="Times New Roman" w:cs="Times New Roman"/>
          <w:sz w:val="23"/>
          <w:szCs w:val="23"/>
          <w:lang w:val="es-DO" w:eastAsia="es-DO"/>
        </w:rPr>
        <w:t xml:space="preserve"> </w:t>
      </w:r>
      <w:r w:rsidRPr="00BD607F">
        <w:rPr>
          <w:rFonts w:ascii="Times New Roman" w:eastAsia="Times New Roman" w:hAnsi="Times New Roman" w:cs="Times New Roman"/>
          <w:sz w:val="23"/>
          <w:szCs w:val="23"/>
          <w:lang w:val="es-DO" w:eastAsia="es-DO"/>
        </w:rPr>
        <w:t>conforme el producto en los almacenes del CAASD</w:t>
      </w:r>
      <w:r w:rsidR="00F202A4" w:rsidRPr="00BD607F">
        <w:rPr>
          <w:rFonts w:ascii="Times New Roman" w:eastAsia="Times New Roman" w:hAnsi="Times New Roman" w:cs="Times New Roman"/>
          <w:sz w:val="23"/>
          <w:szCs w:val="23"/>
          <w:lang w:val="es-DO" w:eastAsia="es-DO"/>
        </w:rPr>
        <w:t>.</w:t>
      </w:r>
    </w:p>
    <w:p w14:paraId="702218B9" w14:textId="77777777" w:rsidR="00BD607F" w:rsidRPr="00BD607F" w:rsidRDefault="00BD607F" w:rsidP="00BD607F">
      <w:pPr>
        <w:pStyle w:val="Sinespaciado"/>
        <w:rPr>
          <w:rFonts w:ascii="Segoe UI" w:eastAsia="Times New Roman" w:hAnsi="Segoe UI" w:cs="Segoe UI"/>
          <w:sz w:val="18"/>
          <w:szCs w:val="18"/>
          <w:lang w:val="es-DO" w:eastAsia="es-DO"/>
        </w:rPr>
      </w:pPr>
    </w:p>
    <w:p w14:paraId="3F55DF7E" w14:textId="1DA63670" w:rsidR="007525BE" w:rsidRDefault="00CE095B" w:rsidP="007525BE">
      <w:pPr>
        <w:spacing w:after="0" w:line="240" w:lineRule="auto"/>
        <w:jc w:val="both"/>
        <w:textAlignment w:val="baseline"/>
        <w:rPr>
          <w:rFonts w:ascii="Times New Roman" w:eastAsia="Times New Roman" w:hAnsi="Times New Roman" w:cs="Times New Roman"/>
          <w:sz w:val="23"/>
          <w:szCs w:val="23"/>
          <w:lang w:val="es-DO" w:eastAsia="es-DO"/>
        </w:rPr>
      </w:pPr>
      <w:r>
        <w:rPr>
          <w:rFonts w:ascii="Times New Roman" w:eastAsia="Times New Roman" w:hAnsi="Times New Roman" w:cs="Times New Roman"/>
          <w:sz w:val="23"/>
          <w:szCs w:val="23"/>
          <w:lang w:val="es-DO" w:eastAsia="es-DO"/>
        </w:rPr>
        <w:t xml:space="preserve">No </w:t>
      </w:r>
      <w:r w:rsidR="005F1EB2">
        <w:rPr>
          <w:rFonts w:ascii="Times New Roman" w:eastAsia="Times New Roman" w:hAnsi="Times New Roman" w:cs="Times New Roman"/>
          <w:sz w:val="23"/>
          <w:szCs w:val="23"/>
          <w:lang w:val="es-DO" w:eastAsia="es-DO"/>
        </w:rPr>
        <w:t>obstante,</w:t>
      </w:r>
      <w:r>
        <w:rPr>
          <w:rFonts w:ascii="Times New Roman" w:eastAsia="Times New Roman" w:hAnsi="Times New Roman" w:cs="Times New Roman"/>
          <w:sz w:val="23"/>
          <w:szCs w:val="23"/>
          <w:lang w:val="es-DO" w:eastAsia="es-DO"/>
        </w:rPr>
        <w:t xml:space="preserve"> lo anterior los bienes serán </w:t>
      </w:r>
      <w:r w:rsidR="00AE7660">
        <w:rPr>
          <w:rFonts w:ascii="Times New Roman" w:eastAsia="Times New Roman" w:hAnsi="Times New Roman" w:cs="Times New Roman"/>
          <w:sz w:val="23"/>
          <w:szCs w:val="23"/>
          <w:lang w:val="es-DO" w:eastAsia="es-DO"/>
        </w:rPr>
        <w:t>entregados a requerimiento de la entidad contratante</w:t>
      </w:r>
      <w:r w:rsidR="005F1EB2">
        <w:rPr>
          <w:rFonts w:ascii="Times New Roman" w:eastAsia="Times New Roman" w:hAnsi="Times New Roman" w:cs="Times New Roman"/>
          <w:sz w:val="23"/>
          <w:szCs w:val="23"/>
          <w:lang w:val="es-DO" w:eastAsia="es-DO"/>
        </w:rPr>
        <w:t xml:space="preserve">. </w:t>
      </w:r>
      <w:r w:rsidR="007525BE" w:rsidRPr="007525BE">
        <w:rPr>
          <w:rFonts w:ascii="Times New Roman" w:eastAsia="Times New Roman" w:hAnsi="Times New Roman" w:cs="Times New Roman"/>
          <w:sz w:val="23"/>
          <w:szCs w:val="23"/>
          <w:lang w:val="es-DO" w:eastAsia="es-DO"/>
        </w:rPr>
        <w:t>Para hacer efectivo el cobro, será necesario presentar los conduces originales de recepción de</w:t>
      </w:r>
      <w:r w:rsidR="005F1EB2">
        <w:rPr>
          <w:rFonts w:ascii="Times New Roman" w:eastAsia="Times New Roman" w:hAnsi="Times New Roman" w:cs="Times New Roman"/>
          <w:sz w:val="23"/>
          <w:szCs w:val="23"/>
          <w:lang w:val="es-DO" w:eastAsia="es-DO"/>
        </w:rPr>
        <w:t xml:space="preserve"> los bienes</w:t>
      </w:r>
      <w:r w:rsidR="007525BE" w:rsidRPr="007525BE">
        <w:rPr>
          <w:rFonts w:ascii="Times New Roman" w:eastAsia="Times New Roman" w:hAnsi="Times New Roman" w:cs="Times New Roman"/>
          <w:sz w:val="23"/>
          <w:szCs w:val="23"/>
          <w:lang w:val="es-DO" w:eastAsia="es-DO"/>
        </w:rPr>
        <w:t xml:space="preserve"> en los almacenes del CAASD, debidamente firmados y sellados por el personal de auditoria y la persona responsable del almacén donde se descargue el producto. </w:t>
      </w:r>
    </w:p>
    <w:p w14:paraId="7C701A55" w14:textId="77777777" w:rsidR="009D0B95" w:rsidRPr="007525BE" w:rsidRDefault="009D0B95" w:rsidP="007525BE">
      <w:pPr>
        <w:spacing w:after="0" w:line="240" w:lineRule="auto"/>
        <w:jc w:val="both"/>
        <w:textAlignment w:val="baseline"/>
        <w:rPr>
          <w:rFonts w:ascii="Segoe UI" w:eastAsia="Times New Roman" w:hAnsi="Segoe UI" w:cs="Segoe UI"/>
          <w:sz w:val="18"/>
          <w:szCs w:val="18"/>
          <w:lang w:val="es-DO" w:eastAsia="es-DO"/>
        </w:rPr>
      </w:pPr>
    </w:p>
    <w:p w14:paraId="5C6BC02F" w14:textId="77777777" w:rsidR="007525BE" w:rsidRDefault="007525BE" w:rsidP="007525BE">
      <w:pPr>
        <w:spacing w:after="0" w:line="240" w:lineRule="auto"/>
        <w:jc w:val="both"/>
        <w:textAlignment w:val="baseline"/>
        <w:rPr>
          <w:rFonts w:ascii="Times New Roman" w:eastAsia="Times New Roman" w:hAnsi="Times New Roman" w:cs="Times New Roman"/>
          <w:sz w:val="23"/>
          <w:szCs w:val="23"/>
          <w:lang w:val="es-DO" w:eastAsia="es-DO"/>
        </w:rPr>
      </w:pPr>
      <w:r w:rsidRPr="007525BE">
        <w:rPr>
          <w:rFonts w:ascii="Times New Roman" w:eastAsia="Times New Roman" w:hAnsi="Times New Roman" w:cs="Times New Roman"/>
          <w:sz w:val="23"/>
          <w:szCs w:val="23"/>
          <w:lang w:val="es-DO" w:eastAsia="es-DO"/>
        </w:rPr>
        <w:t>La CAASD no pagará bajo ningún concepto interés alguno por retrasos en los pagos y estos se realizarán conforme al cronograma de entrega establecido, aun cuando el oferente decida anticipar la entrega. </w:t>
      </w:r>
    </w:p>
    <w:p w14:paraId="204CA5CC" w14:textId="77777777" w:rsidR="009D0B95" w:rsidRPr="007525BE" w:rsidRDefault="009D0B95" w:rsidP="007525BE">
      <w:pPr>
        <w:spacing w:after="0" w:line="240" w:lineRule="auto"/>
        <w:jc w:val="both"/>
        <w:textAlignment w:val="baseline"/>
        <w:rPr>
          <w:rFonts w:ascii="Segoe UI" w:eastAsia="Times New Roman" w:hAnsi="Segoe UI" w:cs="Segoe UI"/>
          <w:sz w:val="18"/>
          <w:szCs w:val="18"/>
          <w:lang w:val="es-DO" w:eastAsia="es-DO"/>
        </w:rPr>
      </w:pPr>
    </w:p>
    <w:p w14:paraId="2CB8BBFE" w14:textId="77777777" w:rsidR="007525BE" w:rsidRPr="007525BE" w:rsidRDefault="007525BE" w:rsidP="007525BE">
      <w:pPr>
        <w:spacing w:after="0" w:line="240" w:lineRule="auto"/>
        <w:jc w:val="both"/>
        <w:textAlignment w:val="baseline"/>
        <w:rPr>
          <w:rFonts w:ascii="Segoe UI" w:eastAsia="Times New Roman" w:hAnsi="Segoe UI" w:cs="Segoe UI"/>
          <w:sz w:val="18"/>
          <w:szCs w:val="18"/>
          <w:lang w:val="es-DO" w:eastAsia="es-DO"/>
        </w:rPr>
      </w:pPr>
      <w:r w:rsidRPr="007525BE">
        <w:rPr>
          <w:rFonts w:ascii="Times New Roman" w:eastAsia="Times New Roman" w:hAnsi="Times New Roman" w:cs="Times New Roman"/>
          <w:sz w:val="23"/>
          <w:szCs w:val="23"/>
          <w:lang w:val="es-DO" w:eastAsia="es-DO"/>
        </w:rPr>
        <w:t>Los Oferentes que no se ajusten a las condiciones de pago establecida, su propuesta será descalificada. </w:t>
      </w:r>
    </w:p>
    <w:p w14:paraId="186667A9" w14:textId="1482BA95" w:rsidR="00B0224D" w:rsidRPr="00B301F6" w:rsidRDefault="00B0224D" w:rsidP="00B0224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La</w:t>
      </w:r>
      <w:r w:rsidR="009C76B2" w:rsidRPr="00B301F6">
        <w:rPr>
          <w:rFonts w:ascii="Times New Roman" w:hAnsi="Times New Roman" w:cs="Times New Roman"/>
          <w:sz w:val="23"/>
          <w:szCs w:val="23"/>
          <w:lang w:val="es-DO"/>
        </w:rPr>
        <w:t>s</w:t>
      </w:r>
      <w:r w:rsidRPr="00B301F6">
        <w:rPr>
          <w:rFonts w:ascii="Times New Roman" w:hAnsi="Times New Roman" w:cs="Times New Roman"/>
          <w:sz w:val="23"/>
          <w:szCs w:val="23"/>
          <w:lang w:val="es-DO"/>
        </w:rPr>
        <w:t xml:space="preserve"> Factura</w:t>
      </w:r>
      <w:r w:rsidR="009C76B2" w:rsidRPr="00B301F6">
        <w:rPr>
          <w:rFonts w:ascii="Times New Roman" w:hAnsi="Times New Roman" w:cs="Times New Roman"/>
          <w:sz w:val="23"/>
          <w:szCs w:val="23"/>
          <w:lang w:val="es-DO"/>
        </w:rPr>
        <w:t>s correspondientes</w:t>
      </w:r>
      <w:r w:rsidRPr="00B301F6">
        <w:rPr>
          <w:rFonts w:ascii="Times New Roman" w:hAnsi="Times New Roman" w:cs="Times New Roman"/>
          <w:sz w:val="23"/>
          <w:szCs w:val="23"/>
          <w:lang w:val="es-DO"/>
        </w:rPr>
        <w:t xml:space="preserve"> deberá</w:t>
      </w:r>
      <w:r w:rsidR="009C76B2" w:rsidRPr="00B301F6">
        <w:rPr>
          <w:rFonts w:ascii="Times New Roman" w:hAnsi="Times New Roman" w:cs="Times New Roman"/>
          <w:sz w:val="23"/>
          <w:szCs w:val="23"/>
          <w:lang w:val="es-DO"/>
        </w:rPr>
        <w:t>n</w:t>
      </w:r>
      <w:r w:rsidRPr="00B301F6">
        <w:rPr>
          <w:rFonts w:ascii="Times New Roman" w:hAnsi="Times New Roman" w:cs="Times New Roman"/>
          <w:sz w:val="23"/>
          <w:szCs w:val="23"/>
          <w:lang w:val="es-DO"/>
        </w:rPr>
        <w:t xml:space="preserve"> cumplir con las siguientes especificaciones en su emisión: </w:t>
      </w:r>
    </w:p>
    <w:p w14:paraId="2BA36EE0" w14:textId="77777777" w:rsidR="00B0224D" w:rsidRPr="00B301F6" w:rsidRDefault="00B0224D" w:rsidP="00204E83">
      <w:pPr>
        <w:pStyle w:val="Textosinformato"/>
        <w:numPr>
          <w:ilvl w:val="3"/>
          <w:numId w:val="27"/>
        </w:numPr>
        <w:spacing w:before="240" w:after="240"/>
        <w:ind w:left="1259" w:hanging="1259"/>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Número de Comprobante Fiscal Gubernamental;</w:t>
      </w:r>
    </w:p>
    <w:p w14:paraId="37E14EDB" w14:textId="77777777" w:rsidR="00B0224D" w:rsidRPr="00B301F6" w:rsidRDefault="00B0224D" w:rsidP="00204E83">
      <w:pPr>
        <w:pStyle w:val="Textosinformato"/>
        <w:numPr>
          <w:ilvl w:val="3"/>
          <w:numId w:val="27"/>
        </w:numPr>
        <w:spacing w:before="240" w:after="240"/>
        <w:ind w:left="1259" w:hanging="1259"/>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Estar expedida a nombre del CAASD;</w:t>
      </w:r>
    </w:p>
    <w:p w14:paraId="2C3524D9" w14:textId="77777777" w:rsidR="00B0224D" w:rsidRPr="00B301F6" w:rsidRDefault="00B0224D" w:rsidP="00204E83">
      <w:pPr>
        <w:pStyle w:val="Textosinformato"/>
        <w:numPr>
          <w:ilvl w:val="3"/>
          <w:numId w:val="27"/>
        </w:numPr>
        <w:spacing w:before="240" w:after="240"/>
        <w:ind w:left="1259" w:hanging="1259"/>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Los precios incluidos en la misma deberán estar en pesos dominicanos (RD$).</w:t>
      </w:r>
    </w:p>
    <w:p w14:paraId="0DD35800" w14:textId="77777777" w:rsidR="00B0224D" w:rsidRPr="00B301F6" w:rsidRDefault="00B0224D" w:rsidP="00204E83">
      <w:pPr>
        <w:pStyle w:val="Textosinformato"/>
        <w:numPr>
          <w:ilvl w:val="3"/>
          <w:numId w:val="27"/>
        </w:numPr>
        <w:spacing w:before="240" w:after="240"/>
        <w:ind w:left="1259" w:hanging="1259"/>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lastRenderedPageBreak/>
        <w:t xml:space="preserve">Hacer referencia al Número de Contrato, Orden Compra u Contrato Ordinario, según corresponda. </w:t>
      </w:r>
    </w:p>
    <w:p w14:paraId="7FE3B031" w14:textId="7812BE3E" w:rsidR="00B0224D" w:rsidRPr="00B301F6" w:rsidRDefault="00B0224D" w:rsidP="00204E83">
      <w:pPr>
        <w:pStyle w:val="Textosinformato"/>
        <w:numPr>
          <w:ilvl w:val="3"/>
          <w:numId w:val="27"/>
        </w:numPr>
        <w:spacing w:before="240" w:after="240"/>
        <w:ind w:left="1259" w:hanging="1259"/>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Firmada y Sellada por el emisor de </w:t>
      </w:r>
      <w:r w:rsidR="00596F40" w:rsidRPr="00B301F6">
        <w:rPr>
          <w:rFonts w:ascii="Times New Roman" w:hAnsi="Times New Roman" w:cs="Times New Roman"/>
          <w:sz w:val="23"/>
          <w:szCs w:val="23"/>
          <w:lang w:val="es-DO"/>
        </w:rPr>
        <w:t>esta</w:t>
      </w:r>
      <w:r w:rsidRPr="00B301F6">
        <w:rPr>
          <w:rFonts w:ascii="Times New Roman" w:hAnsi="Times New Roman" w:cs="Times New Roman"/>
          <w:sz w:val="23"/>
          <w:szCs w:val="23"/>
          <w:lang w:val="es-DO"/>
        </w:rPr>
        <w:t>.</w:t>
      </w:r>
    </w:p>
    <w:p w14:paraId="795A4221" w14:textId="2AB85D57" w:rsidR="00660FD8" w:rsidRPr="00B301F6" w:rsidRDefault="00B0224D" w:rsidP="00B0224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Es importante señalar que el artículo 22, de la Ley 498, la Corporación del Acueducto y Alcantarillado de Santo Domingo (CAASD) estará exonerada del pago de todo impuesto, gravamen, tasa o arbitrio que recaiga o pudiere recaer sobre sus operaciones, negocios, explotaciones, </w:t>
      </w:r>
      <w:r w:rsidR="00795B0C">
        <w:rPr>
          <w:rFonts w:ascii="Times New Roman" w:hAnsi="Times New Roman" w:cs="Times New Roman"/>
          <w:sz w:val="23"/>
          <w:szCs w:val="23"/>
          <w:lang w:val="es-DO"/>
        </w:rPr>
        <w:t>bienes</w:t>
      </w:r>
      <w:r w:rsidRPr="00B301F6">
        <w:rPr>
          <w:rFonts w:ascii="Times New Roman" w:hAnsi="Times New Roman" w:cs="Times New Roman"/>
          <w:sz w:val="23"/>
          <w:szCs w:val="23"/>
          <w:lang w:val="es-DO"/>
        </w:rPr>
        <w:t>, y en general, sobre todos los actos o negocios jurídicos que realice, así como los documentos relativos a los mismos y todos sus valores bienes muebles e inmuebles serán inembargables.</w:t>
      </w:r>
    </w:p>
    <w:p w14:paraId="59D9A9FF" w14:textId="54464B4F" w:rsidR="0080005A" w:rsidRPr="00B301F6" w:rsidRDefault="107783AA" w:rsidP="00FC0425">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bookmarkStart w:id="68" w:name="_Toc53756089"/>
      <w:bookmarkStart w:id="69" w:name="_Toc65687722"/>
      <w:r w:rsidRPr="27EB7772">
        <w:rPr>
          <w:rFonts w:ascii="Times New Roman" w:hAnsi="Times New Roman" w:cs="Times New Roman"/>
          <w:b/>
          <w:bCs/>
          <w:sz w:val="23"/>
          <w:szCs w:val="23"/>
          <w:lang w:val="es-DO"/>
        </w:rPr>
        <w:t xml:space="preserve">Cronograma de la </w:t>
      </w:r>
      <w:r w:rsidR="511C822D" w:rsidRPr="27EB7772">
        <w:rPr>
          <w:rFonts w:ascii="Times New Roman" w:hAnsi="Times New Roman" w:cs="Times New Roman"/>
          <w:b/>
          <w:bCs/>
          <w:sz w:val="23"/>
          <w:szCs w:val="23"/>
          <w:lang w:val="es-DO"/>
        </w:rPr>
        <w:t>Comparación de Precios</w:t>
      </w:r>
      <w:bookmarkEnd w:id="68"/>
      <w:bookmarkEnd w:id="69"/>
    </w:p>
    <w:tbl>
      <w:tblPr>
        <w:tblW w:w="9265" w:type="dxa"/>
        <w:tblLook w:val="04A0" w:firstRow="1" w:lastRow="0" w:firstColumn="1" w:lastColumn="0" w:noHBand="0" w:noVBand="1"/>
      </w:tblPr>
      <w:tblGrid>
        <w:gridCol w:w="4855"/>
        <w:gridCol w:w="4410"/>
      </w:tblGrid>
      <w:tr w:rsidR="004A076F" w:rsidRPr="00F202A4" w14:paraId="7A485987" w14:textId="77777777" w:rsidTr="00790E39">
        <w:trPr>
          <w:trHeight w:val="625"/>
        </w:trPr>
        <w:tc>
          <w:tcPr>
            <w:tcW w:w="485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134BF306" w14:textId="77777777" w:rsidR="004A076F" w:rsidRPr="00F202A4" w:rsidRDefault="004A076F" w:rsidP="00D06011">
            <w:pPr>
              <w:spacing w:before="60" w:after="60"/>
              <w:jc w:val="center"/>
              <w:rPr>
                <w:rFonts w:ascii="Times New Roman" w:hAnsi="Times New Roman" w:cs="Times New Roman"/>
                <w:b/>
                <w:bCs/>
                <w:color w:val="FFFFFF" w:themeColor="background1"/>
                <w:lang w:val="es-DO"/>
              </w:rPr>
            </w:pPr>
            <w:r w:rsidRPr="00F202A4">
              <w:rPr>
                <w:rFonts w:ascii="Times New Roman" w:hAnsi="Times New Roman" w:cs="Times New Roman"/>
                <w:b/>
                <w:bCs/>
                <w:color w:val="FFFFFF" w:themeColor="background1"/>
                <w:lang w:val="es-DO"/>
              </w:rPr>
              <w:t>ACTIVIDADES</w:t>
            </w:r>
          </w:p>
        </w:tc>
        <w:tc>
          <w:tcPr>
            <w:tcW w:w="4410"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63B6E3A7" w14:textId="77777777" w:rsidR="004A076F" w:rsidRPr="00F202A4" w:rsidRDefault="004A076F" w:rsidP="00D06011">
            <w:pPr>
              <w:spacing w:before="60" w:after="60"/>
              <w:jc w:val="center"/>
              <w:rPr>
                <w:rFonts w:ascii="Times New Roman" w:hAnsi="Times New Roman" w:cs="Times New Roman"/>
                <w:b/>
                <w:bCs/>
                <w:color w:val="FFFFFF" w:themeColor="background1"/>
                <w:lang w:val="es-DO"/>
              </w:rPr>
            </w:pPr>
            <w:r w:rsidRPr="00F202A4">
              <w:rPr>
                <w:rFonts w:ascii="Times New Roman" w:hAnsi="Times New Roman" w:cs="Times New Roman"/>
                <w:b/>
                <w:bCs/>
                <w:color w:val="FFFFFF" w:themeColor="background1"/>
                <w:lang w:val="es-DO"/>
              </w:rPr>
              <w:t>PERIODO DE EJECUCION</w:t>
            </w:r>
          </w:p>
        </w:tc>
      </w:tr>
      <w:tr w:rsidR="00CA5ACA" w:rsidRPr="00F202A4" w14:paraId="4F29D67C"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449F8468"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Publicación llamada a participar</w:t>
            </w:r>
          </w:p>
        </w:tc>
        <w:tc>
          <w:tcPr>
            <w:tcW w:w="4410" w:type="dxa"/>
            <w:tcBorders>
              <w:top w:val="single" w:sz="4" w:space="0" w:color="auto"/>
              <w:left w:val="single" w:sz="4" w:space="0" w:color="auto"/>
              <w:bottom w:val="single" w:sz="4" w:space="0" w:color="auto"/>
              <w:right w:val="single" w:sz="4" w:space="0" w:color="auto"/>
            </w:tcBorders>
            <w:vAlign w:val="center"/>
          </w:tcPr>
          <w:p w14:paraId="36A76711" w14:textId="2BE8C15B" w:rsidR="00CA5ACA" w:rsidRPr="00F202A4" w:rsidRDefault="00D11ED9" w:rsidP="005D7882">
            <w:pPr>
              <w:spacing w:before="60" w:after="60"/>
              <w:rPr>
                <w:rFonts w:ascii="Times New Roman" w:hAnsi="Times New Roman" w:cs="Times New Roman"/>
                <w:sz w:val="20"/>
                <w:szCs w:val="20"/>
                <w:lang w:val="es-DO"/>
              </w:rPr>
            </w:pPr>
            <w:r>
              <w:rPr>
                <w:rFonts w:ascii="Times New Roman" w:hAnsi="Times New Roman" w:cs="Times New Roman"/>
                <w:sz w:val="20"/>
                <w:szCs w:val="20"/>
                <w:lang w:val="es-DO"/>
              </w:rPr>
              <w:t>JUEVES 13 DE MAYO DEL 2021</w:t>
            </w:r>
          </w:p>
        </w:tc>
      </w:tr>
      <w:tr w:rsidR="00CA5ACA" w:rsidRPr="00F202A4" w14:paraId="7AEDF8E6"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13162EB0" w14:textId="1463CB26"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 xml:space="preserve">Periodo para la realización de consultas por parte de los interesados </w:t>
            </w:r>
          </w:p>
        </w:tc>
        <w:tc>
          <w:tcPr>
            <w:tcW w:w="4410" w:type="dxa"/>
            <w:tcBorders>
              <w:top w:val="single" w:sz="4" w:space="0" w:color="auto"/>
              <w:left w:val="single" w:sz="4" w:space="0" w:color="auto"/>
              <w:bottom w:val="single" w:sz="4" w:space="0" w:color="auto"/>
              <w:right w:val="single" w:sz="4" w:space="0" w:color="auto"/>
            </w:tcBorders>
            <w:vAlign w:val="center"/>
          </w:tcPr>
          <w:p w14:paraId="74584F7A" w14:textId="4662A81E" w:rsidR="00BC2DCC" w:rsidRPr="00F202A4" w:rsidRDefault="00CB504C" w:rsidP="005D7882">
            <w:pPr>
              <w:spacing w:before="60" w:after="60"/>
              <w:rPr>
                <w:rFonts w:ascii="Times New Roman" w:hAnsi="Times New Roman" w:cs="Times New Roman"/>
                <w:sz w:val="20"/>
                <w:szCs w:val="20"/>
                <w:lang w:val="es-DO"/>
              </w:rPr>
            </w:pPr>
            <w:r>
              <w:rPr>
                <w:rFonts w:ascii="Times New Roman" w:hAnsi="Times New Roman" w:cs="Times New Roman"/>
                <w:sz w:val="20"/>
                <w:szCs w:val="20"/>
                <w:lang w:val="es-DO"/>
              </w:rPr>
              <w:t>MIÉRCOLES 19 DE MAYO DEL 2021</w:t>
            </w:r>
          </w:p>
        </w:tc>
      </w:tr>
      <w:tr w:rsidR="00CA5ACA" w:rsidRPr="00F202A4" w14:paraId="4D59BDFE"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167279E1"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 xml:space="preserve">Plazo para emitir respuesta por parte del Comité de Compras y Contrataciones </w:t>
            </w:r>
          </w:p>
        </w:tc>
        <w:tc>
          <w:tcPr>
            <w:tcW w:w="4410" w:type="dxa"/>
            <w:tcBorders>
              <w:top w:val="single" w:sz="4" w:space="0" w:color="auto"/>
              <w:left w:val="single" w:sz="4" w:space="0" w:color="auto"/>
              <w:bottom w:val="single" w:sz="4" w:space="0" w:color="auto"/>
              <w:right w:val="single" w:sz="4" w:space="0" w:color="auto"/>
            </w:tcBorders>
            <w:vAlign w:val="center"/>
          </w:tcPr>
          <w:p w14:paraId="40BA7CFD" w14:textId="318563A5" w:rsidR="00CA5ACA" w:rsidRPr="00F202A4" w:rsidRDefault="00CB504C" w:rsidP="005D7882">
            <w:pPr>
              <w:spacing w:before="60" w:after="60"/>
              <w:rPr>
                <w:rFonts w:ascii="Times New Roman" w:hAnsi="Times New Roman" w:cs="Times New Roman"/>
                <w:sz w:val="20"/>
                <w:szCs w:val="20"/>
                <w:lang w:val="es-DO"/>
              </w:rPr>
            </w:pPr>
            <w:r>
              <w:rPr>
                <w:rFonts w:ascii="Times New Roman" w:hAnsi="Times New Roman" w:cs="Times New Roman"/>
                <w:sz w:val="20"/>
                <w:szCs w:val="20"/>
                <w:lang w:val="es-DO"/>
              </w:rPr>
              <w:t>VIERNES 21 DE MAYO DEL 2021</w:t>
            </w:r>
          </w:p>
        </w:tc>
      </w:tr>
      <w:tr w:rsidR="00CA5ACA" w:rsidRPr="00F202A4" w14:paraId="30D60A4C"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06DA8913"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Recepción de Propuestas: “</w:t>
            </w:r>
            <w:r w:rsidRPr="00F202A4">
              <w:rPr>
                <w:rFonts w:ascii="Times New Roman" w:hAnsi="Times New Roman" w:cs="Times New Roman"/>
                <w:b/>
                <w:bCs/>
                <w:sz w:val="20"/>
                <w:szCs w:val="20"/>
                <w:lang w:val="es-DO"/>
              </w:rPr>
              <w:t>Sobre A</w:t>
            </w:r>
            <w:r w:rsidRPr="00F202A4">
              <w:rPr>
                <w:rFonts w:ascii="Times New Roman" w:hAnsi="Times New Roman" w:cs="Times New Roman"/>
                <w:sz w:val="20"/>
                <w:szCs w:val="20"/>
                <w:lang w:val="es-DO"/>
              </w:rPr>
              <w:t>” y “</w:t>
            </w:r>
            <w:r w:rsidRPr="00F202A4">
              <w:rPr>
                <w:rFonts w:ascii="Times New Roman" w:hAnsi="Times New Roman" w:cs="Times New Roman"/>
                <w:b/>
                <w:bCs/>
                <w:sz w:val="20"/>
                <w:szCs w:val="20"/>
                <w:lang w:val="es-DO"/>
              </w:rPr>
              <w:t>Sobre B</w:t>
            </w:r>
            <w:r w:rsidRPr="00F202A4">
              <w:rPr>
                <w:rFonts w:ascii="Times New Roman" w:hAnsi="Times New Roman" w:cs="Times New Roman"/>
                <w:sz w:val="20"/>
                <w:szCs w:val="20"/>
                <w:lang w:val="es-DO"/>
              </w:rPr>
              <w:t>” y apertura de “</w:t>
            </w:r>
            <w:r w:rsidRPr="00F202A4">
              <w:rPr>
                <w:rFonts w:ascii="Times New Roman" w:hAnsi="Times New Roman" w:cs="Times New Roman"/>
                <w:b/>
                <w:bCs/>
                <w:sz w:val="20"/>
                <w:szCs w:val="20"/>
                <w:lang w:val="es-DO"/>
              </w:rPr>
              <w:t>Sobre A</w:t>
            </w:r>
            <w:r w:rsidRPr="00F202A4">
              <w:rPr>
                <w:rFonts w:ascii="Times New Roman" w:hAnsi="Times New Roman" w:cs="Times New Roman"/>
                <w:sz w:val="20"/>
                <w:szCs w:val="20"/>
                <w:lang w:val="es-DO"/>
              </w:rPr>
              <w:t>” Propuestas Técnicas.</w:t>
            </w:r>
          </w:p>
        </w:tc>
        <w:tc>
          <w:tcPr>
            <w:tcW w:w="4410" w:type="dxa"/>
            <w:tcBorders>
              <w:top w:val="single" w:sz="4" w:space="0" w:color="auto"/>
              <w:left w:val="single" w:sz="4" w:space="0" w:color="auto"/>
              <w:bottom w:val="single" w:sz="4" w:space="0" w:color="auto"/>
              <w:right w:val="single" w:sz="4" w:space="0" w:color="auto"/>
            </w:tcBorders>
            <w:vAlign w:val="center"/>
          </w:tcPr>
          <w:p w14:paraId="70B8FB1B" w14:textId="790FBD23" w:rsidR="005D7882" w:rsidRPr="00F202A4" w:rsidRDefault="00475D88" w:rsidP="005D7882">
            <w:pPr>
              <w:pStyle w:val="paragraph"/>
              <w:spacing w:before="0" w:beforeAutospacing="0" w:after="0" w:afterAutospacing="0"/>
              <w:jc w:val="both"/>
              <w:textAlignment w:val="baseline"/>
              <w:rPr>
                <w:sz w:val="18"/>
                <w:szCs w:val="18"/>
              </w:rPr>
            </w:pPr>
            <w:r>
              <w:rPr>
                <w:sz w:val="20"/>
                <w:szCs w:val="20"/>
              </w:rPr>
              <w:t xml:space="preserve">MARTES 25 DE MAYO </w:t>
            </w:r>
            <w:r w:rsidR="003516CA" w:rsidRPr="00F202A4">
              <w:rPr>
                <w:sz w:val="20"/>
                <w:szCs w:val="20"/>
              </w:rPr>
              <w:t>DE</w:t>
            </w:r>
            <w:r>
              <w:rPr>
                <w:sz w:val="20"/>
                <w:szCs w:val="20"/>
              </w:rPr>
              <w:t>L</w:t>
            </w:r>
            <w:r w:rsidR="003516CA" w:rsidRPr="00F202A4">
              <w:rPr>
                <w:sz w:val="20"/>
                <w:szCs w:val="20"/>
              </w:rPr>
              <w:t xml:space="preserve"> 2021</w:t>
            </w:r>
            <w:r w:rsidR="005D7882" w:rsidRPr="00F202A4">
              <w:rPr>
                <w:sz w:val="20"/>
                <w:szCs w:val="20"/>
              </w:rPr>
              <w:t xml:space="preserve">, </w:t>
            </w:r>
            <w:r w:rsidR="005D7882" w:rsidRPr="00F202A4">
              <w:rPr>
                <w:rStyle w:val="normaltextrun"/>
                <w:sz w:val="20"/>
                <w:szCs w:val="20"/>
              </w:rPr>
              <w:t>el acto de recepción de los sobres “A” – “B” será realizado en</w:t>
            </w:r>
            <w:r w:rsidR="00182356" w:rsidRPr="00F202A4">
              <w:rPr>
                <w:rStyle w:val="normaltextrun"/>
                <w:sz w:val="20"/>
                <w:szCs w:val="20"/>
              </w:rPr>
              <w:t xml:space="preserve"> horario de 9:00 am a 12:00 </w:t>
            </w:r>
            <w:proofErr w:type="gramStart"/>
            <w:r>
              <w:rPr>
                <w:rStyle w:val="normaltextrun"/>
                <w:sz w:val="20"/>
                <w:szCs w:val="20"/>
              </w:rPr>
              <w:t>p</w:t>
            </w:r>
            <w:r w:rsidR="00182356" w:rsidRPr="00F202A4">
              <w:rPr>
                <w:rStyle w:val="normaltextrun"/>
                <w:sz w:val="20"/>
                <w:szCs w:val="20"/>
              </w:rPr>
              <w:t xml:space="preserve">m, </w:t>
            </w:r>
            <w:r w:rsidR="005D7882" w:rsidRPr="00F202A4">
              <w:rPr>
                <w:rStyle w:val="normaltextrun"/>
                <w:sz w:val="20"/>
                <w:szCs w:val="20"/>
              </w:rPr>
              <w:t xml:space="preserve"> el</w:t>
            </w:r>
            <w:proofErr w:type="gramEnd"/>
            <w:r w:rsidR="005D7882" w:rsidRPr="00F202A4">
              <w:rPr>
                <w:rStyle w:val="normaltextrun"/>
                <w:sz w:val="20"/>
                <w:szCs w:val="20"/>
              </w:rPr>
              <w:t xml:space="preserve"> Salón Frida Aybar de Sanabia ubicado en el segundo (2do) Piso de Edificio I que aloja la Sede Central de la Corporación de Acueducto y Alcantarillado de Santo Domingo (CAASD) ubicada en la Calle Euclides Morillo no. 65, Sector Arroyó Hondo, Santo Domingo, Distrito Nacional; </w:t>
            </w:r>
            <w:r w:rsidR="005D7882" w:rsidRPr="00F202A4">
              <w:rPr>
                <w:rStyle w:val="eop"/>
                <w:sz w:val="20"/>
                <w:szCs w:val="20"/>
              </w:rPr>
              <w:t> </w:t>
            </w:r>
          </w:p>
          <w:p w14:paraId="5285E42C" w14:textId="77777777" w:rsidR="00BC2DCC" w:rsidRDefault="00BC2DCC" w:rsidP="005D7882">
            <w:pPr>
              <w:pStyle w:val="paragraph"/>
              <w:spacing w:before="0" w:beforeAutospacing="0" w:after="0" w:afterAutospacing="0"/>
              <w:ind w:left="60"/>
              <w:jc w:val="both"/>
              <w:textAlignment w:val="baseline"/>
              <w:rPr>
                <w:sz w:val="18"/>
                <w:szCs w:val="18"/>
              </w:rPr>
            </w:pPr>
          </w:p>
          <w:p w14:paraId="08C9628A" w14:textId="4AC4FCC1" w:rsidR="008643B7" w:rsidRPr="008643B7" w:rsidRDefault="008643B7" w:rsidP="005D7882">
            <w:pPr>
              <w:pStyle w:val="paragraph"/>
              <w:spacing w:before="0" w:beforeAutospacing="0" w:after="0" w:afterAutospacing="0"/>
              <w:ind w:left="60"/>
              <w:jc w:val="both"/>
              <w:textAlignment w:val="baseline"/>
              <w:rPr>
                <w:sz w:val="18"/>
                <w:szCs w:val="18"/>
              </w:rPr>
            </w:pPr>
            <w:r w:rsidRPr="008643B7">
              <w:rPr>
                <w:sz w:val="18"/>
                <w:szCs w:val="18"/>
              </w:rPr>
              <w:t>APERTURA DEL SOBRE A”, A LAS 2:OO P.M, VÍA ZOOM.</w:t>
            </w:r>
          </w:p>
        </w:tc>
      </w:tr>
      <w:tr w:rsidR="00CA5ACA" w:rsidRPr="00F202A4" w14:paraId="2EEE6D64"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1E55C800"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Verificación, Validación y Evaluación contenido de las propuestas Técnicas “</w:t>
            </w:r>
            <w:r w:rsidRPr="00F202A4">
              <w:rPr>
                <w:rFonts w:ascii="Times New Roman" w:hAnsi="Times New Roman" w:cs="Times New Roman"/>
                <w:b/>
                <w:bCs/>
                <w:sz w:val="20"/>
                <w:szCs w:val="20"/>
                <w:lang w:val="es-DO"/>
              </w:rPr>
              <w:t>Sobre A</w:t>
            </w:r>
            <w:r w:rsidRPr="00F202A4">
              <w:rPr>
                <w:rFonts w:ascii="Times New Roman" w:hAnsi="Times New Roman" w:cs="Times New Roman"/>
                <w:sz w:val="20"/>
                <w:szCs w:val="20"/>
                <w:lang w:val="es-DO"/>
              </w:rPr>
              <w:t>”</w:t>
            </w:r>
          </w:p>
        </w:tc>
        <w:tc>
          <w:tcPr>
            <w:tcW w:w="4410" w:type="dxa"/>
            <w:tcBorders>
              <w:top w:val="single" w:sz="4" w:space="0" w:color="auto"/>
              <w:left w:val="single" w:sz="4" w:space="0" w:color="auto"/>
              <w:bottom w:val="single" w:sz="4" w:space="0" w:color="auto"/>
              <w:right w:val="single" w:sz="4" w:space="0" w:color="auto"/>
            </w:tcBorders>
            <w:vAlign w:val="center"/>
          </w:tcPr>
          <w:p w14:paraId="5BE658ED" w14:textId="42F05B67" w:rsidR="00CA5ACA" w:rsidRPr="00F202A4" w:rsidRDefault="003516CA" w:rsidP="00790E39">
            <w:pPr>
              <w:spacing w:before="60" w:after="60"/>
              <w:rPr>
                <w:rFonts w:ascii="Times New Roman" w:hAnsi="Times New Roman" w:cs="Times New Roman"/>
                <w:sz w:val="20"/>
                <w:szCs w:val="20"/>
                <w:lang w:val="es-DO"/>
              </w:rPr>
            </w:pPr>
            <w:r w:rsidRPr="00F202A4">
              <w:rPr>
                <w:rFonts w:ascii="Times New Roman" w:hAnsi="Times New Roman" w:cs="Times New Roman"/>
                <w:sz w:val="20"/>
                <w:szCs w:val="20"/>
                <w:lang w:val="es-DO"/>
              </w:rPr>
              <w:t xml:space="preserve">HASTA </w:t>
            </w:r>
            <w:r w:rsidR="00FE3736">
              <w:rPr>
                <w:rFonts w:ascii="Times New Roman" w:hAnsi="Times New Roman" w:cs="Times New Roman"/>
                <w:sz w:val="20"/>
                <w:szCs w:val="20"/>
                <w:lang w:val="es-DO"/>
              </w:rPr>
              <w:t>V</w:t>
            </w:r>
            <w:r w:rsidR="00FE3736">
              <w:rPr>
                <w:rFonts w:ascii="Times New Roman" w:hAnsi="Times New Roman" w:cs="Times New Roman"/>
                <w:lang w:val="es-DO"/>
              </w:rPr>
              <w:t>IERNES 28 DE MAYO DEL 2021</w:t>
            </w:r>
          </w:p>
        </w:tc>
      </w:tr>
      <w:tr w:rsidR="00CA5ACA" w:rsidRPr="00F202A4" w14:paraId="111678C2"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0BE76162"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 xml:space="preserve">Notificación de errores u omisiones de naturaleza subsanables </w:t>
            </w:r>
          </w:p>
        </w:tc>
        <w:tc>
          <w:tcPr>
            <w:tcW w:w="4410" w:type="dxa"/>
            <w:tcBorders>
              <w:top w:val="single" w:sz="4" w:space="0" w:color="auto"/>
              <w:left w:val="single" w:sz="4" w:space="0" w:color="auto"/>
              <w:bottom w:val="single" w:sz="4" w:space="0" w:color="auto"/>
              <w:right w:val="single" w:sz="4" w:space="0" w:color="auto"/>
            </w:tcBorders>
            <w:vAlign w:val="center"/>
          </w:tcPr>
          <w:p w14:paraId="468FAE17" w14:textId="1E64E027" w:rsidR="00CA5ACA" w:rsidRPr="00F202A4" w:rsidRDefault="00FE3736" w:rsidP="003516CA">
            <w:pPr>
              <w:spacing w:before="60" w:after="60"/>
              <w:rPr>
                <w:rFonts w:ascii="Times New Roman" w:hAnsi="Times New Roman" w:cs="Times New Roman"/>
                <w:sz w:val="20"/>
                <w:szCs w:val="20"/>
                <w:lang w:val="es-DO"/>
              </w:rPr>
            </w:pPr>
            <w:r>
              <w:rPr>
                <w:rFonts w:ascii="Times New Roman" w:hAnsi="Times New Roman" w:cs="Times New Roman"/>
                <w:sz w:val="20"/>
                <w:szCs w:val="20"/>
                <w:lang w:val="es-DO"/>
              </w:rPr>
              <w:t>LUNES 31 DE MAYO DEL 2021</w:t>
            </w:r>
          </w:p>
        </w:tc>
      </w:tr>
      <w:tr w:rsidR="00CA5ACA" w:rsidRPr="00F202A4" w14:paraId="48FB5D07"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26235A22"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Periodo de subsanación de ofertas</w:t>
            </w:r>
          </w:p>
        </w:tc>
        <w:tc>
          <w:tcPr>
            <w:tcW w:w="4410" w:type="dxa"/>
            <w:tcBorders>
              <w:top w:val="single" w:sz="4" w:space="0" w:color="auto"/>
              <w:left w:val="single" w:sz="4" w:space="0" w:color="auto"/>
              <w:bottom w:val="single" w:sz="4" w:space="0" w:color="auto"/>
              <w:right w:val="single" w:sz="4" w:space="0" w:color="auto"/>
            </w:tcBorders>
            <w:vAlign w:val="center"/>
          </w:tcPr>
          <w:p w14:paraId="354591E9" w14:textId="5530406A" w:rsidR="00CA5ACA" w:rsidRPr="00F202A4" w:rsidRDefault="00220A27" w:rsidP="005D7882">
            <w:pPr>
              <w:spacing w:before="60" w:after="60"/>
              <w:rPr>
                <w:rFonts w:ascii="Times New Roman" w:hAnsi="Times New Roman" w:cs="Times New Roman"/>
                <w:sz w:val="20"/>
                <w:szCs w:val="20"/>
                <w:lang w:val="es-DO"/>
              </w:rPr>
            </w:pPr>
            <w:r>
              <w:rPr>
                <w:rFonts w:ascii="Times New Roman" w:hAnsi="Times New Roman" w:cs="Times New Roman"/>
                <w:sz w:val="20"/>
                <w:szCs w:val="20"/>
                <w:lang w:val="es-DO"/>
              </w:rPr>
              <w:t>HASTA EL MIÉRCOLES 02 DE JUNIO DEL 2021</w:t>
            </w:r>
          </w:p>
        </w:tc>
      </w:tr>
      <w:tr w:rsidR="00CA5ACA" w:rsidRPr="00F202A4" w14:paraId="0891CBAC"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6E2CB706"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Periodo de Ponderación de subsanaciones</w:t>
            </w:r>
          </w:p>
        </w:tc>
        <w:tc>
          <w:tcPr>
            <w:tcW w:w="4410" w:type="dxa"/>
            <w:tcBorders>
              <w:top w:val="single" w:sz="4" w:space="0" w:color="auto"/>
              <w:left w:val="single" w:sz="4" w:space="0" w:color="auto"/>
              <w:bottom w:val="single" w:sz="4" w:space="0" w:color="auto"/>
              <w:right w:val="single" w:sz="4" w:space="0" w:color="auto"/>
            </w:tcBorders>
            <w:vAlign w:val="center"/>
          </w:tcPr>
          <w:p w14:paraId="44764715" w14:textId="5F3D7928" w:rsidR="00CA5ACA" w:rsidRPr="00F202A4" w:rsidRDefault="00220A27" w:rsidP="00790E39">
            <w:pPr>
              <w:spacing w:before="60" w:after="60"/>
              <w:rPr>
                <w:rFonts w:ascii="Times New Roman" w:hAnsi="Times New Roman" w:cs="Times New Roman"/>
                <w:sz w:val="20"/>
                <w:szCs w:val="20"/>
                <w:lang w:val="es-DO"/>
              </w:rPr>
            </w:pPr>
            <w:r>
              <w:rPr>
                <w:rFonts w:ascii="Times New Roman" w:hAnsi="Times New Roman" w:cs="Times New Roman"/>
                <w:sz w:val="20"/>
                <w:szCs w:val="20"/>
                <w:lang w:val="es-DO"/>
              </w:rPr>
              <w:t>HASTA EL MIÉRCOLES 02 DE JUNIO DEL 2021</w:t>
            </w:r>
          </w:p>
        </w:tc>
      </w:tr>
      <w:tr w:rsidR="00CA5ACA" w:rsidRPr="00F202A4" w14:paraId="1CE0F331"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5C3F2D32"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Notificación resultada del Proceso de Subsanación y Oferentes Habilitados para la presentación de Propuestas Económicas “</w:t>
            </w:r>
            <w:r w:rsidRPr="00F202A4">
              <w:rPr>
                <w:rFonts w:ascii="Times New Roman" w:hAnsi="Times New Roman" w:cs="Times New Roman"/>
                <w:b/>
                <w:bCs/>
                <w:sz w:val="20"/>
                <w:szCs w:val="20"/>
                <w:lang w:val="es-DO"/>
              </w:rPr>
              <w:t>Sobre B</w:t>
            </w:r>
            <w:r w:rsidRPr="00F202A4">
              <w:rPr>
                <w:rFonts w:ascii="Times New Roman" w:hAnsi="Times New Roman" w:cs="Times New Roman"/>
                <w:sz w:val="20"/>
                <w:szCs w:val="20"/>
                <w:lang w:val="es-DO"/>
              </w:rPr>
              <w:t>”</w:t>
            </w:r>
          </w:p>
        </w:tc>
        <w:tc>
          <w:tcPr>
            <w:tcW w:w="4410" w:type="dxa"/>
            <w:tcBorders>
              <w:top w:val="single" w:sz="4" w:space="0" w:color="auto"/>
              <w:left w:val="single" w:sz="4" w:space="0" w:color="auto"/>
              <w:bottom w:val="single" w:sz="4" w:space="0" w:color="auto"/>
              <w:right w:val="single" w:sz="4" w:space="0" w:color="auto"/>
            </w:tcBorders>
            <w:vAlign w:val="center"/>
          </w:tcPr>
          <w:p w14:paraId="7EB5BB57" w14:textId="746D6164" w:rsidR="00CA5ACA" w:rsidRPr="00F202A4" w:rsidRDefault="00241484" w:rsidP="00790E39">
            <w:pPr>
              <w:spacing w:before="60" w:after="60"/>
              <w:rPr>
                <w:rFonts w:ascii="Times New Roman" w:hAnsi="Times New Roman" w:cs="Times New Roman"/>
                <w:sz w:val="20"/>
                <w:szCs w:val="20"/>
                <w:lang w:val="es-DO"/>
              </w:rPr>
            </w:pPr>
            <w:r>
              <w:rPr>
                <w:rFonts w:ascii="Times New Roman" w:hAnsi="Times New Roman" w:cs="Times New Roman"/>
                <w:sz w:val="20"/>
                <w:szCs w:val="20"/>
                <w:lang w:val="es-DO"/>
              </w:rPr>
              <w:t>VIERNES 04 DE JUNIO DEL 2021</w:t>
            </w:r>
          </w:p>
        </w:tc>
      </w:tr>
      <w:tr w:rsidR="00CA5ACA" w:rsidRPr="00F202A4" w14:paraId="78355095"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7CDE5891"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Apertura de Propuestas Económicas “</w:t>
            </w:r>
            <w:r w:rsidRPr="00F202A4">
              <w:rPr>
                <w:rFonts w:ascii="Times New Roman" w:hAnsi="Times New Roman" w:cs="Times New Roman"/>
                <w:b/>
                <w:bCs/>
                <w:sz w:val="20"/>
                <w:szCs w:val="20"/>
                <w:lang w:val="es-DO"/>
              </w:rPr>
              <w:t>Sobre B</w:t>
            </w:r>
            <w:r w:rsidRPr="00F202A4">
              <w:rPr>
                <w:rFonts w:ascii="Times New Roman" w:hAnsi="Times New Roman" w:cs="Times New Roman"/>
                <w:sz w:val="20"/>
                <w:szCs w:val="20"/>
                <w:lang w:val="es-DO"/>
              </w:rPr>
              <w:t>”</w:t>
            </w:r>
          </w:p>
        </w:tc>
        <w:tc>
          <w:tcPr>
            <w:tcW w:w="4410" w:type="dxa"/>
            <w:tcBorders>
              <w:top w:val="single" w:sz="4" w:space="0" w:color="auto"/>
              <w:left w:val="single" w:sz="4" w:space="0" w:color="auto"/>
              <w:bottom w:val="single" w:sz="4" w:space="0" w:color="auto"/>
              <w:right w:val="single" w:sz="4" w:space="0" w:color="auto"/>
            </w:tcBorders>
            <w:vAlign w:val="center"/>
          </w:tcPr>
          <w:p w14:paraId="78F8B499" w14:textId="434335E5" w:rsidR="00CA5ACA" w:rsidRPr="00F202A4" w:rsidRDefault="004A66B8" w:rsidP="005D7882">
            <w:pPr>
              <w:spacing w:before="60" w:after="60"/>
              <w:rPr>
                <w:rFonts w:ascii="Times New Roman" w:hAnsi="Times New Roman" w:cs="Times New Roman"/>
                <w:sz w:val="20"/>
                <w:szCs w:val="20"/>
                <w:lang w:val="es-DO"/>
              </w:rPr>
            </w:pPr>
            <w:r>
              <w:rPr>
                <w:rFonts w:ascii="Times New Roman" w:hAnsi="Times New Roman" w:cs="Times New Roman"/>
                <w:sz w:val="20"/>
                <w:szCs w:val="20"/>
                <w:lang w:val="es-DO"/>
              </w:rPr>
              <w:t>MARTES 08 DE JUNIO DEL 2021</w:t>
            </w:r>
            <w:r w:rsidR="005D7882" w:rsidRPr="00F202A4">
              <w:rPr>
                <w:rFonts w:ascii="Times New Roman" w:hAnsi="Times New Roman" w:cs="Times New Roman"/>
                <w:sz w:val="20"/>
                <w:szCs w:val="20"/>
                <w:lang w:val="es-DO"/>
              </w:rPr>
              <w:t xml:space="preserve"> A LAS 10:00 AM</w:t>
            </w:r>
          </w:p>
        </w:tc>
      </w:tr>
      <w:tr w:rsidR="00CA5ACA" w:rsidRPr="00F202A4" w14:paraId="654C230B"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30615FD6"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Evaluación Ofertas Económicas “</w:t>
            </w:r>
            <w:r w:rsidRPr="00F202A4">
              <w:rPr>
                <w:rFonts w:ascii="Times New Roman" w:hAnsi="Times New Roman" w:cs="Times New Roman"/>
                <w:b/>
                <w:bCs/>
                <w:sz w:val="20"/>
                <w:szCs w:val="20"/>
                <w:lang w:val="es-DO"/>
              </w:rPr>
              <w:t>Sobre B</w:t>
            </w:r>
            <w:r w:rsidRPr="00F202A4">
              <w:rPr>
                <w:rFonts w:ascii="Times New Roman" w:hAnsi="Times New Roman" w:cs="Times New Roman"/>
                <w:sz w:val="20"/>
                <w:szCs w:val="20"/>
                <w:lang w:val="es-DO"/>
              </w:rPr>
              <w:t>”</w:t>
            </w:r>
          </w:p>
        </w:tc>
        <w:tc>
          <w:tcPr>
            <w:tcW w:w="4410" w:type="dxa"/>
            <w:tcBorders>
              <w:top w:val="single" w:sz="4" w:space="0" w:color="auto"/>
              <w:left w:val="single" w:sz="4" w:space="0" w:color="auto"/>
              <w:bottom w:val="single" w:sz="4" w:space="0" w:color="auto"/>
              <w:right w:val="single" w:sz="4" w:space="0" w:color="auto"/>
            </w:tcBorders>
            <w:vAlign w:val="center"/>
          </w:tcPr>
          <w:p w14:paraId="22A66A63" w14:textId="6FD615C7" w:rsidR="00CA5ACA" w:rsidRPr="00F202A4" w:rsidRDefault="003516CA" w:rsidP="005D7882">
            <w:pPr>
              <w:spacing w:before="60" w:after="60"/>
              <w:rPr>
                <w:rFonts w:ascii="Times New Roman" w:hAnsi="Times New Roman" w:cs="Times New Roman"/>
                <w:sz w:val="20"/>
                <w:szCs w:val="20"/>
                <w:lang w:val="es-DO"/>
              </w:rPr>
            </w:pPr>
            <w:r w:rsidRPr="00F202A4">
              <w:rPr>
                <w:rFonts w:ascii="Times New Roman" w:hAnsi="Times New Roman" w:cs="Times New Roman"/>
                <w:sz w:val="20"/>
                <w:szCs w:val="20"/>
                <w:lang w:val="es-DO"/>
              </w:rPr>
              <w:t xml:space="preserve">HASTA </w:t>
            </w:r>
            <w:r w:rsidR="005245F7">
              <w:rPr>
                <w:rFonts w:ascii="Times New Roman" w:hAnsi="Times New Roman" w:cs="Times New Roman"/>
                <w:sz w:val="20"/>
                <w:szCs w:val="20"/>
                <w:lang w:val="es-DO"/>
              </w:rPr>
              <w:t>MIÉRCOLES 09 DE JUNIO DEL</w:t>
            </w:r>
            <w:r w:rsidRPr="00F202A4">
              <w:rPr>
                <w:rFonts w:ascii="Times New Roman" w:hAnsi="Times New Roman" w:cs="Times New Roman"/>
                <w:sz w:val="20"/>
                <w:szCs w:val="20"/>
                <w:lang w:val="es-DO"/>
              </w:rPr>
              <w:t xml:space="preserve"> 2021</w:t>
            </w:r>
          </w:p>
        </w:tc>
      </w:tr>
      <w:tr w:rsidR="00CA5ACA" w:rsidRPr="00F202A4" w14:paraId="02A36CAF"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34E936FC"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Adjudicación</w:t>
            </w:r>
          </w:p>
        </w:tc>
        <w:tc>
          <w:tcPr>
            <w:tcW w:w="4410" w:type="dxa"/>
            <w:tcBorders>
              <w:top w:val="single" w:sz="4" w:space="0" w:color="auto"/>
              <w:left w:val="single" w:sz="4" w:space="0" w:color="auto"/>
              <w:bottom w:val="single" w:sz="4" w:space="0" w:color="auto"/>
              <w:right w:val="single" w:sz="4" w:space="0" w:color="auto"/>
            </w:tcBorders>
            <w:vAlign w:val="center"/>
          </w:tcPr>
          <w:p w14:paraId="71EF4127" w14:textId="50B57B73" w:rsidR="00CA5ACA" w:rsidRPr="00F202A4" w:rsidRDefault="004306F6" w:rsidP="005D7882">
            <w:pPr>
              <w:spacing w:before="60" w:after="60"/>
              <w:rPr>
                <w:rFonts w:ascii="Times New Roman" w:hAnsi="Times New Roman" w:cs="Times New Roman"/>
                <w:sz w:val="20"/>
                <w:szCs w:val="20"/>
                <w:lang w:val="es-DO"/>
              </w:rPr>
            </w:pPr>
            <w:r>
              <w:rPr>
                <w:rFonts w:ascii="Times New Roman" w:hAnsi="Times New Roman" w:cs="Times New Roman"/>
                <w:sz w:val="20"/>
                <w:szCs w:val="20"/>
                <w:lang w:val="es-DO"/>
              </w:rPr>
              <w:t>JUEVES 10 DE MAYO DEL 2021</w:t>
            </w:r>
          </w:p>
        </w:tc>
      </w:tr>
      <w:tr w:rsidR="00CA5ACA" w:rsidRPr="00F202A4" w14:paraId="380FE7D4"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528D1E42"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 xml:space="preserve">Notificación y publicación de adjudicación </w:t>
            </w:r>
          </w:p>
        </w:tc>
        <w:tc>
          <w:tcPr>
            <w:tcW w:w="4410" w:type="dxa"/>
            <w:tcBorders>
              <w:top w:val="single" w:sz="4" w:space="0" w:color="auto"/>
              <w:left w:val="single" w:sz="4" w:space="0" w:color="auto"/>
              <w:bottom w:val="single" w:sz="4" w:space="0" w:color="auto"/>
              <w:right w:val="single" w:sz="4" w:space="0" w:color="auto"/>
            </w:tcBorders>
            <w:vAlign w:val="center"/>
          </w:tcPr>
          <w:p w14:paraId="0ACEBC06" w14:textId="14DB6CD4" w:rsidR="00CA5ACA" w:rsidRPr="00F202A4" w:rsidRDefault="004306F6" w:rsidP="00790E39">
            <w:pPr>
              <w:spacing w:before="60" w:after="60"/>
              <w:ind w:left="65"/>
              <w:rPr>
                <w:rFonts w:ascii="Times New Roman" w:hAnsi="Times New Roman" w:cs="Times New Roman"/>
                <w:sz w:val="20"/>
                <w:szCs w:val="20"/>
                <w:lang w:val="es-DO"/>
              </w:rPr>
            </w:pPr>
            <w:r>
              <w:rPr>
                <w:rFonts w:ascii="Times New Roman" w:hAnsi="Times New Roman" w:cs="Times New Roman"/>
                <w:sz w:val="20"/>
                <w:szCs w:val="20"/>
                <w:lang w:val="es-DO"/>
              </w:rPr>
              <w:t>VIERNES 11 DE JUNIO DEL 2021</w:t>
            </w:r>
          </w:p>
        </w:tc>
      </w:tr>
      <w:tr w:rsidR="00CA5ACA" w:rsidRPr="00F202A4" w14:paraId="63050DC3" w14:textId="77777777" w:rsidTr="69F863ED">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553D8BF4" w14:textId="77777777" w:rsidR="00CA5ACA" w:rsidRPr="00F202A4" w:rsidRDefault="00CA5ACA"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lastRenderedPageBreak/>
              <w:t xml:space="preserve">Plazo para la constitución de la garantía bancaria de fiel cumplimiento de contrato </w:t>
            </w:r>
          </w:p>
        </w:tc>
        <w:tc>
          <w:tcPr>
            <w:tcW w:w="4410" w:type="dxa"/>
            <w:tcBorders>
              <w:top w:val="single" w:sz="4" w:space="0" w:color="auto"/>
              <w:left w:val="single" w:sz="4" w:space="0" w:color="auto"/>
              <w:bottom w:val="single" w:sz="4" w:space="0" w:color="auto"/>
              <w:right w:val="single" w:sz="4" w:space="0" w:color="auto"/>
            </w:tcBorders>
            <w:vAlign w:val="center"/>
          </w:tcPr>
          <w:p w14:paraId="352EE49C" w14:textId="4DEB1A3E" w:rsidR="00CA5ACA" w:rsidRPr="00F202A4" w:rsidRDefault="004306F6" w:rsidP="00790E39">
            <w:pPr>
              <w:spacing w:before="60" w:after="60"/>
              <w:ind w:left="65"/>
              <w:rPr>
                <w:rFonts w:ascii="Times New Roman" w:hAnsi="Times New Roman" w:cs="Times New Roman"/>
                <w:sz w:val="20"/>
                <w:szCs w:val="20"/>
                <w:lang w:val="es-DO"/>
              </w:rPr>
            </w:pPr>
            <w:r>
              <w:rPr>
                <w:rFonts w:ascii="Times New Roman" w:hAnsi="Times New Roman" w:cs="Times New Roman"/>
                <w:sz w:val="20"/>
                <w:szCs w:val="20"/>
                <w:lang w:val="es-DO"/>
              </w:rPr>
              <w:t xml:space="preserve">VIERNES </w:t>
            </w:r>
            <w:r w:rsidR="008E1A2A">
              <w:rPr>
                <w:rFonts w:ascii="Times New Roman" w:hAnsi="Times New Roman" w:cs="Times New Roman"/>
                <w:sz w:val="20"/>
                <w:szCs w:val="20"/>
                <w:lang w:val="es-DO"/>
              </w:rPr>
              <w:t>18 DE JUNIO DEL 2021</w:t>
            </w:r>
          </w:p>
        </w:tc>
      </w:tr>
      <w:tr w:rsidR="00336BB5" w:rsidRPr="00F202A4" w14:paraId="319ABA22" w14:textId="77777777" w:rsidTr="00790E39">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53EDCA8E" w14:textId="77777777" w:rsidR="00336BB5" w:rsidRPr="00F202A4" w:rsidRDefault="00336BB5"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 xml:space="preserve">Suscripción de contrato </w:t>
            </w:r>
          </w:p>
        </w:tc>
        <w:tc>
          <w:tcPr>
            <w:tcW w:w="4410" w:type="dxa"/>
            <w:tcBorders>
              <w:top w:val="single" w:sz="4" w:space="0" w:color="auto"/>
              <w:left w:val="single" w:sz="4" w:space="0" w:color="auto"/>
              <w:bottom w:val="single" w:sz="4" w:space="0" w:color="auto"/>
              <w:right w:val="single" w:sz="4" w:space="0" w:color="auto"/>
            </w:tcBorders>
          </w:tcPr>
          <w:p w14:paraId="648085D2" w14:textId="76AC7066" w:rsidR="00336BB5" w:rsidRPr="00F202A4" w:rsidRDefault="008E1A2A" w:rsidP="00790E39">
            <w:pPr>
              <w:spacing w:before="60" w:after="60"/>
              <w:ind w:left="65"/>
              <w:rPr>
                <w:rFonts w:ascii="Times New Roman" w:hAnsi="Times New Roman" w:cs="Times New Roman"/>
                <w:sz w:val="20"/>
                <w:szCs w:val="20"/>
                <w:lang w:val="es-DO"/>
              </w:rPr>
            </w:pPr>
            <w:r>
              <w:rPr>
                <w:rFonts w:ascii="Times New Roman" w:hAnsi="Times New Roman" w:cs="Times New Roman"/>
                <w:sz w:val="20"/>
                <w:szCs w:val="20"/>
                <w:lang w:val="es-DO"/>
              </w:rPr>
              <w:t>VIERNES 18 DE JUNIO DEL 2021</w:t>
            </w:r>
          </w:p>
        </w:tc>
      </w:tr>
      <w:tr w:rsidR="00336BB5" w:rsidRPr="00F202A4" w14:paraId="125B617F" w14:textId="77777777" w:rsidTr="00790E39">
        <w:trPr>
          <w:trHeight w:val="504"/>
        </w:trPr>
        <w:tc>
          <w:tcPr>
            <w:tcW w:w="4855" w:type="dxa"/>
            <w:tcBorders>
              <w:top w:val="single" w:sz="4" w:space="0" w:color="auto"/>
              <w:left w:val="single" w:sz="4" w:space="0" w:color="auto"/>
              <w:bottom w:val="single" w:sz="4" w:space="0" w:color="auto"/>
              <w:right w:val="single" w:sz="4" w:space="0" w:color="auto"/>
            </w:tcBorders>
            <w:vAlign w:val="center"/>
          </w:tcPr>
          <w:p w14:paraId="17E372F6" w14:textId="77777777" w:rsidR="00336BB5" w:rsidRPr="00F202A4" w:rsidRDefault="00336BB5" w:rsidP="00790E39">
            <w:pPr>
              <w:spacing w:before="60" w:after="60"/>
              <w:ind w:left="65"/>
              <w:rPr>
                <w:rFonts w:ascii="Times New Roman" w:hAnsi="Times New Roman" w:cs="Times New Roman"/>
                <w:sz w:val="20"/>
                <w:szCs w:val="20"/>
                <w:lang w:val="es-DO"/>
              </w:rPr>
            </w:pPr>
            <w:r w:rsidRPr="00F202A4">
              <w:rPr>
                <w:rFonts w:ascii="Times New Roman" w:hAnsi="Times New Roman" w:cs="Times New Roman"/>
                <w:sz w:val="20"/>
                <w:szCs w:val="20"/>
                <w:lang w:val="es-DO"/>
              </w:rPr>
              <w:t xml:space="preserve">Publicación de los contratos en el postal institucional y en el portal administrado por el Órgano Rector </w:t>
            </w:r>
          </w:p>
        </w:tc>
        <w:tc>
          <w:tcPr>
            <w:tcW w:w="4410" w:type="dxa"/>
            <w:tcBorders>
              <w:top w:val="single" w:sz="4" w:space="0" w:color="auto"/>
              <w:left w:val="single" w:sz="4" w:space="0" w:color="auto"/>
              <w:bottom w:val="single" w:sz="4" w:space="0" w:color="auto"/>
              <w:right w:val="single" w:sz="4" w:space="0" w:color="auto"/>
            </w:tcBorders>
          </w:tcPr>
          <w:p w14:paraId="0BBDFB39" w14:textId="40BC4F74" w:rsidR="00336BB5" w:rsidRPr="00F202A4" w:rsidRDefault="00CA5DFA" w:rsidP="00790E39">
            <w:pPr>
              <w:spacing w:before="60" w:after="60"/>
              <w:ind w:left="65"/>
              <w:rPr>
                <w:rFonts w:ascii="Times New Roman" w:hAnsi="Times New Roman" w:cs="Times New Roman"/>
                <w:sz w:val="20"/>
                <w:szCs w:val="20"/>
                <w:lang w:val="es-DO"/>
              </w:rPr>
            </w:pPr>
            <w:r>
              <w:rPr>
                <w:rFonts w:ascii="Times New Roman" w:hAnsi="Times New Roman" w:cs="Times New Roman"/>
                <w:sz w:val="20"/>
                <w:szCs w:val="20"/>
                <w:lang w:val="es-DO"/>
              </w:rPr>
              <w:t>LUNES</w:t>
            </w:r>
            <w:r w:rsidR="00095A3F">
              <w:rPr>
                <w:rFonts w:ascii="Times New Roman" w:hAnsi="Times New Roman" w:cs="Times New Roman"/>
                <w:sz w:val="20"/>
                <w:szCs w:val="20"/>
                <w:lang w:val="es-DO"/>
              </w:rPr>
              <w:t xml:space="preserve"> </w:t>
            </w:r>
            <w:r>
              <w:rPr>
                <w:rFonts w:ascii="Times New Roman" w:hAnsi="Times New Roman" w:cs="Times New Roman"/>
                <w:sz w:val="20"/>
                <w:szCs w:val="20"/>
                <w:lang w:val="es-DO"/>
              </w:rPr>
              <w:t>2</w:t>
            </w:r>
            <w:r w:rsidR="00095A3F">
              <w:rPr>
                <w:rFonts w:ascii="Times New Roman" w:hAnsi="Times New Roman" w:cs="Times New Roman"/>
                <w:sz w:val="20"/>
                <w:szCs w:val="20"/>
                <w:lang w:val="es-DO"/>
              </w:rPr>
              <w:t>1 DE JUNIO DEL 2021</w:t>
            </w:r>
          </w:p>
        </w:tc>
      </w:tr>
    </w:tbl>
    <w:p w14:paraId="7216CD8F" w14:textId="0450F935" w:rsidR="0EFDD94E" w:rsidRPr="00B301F6" w:rsidRDefault="0EFDD94E">
      <w:pPr>
        <w:rPr>
          <w:rFonts w:ascii="Times New Roman" w:hAnsi="Times New Roman" w:cs="Times New Roman"/>
          <w:lang w:val="es-DO"/>
        </w:rPr>
      </w:pPr>
    </w:p>
    <w:p w14:paraId="229CDB8B" w14:textId="6E8C3657" w:rsidR="31B66607" w:rsidRDefault="31B66607" w:rsidP="28B2E9FA">
      <w:pPr>
        <w:jc w:val="both"/>
      </w:pPr>
      <w:r w:rsidRPr="28B2E9FA">
        <w:rPr>
          <w:rFonts w:ascii="Times New Roman" w:eastAsia="Times New Roman" w:hAnsi="Times New Roman" w:cs="Times New Roman"/>
          <w:sz w:val="23"/>
          <w:szCs w:val="23"/>
          <w:lang w:val="es-DO"/>
        </w:rPr>
        <w:t>La Recepción de las Propuestas s</w:t>
      </w:r>
      <w:r w:rsidR="00F818C1">
        <w:rPr>
          <w:rFonts w:ascii="Times New Roman" w:eastAsia="Times New Roman" w:hAnsi="Times New Roman" w:cs="Times New Roman"/>
          <w:sz w:val="23"/>
          <w:szCs w:val="23"/>
          <w:lang w:val="es-DO"/>
        </w:rPr>
        <w:t>erán recib</w:t>
      </w:r>
      <w:r w:rsidR="00BC546F">
        <w:rPr>
          <w:rFonts w:ascii="Times New Roman" w:eastAsia="Times New Roman" w:hAnsi="Times New Roman" w:cs="Times New Roman"/>
          <w:sz w:val="23"/>
          <w:szCs w:val="23"/>
          <w:lang w:val="es-DO"/>
        </w:rPr>
        <w:t>idas</w:t>
      </w:r>
      <w:r w:rsidRPr="28B2E9FA">
        <w:rPr>
          <w:rFonts w:ascii="Times New Roman" w:eastAsia="Times New Roman" w:hAnsi="Times New Roman" w:cs="Times New Roman"/>
          <w:sz w:val="23"/>
          <w:szCs w:val="23"/>
          <w:lang w:val="es-DO"/>
        </w:rPr>
        <w:t xml:space="preserve"> en formato físico, no vía electrónica, como lo dispone el Decreto No. 350-17, que establece el uso obligatorio del Portal transaccional y la recepción de las ofertas vía electrónica, envista de que el CAASD aún no está preparado para darle cumplimiento al Decreto antes indicado.</w:t>
      </w:r>
    </w:p>
    <w:p w14:paraId="67E721C6" w14:textId="421BC0BF" w:rsidR="0080005A" w:rsidRPr="00B301F6" w:rsidRDefault="107783AA" w:rsidP="00FC0425">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bookmarkStart w:id="70" w:name="_Toc53756090"/>
      <w:bookmarkStart w:id="71" w:name="_Toc65687723"/>
      <w:r w:rsidRPr="27EB7772">
        <w:rPr>
          <w:rFonts w:ascii="Times New Roman" w:hAnsi="Times New Roman" w:cs="Times New Roman"/>
          <w:b/>
          <w:bCs/>
          <w:sz w:val="23"/>
          <w:szCs w:val="23"/>
          <w:lang w:val="es-DO"/>
        </w:rPr>
        <w:t>Disponibilidad y Adquisición del Pliego de Condiciones</w:t>
      </w:r>
      <w:bookmarkEnd w:id="70"/>
      <w:bookmarkEnd w:id="71"/>
    </w:p>
    <w:p w14:paraId="29078458" w14:textId="75986345"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El Pliego de Condiciones estará disponible para quien lo requiera en el portal web de la institución www.caasd.go</w:t>
      </w:r>
      <w:r w:rsidR="007A5051" w:rsidRPr="00B301F6">
        <w:rPr>
          <w:rFonts w:ascii="Times New Roman" w:hAnsi="Times New Roman" w:cs="Times New Roman"/>
          <w:sz w:val="23"/>
          <w:szCs w:val="23"/>
          <w:lang w:val="es-DO"/>
        </w:rPr>
        <w:t>b</w:t>
      </w:r>
      <w:r w:rsidRPr="00B301F6">
        <w:rPr>
          <w:rFonts w:ascii="Times New Roman" w:hAnsi="Times New Roman" w:cs="Times New Roman"/>
          <w:sz w:val="23"/>
          <w:szCs w:val="23"/>
          <w:lang w:val="es-DO"/>
        </w:rPr>
        <w:t>.do, y en el portal web de la Dirección General de Contrataciones Públicas www.comprasdominicana.go</w:t>
      </w:r>
      <w:r w:rsidR="007A5051" w:rsidRPr="00B301F6">
        <w:rPr>
          <w:rFonts w:ascii="Times New Roman" w:hAnsi="Times New Roman" w:cs="Times New Roman"/>
          <w:sz w:val="23"/>
          <w:szCs w:val="23"/>
          <w:lang w:val="es-DO"/>
        </w:rPr>
        <w:t>b</w:t>
      </w:r>
      <w:r w:rsidRPr="00B301F6">
        <w:rPr>
          <w:rFonts w:ascii="Times New Roman" w:hAnsi="Times New Roman" w:cs="Times New Roman"/>
          <w:sz w:val="23"/>
          <w:szCs w:val="23"/>
          <w:lang w:val="es-DO"/>
        </w:rPr>
        <w:t>.do.</w:t>
      </w:r>
    </w:p>
    <w:p w14:paraId="458332D6" w14:textId="77BDB3C5" w:rsidR="02968338" w:rsidRPr="00D80EF5" w:rsidRDefault="0080005A" w:rsidP="02968338">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En todos los casos los oferentes interesados en participar deberán formalizar su intención mediante la emisión de una carta o correo electrónico donde indique claramente el nombre del oferente, su representante, dirección, teléfonos y correo electrónico y lote de interés.</w:t>
      </w:r>
    </w:p>
    <w:p w14:paraId="0E075A42" w14:textId="6929849E" w:rsidR="0080005A" w:rsidRPr="00B301F6" w:rsidRDefault="107783AA" w:rsidP="00FC0425">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bookmarkStart w:id="72" w:name="_Toc53756091"/>
      <w:bookmarkStart w:id="73" w:name="_Toc65687724"/>
      <w:r w:rsidRPr="27EB7772">
        <w:rPr>
          <w:rFonts w:ascii="Times New Roman" w:hAnsi="Times New Roman" w:cs="Times New Roman"/>
          <w:b/>
          <w:bCs/>
          <w:sz w:val="23"/>
          <w:szCs w:val="23"/>
          <w:lang w:val="es-DO"/>
        </w:rPr>
        <w:t>Conocimiento y Aceptación del Pliego de Condiciones</w:t>
      </w:r>
      <w:bookmarkEnd w:id="72"/>
      <w:bookmarkEnd w:id="73"/>
    </w:p>
    <w:p w14:paraId="4B1E45B5" w14:textId="2B410D7C"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El sólo hecho de un Oferente/Proponente participar en la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xml:space="preserve"> implica pleno conocimiento, aceptación y sometimiento por él, por sus miembros, ejecutivos y su Representante Legal, a los procedimientos, condiciones, estipulaciones y normativas, sin excepción alguna, establecidos en el presente Pliego de Condiciones, el cual tienen carácter jurídicamente obligatorio y vinculante.</w:t>
      </w:r>
    </w:p>
    <w:p w14:paraId="4E32B14D" w14:textId="4233CCA7" w:rsidR="005B0835" w:rsidRPr="00B301F6" w:rsidRDefault="47728E83" w:rsidP="005B0835">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bookmarkStart w:id="74" w:name="_Toc410133184"/>
      <w:r w:rsidRPr="27EB7772">
        <w:rPr>
          <w:rFonts w:ascii="Times New Roman" w:hAnsi="Times New Roman" w:cs="Times New Roman"/>
          <w:b/>
          <w:bCs/>
          <w:sz w:val="23"/>
          <w:szCs w:val="23"/>
          <w:lang w:val="es-DO"/>
        </w:rPr>
        <w:t>Especificaciones Técnicas</w:t>
      </w:r>
      <w:bookmarkEnd w:id="74"/>
      <w:r w:rsidRPr="27EB7772">
        <w:rPr>
          <w:rFonts w:ascii="Times New Roman" w:hAnsi="Times New Roman" w:cs="Times New Roman"/>
          <w:b/>
          <w:bCs/>
          <w:sz w:val="23"/>
          <w:szCs w:val="23"/>
          <w:lang w:val="es-DO"/>
        </w:rPr>
        <w:t xml:space="preserve"> </w:t>
      </w:r>
    </w:p>
    <w:p w14:paraId="6D95EB7B" w14:textId="7CED65A6" w:rsidR="0093165D" w:rsidRPr="00B301F6" w:rsidRDefault="107783AA" w:rsidP="005B0835">
      <w:pPr>
        <w:pStyle w:val="Textosinformato"/>
        <w:numPr>
          <w:ilvl w:val="2"/>
          <w:numId w:val="12"/>
        </w:numPr>
        <w:spacing w:before="240" w:after="240"/>
        <w:ind w:hanging="2304"/>
        <w:jc w:val="both"/>
        <w:outlineLvl w:val="2"/>
        <w:rPr>
          <w:rFonts w:ascii="Times New Roman" w:hAnsi="Times New Roman" w:cs="Times New Roman"/>
          <w:b/>
          <w:bCs/>
          <w:sz w:val="23"/>
          <w:szCs w:val="23"/>
          <w:lang w:val="es-DO"/>
        </w:rPr>
      </w:pPr>
      <w:bookmarkStart w:id="75" w:name="_Toc53756092"/>
      <w:bookmarkStart w:id="76" w:name="_Toc65687725"/>
      <w:r w:rsidRPr="27EB7772">
        <w:rPr>
          <w:rFonts w:ascii="Times New Roman" w:hAnsi="Times New Roman" w:cs="Times New Roman"/>
          <w:b/>
          <w:bCs/>
          <w:sz w:val="23"/>
          <w:szCs w:val="23"/>
          <w:lang w:val="es-DO"/>
        </w:rPr>
        <w:t xml:space="preserve">Descripción de los </w:t>
      </w:r>
      <w:bookmarkEnd w:id="75"/>
      <w:r w:rsidR="02FD8030" w:rsidRPr="27EB7772">
        <w:rPr>
          <w:rFonts w:ascii="Times New Roman" w:hAnsi="Times New Roman" w:cs="Times New Roman"/>
          <w:b/>
          <w:bCs/>
          <w:sz w:val="23"/>
          <w:szCs w:val="23"/>
          <w:lang w:val="es-DO"/>
        </w:rPr>
        <w:t>Bienes</w:t>
      </w:r>
      <w:r w:rsidR="3642B0B4" w:rsidRPr="27EB7772">
        <w:rPr>
          <w:rFonts w:ascii="Times New Roman" w:hAnsi="Times New Roman" w:cs="Times New Roman"/>
          <w:b/>
          <w:bCs/>
          <w:sz w:val="23"/>
          <w:szCs w:val="23"/>
          <w:lang w:val="es-DO"/>
        </w:rPr>
        <w:t>.</w:t>
      </w:r>
      <w:bookmarkEnd w:id="76"/>
    </w:p>
    <w:p w14:paraId="6C4FE5EA" w14:textId="519F171A" w:rsidR="00813B2F" w:rsidRDefault="00D75127" w:rsidP="005739F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Los bienes </w:t>
      </w:r>
      <w:r w:rsidR="1F2CA1FD" w:rsidRPr="571A33C6">
        <w:rPr>
          <w:rFonts w:ascii="Times New Roman" w:hAnsi="Times New Roman" w:cs="Times New Roman"/>
          <w:sz w:val="23"/>
          <w:szCs w:val="23"/>
          <w:lang w:val="es-DO"/>
        </w:rPr>
        <w:t xml:space="preserve">objeto del presente proceso de </w:t>
      </w:r>
      <w:r w:rsidR="6FFCE616" w:rsidRPr="571A33C6">
        <w:rPr>
          <w:rFonts w:ascii="Times New Roman" w:hAnsi="Times New Roman" w:cs="Times New Roman"/>
          <w:sz w:val="23"/>
          <w:szCs w:val="23"/>
          <w:lang w:val="es-DO"/>
        </w:rPr>
        <w:t>Comparación</w:t>
      </w:r>
      <w:r w:rsidR="1F2CA1FD" w:rsidRPr="571A33C6">
        <w:rPr>
          <w:rFonts w:ascii="Times New Roman" w:hAnsi="Times New Roman" w:cs="Times New Roman"/>
          <w:sz w:val="23"/>
          <w:szCs w:val="23"/>
          <w:lang w:val="es-DO"/>
        </w:rPr>
        <w:t xml:space="preserve"> de precios </w:t>
      </w:r>
      <w:r w:rsidR="002C2484" w:rsidRPr="571A33C6">
        <w:rPr>
          <w:rFonts w:ascii="Times New Roman" w:hAnsi="Times New Roman" w:cs="Times New Roman"/>
          <w:sz w:val="23"/>
          <w:szCs w:val="23"/>
          <w:lang w:val="es-DO"/>
        </w:rPr>
        <w:t>s</w:t>
      </w:r>
      <w:r w:rsidR="28538B0F" w:rsidRPr="571A33C6">
        <w:rPr>
          <w:rFonts w:ascii="Times New Roman" w:hAnsi="Times New Roman" w:cs="Times New Roman"/>
          <w:sz w:val="23"/>
          <w:szCs w:val="23"/>
          <w:lang w:val="es-DO"/>
        </w:rPr>
        <w:t xml:space="preserve">on </w:t>
      </w:r>
      <w:r w:rsidR="002C2484" w:rsidRPr="00B301F6">
        <w:rPr>
          <w:rFonts w:ascii="Times New Roman" w:hAnsi="Times New Roman" w:cs="Times New Roman"/>
          <w:sz w:val="23"/>
          <w:szCs w:val="23"/>
          <w:lang w:val="es-DO"/>
        </w:rPr>
        <w:t>los siguientes:</w:t>
      </w:r>
    </w:p>
    <w:p w14:paraId="57F81002" w14:textId="0F3ED094" w:rsidR="00813B2F" w:rsidRPr="00813B2F" w:rsidRDefault="00813B2F" w:rsidP="00813B2F">
      <w:pPr>
        <w:pStyle w:val="Textosinformato"/>
        <w:spacing w:before="240" w:after="240"/>
        <w:ind w:left="2118" w:firstLine="706"/>
        <w:jc w:val="both"/>
        <w:rPr>
          <w:rFonts w:ascii="Times New Roman" w:hAnsi="Times New Roman" w:cs="Times New Roman"/>
          <w:b/>
          <w:bCs/>
          <w:sz w:val="23"/>
          <w:szCs w:val="23"/>
          <w:lang w:val="es-DO"/>
        </w:rPr>
      </w:pPr>
      <w:r w:rsidRPr="00813B2F">
        <w:rPr>
          <w:rFonts w:ascii="Times New Roman" w:hAnsi="Times New Roman" w:cs="Times New Roman"/>
          <w:b/>
          <w:bCs/>
          <w:sz w:val="23"/>
          <w:szCs w:val="23"/>
          <w:lang w:val="es-DO"/>
        </w:rPr>
        <w:t>LISTADO DE NEUM</w:t>
      </w:r>
      <w:r w:rsidR="00581C21">
        <w:rPr>
          <w:rFonts w:ascii="Times New Roman" w:hAnsi="Times New Roman" w:cs="Times New Roman"/>
          <w:b/>
          <w:bCs/>
          <w:sz w:val="23"/>
          <w:szCs w:val="23"/>
          <w:lang w:val="es-DO"/>
        </w:rPr>
        <w:t>Á</w:t>
      </w:r>
      <w:r w:rsidRPr="00813B2F">
        <w:rPr>
          <w:rFonts w:ascii="Times New Roman" w:hAnsi="Times New Roman" w:cs="Times New Roman"/>
          <w:b/>
          <w:bCs/>
          <w:sz w:val="23"/>
          <w:szCs w:val="23"/>
          <w:lang w:val="es-DO"/>
        </w:rPr>
        <w:t>TICOS</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60"/>
        <w:gridCol w:w="1530"/>
        <w:gridCol w:w="2007"/>
      </w:tblGrid>
      <w:tr w:rsidR="00293D4B" w:rsidRPr="00293D4B" w14:paraId="19BB86F8" w14:textId="77777777" w:rsidTr="00984BCF">
        <w:trPr>
          <w:trHeight w:val="330"/>
          <w:jc w:val="center"/>
        </w:trPr>
        <w:tc>
          <w:tcPr>
            <w:tcW w:w="568" w:type="dxa"/>
            <w:shd w:val="clear" w:color="auto" w:fill="auto"/>
            <w:noWrap/>
            <w:vAlign w:val="bottom"/>
            <w:hideMark/>
          </w:tcPr>
          <w:p w14:paraId="45D4FAB1" w14:textId="77777777" w:rsidR="00293D4B" w:rsidRPr="00293D4B" w:rsidRDefault="00293D4B" w:rsidP="00293D4B">
            <w:pPr>
              <w:spacing w:after="0" w:line="240" w:lineRule="auto"/>
              <w:rPr>
                <w:rFonts w:ascii="Calibri" w:eastAsia="Times New Roman" w:hAnsi="Calibri" w:cs="Calibri"/>
                <w:b/>
                <w:bCs/>
                <w:color w:val="000000"/>
                <w:sz w:val="24"/>
                <w:szCs w:val="24"/>
                <w:lang w:val="en-US"/>
              </w:rPr>
            </w:pPr>
            <w:r w:rsidRPr="00293D4B">
              <w:rPr>
                <w:rFonts w:ascii="Calibri" w:eastAsia="Times New Roman" w:hAnsi="Calibri" w:cs="Calibri"/>
                <w:b/>
                <w:bCs/>
                <w:color w:val="000000"/>
                <w:sz w:val="24"/>
                <w:szCs w:val="24"/>
                <w:lang w:val="en-US"/>
              </w:rPr>
              <w:t>No.</w:t>
            </w:r>
          </w:p>
        </w:tc>
        <w:tc>
          <w:tcPr>
            <w:tcW w:w="1560" w:type="dxa"/>
            <w:shd w:val="clear" w:color="auto" w:fill="auto"/>
            <w:noWrap/>
            <w:vAlign w:val="bottom"/>
            <w:hideMark/>
          </w:tcPr>
          <w:p w14:paraId="16A24420" w14:textId="77777777" w:rsidR="00293D4B" w:rsidRPr="00293D4B" w:rsidRDefault="00293D4B" w:rsidP="00984BCF">
            <w:pPr>
              <w:spacing w:after="0" w:line="240" w:lineRule="auto"/>
              <w:jc w:val="center"/>
              <w:rPr>
                <w:rFonts w:ascii="Calibri" w:eastAsia="Times New Roman" w:hAnsi="Calibri" w:cs="Calibri"/>
                <w:b/>
                <w:bCs/>
                <w:color w:val="000000"/>
                <w:sz w:val="24"/>
                <w:szCs w:val="24"/>
                <w:lang w:val="en-US"/>
              </w:rPr>
            </w:pPr>
            <w:r w:rsidRPr="00984BCF">
              <w:rPr>
                <w:rFonts w:ascii="Calibri" w:eastAsia="Times New Roman" w:hAnsi="Calibri" w:cs="Calibri"/>
                <w:b/>
                <w:bCs/>
                <w:color w:val="000000"/>
                <w:sz w:val="24"/>
                <w:szCs w:val="24"/>
                <w:lang w:val="es-DO"/>
              </w:rPr>
              <w:t>Descripción</w:t>
            </w:r>
          </w:p>
        </w:tc>
        <w:tc>
          <w:tcPr>
            <w:tcW w:w="1530" w:type="dxa"/>
            <w:shd w:val="clear" w:color="auto" w:fill="auto"/>
            <w:noWrap/>
            <w:vAlign w:val="bottom"/>
            <w:hideMark/>
          </w:tcPr>
          <w:p w14:paraId="6A1C41B6" w14:textId="097E487E" w:rsidR="00293D4B" w:rsidRPr="00293D4B" w:rsidRDefault="5589C0E4" w:rsidP="00984BCF">
            <w:pPr>
              <w:spacing w:after="0" w:line="240" w:lineRule="auto"/>
              <w:jc w:val="center"/>
              <w:rPr>
                <w:rFonts w:ascii="Calibri" w:eastAsia="Times New Roman" w:hAnsi="Calibri" w:cs="Calibri"/>
                <w:b/>
                <w:bCs/>
                <w:color w:val="000000"/>
                <w:sz w:val="24"/>
                <w:szCs w:val="24"/>
                <w:lang w:val="en-US"/>
              </w:rPr>
            </w:pPr>
            <w:proofErr w:type="spellStart"/>
            <w:r w:rsidRPr="2078513F">
              <w:rPr>
                <w:rFonts w:ascii="Calibri" w:eastAsia="Times New Roman" w:hAnsi="Calibri" w:cs="Calibri"/>
                <w:b/>
                <w:bCs/>
                <w:color w:val="000000" w:themeColor="text1"/>
                <w:sz w:val="24"/>
                <w:szCs w:val="24"/>
                <w:lang w:val="en-US"/>
              </w:rPr>
              <w:t>Can</w:t>
            </w:r>
            <w:r w:rsidR="35A41512" w:rsidRPr="2078513F">
              <w:rPr>
                <w:rFonts w:ascii="Calibri" w:eastAsia="Times New Roman" w:hAnsi="Calibri" w:cs="Calibri"/>
                <w:b/>
                <w:bCs/>
                <w:color w:val="000000" w:themeColor="text1"/>
                <w:sz w:val="24"/>
                <w:szCs w:val="24"/>
                <w:lang w:val="en-US"/>
              </w:rPr>
              <w:t>tidad</w:t>
            </w:r>
            <w:proofErr w:type="spellEnd"/>
          </w:p>
        </w:tc>
        <w:tc>
          <w:tcPr>
            <w:tcW w:w="2007" w:type="dxa"/>
            <w:vMerge w:val="restart"/>
            <w:shd w:val="clear" w:color="auto" w:fill="auto"/>
            <w:vAlign w:val="center"/>
            <w:hideMark/>
          </w:tcPr>
          <w:p w14:paraId="5911C4E6" w14:textId="77777777" w:rsidR="00293D4B" w:rsidRPr="00293D4B" w:rsidRDefault="00293D4B" w:rsidP="00293D4B">
            <w:pPr>
              <w:spacing w:after="0" w:line="240" w:lineRule="auto"/>
              <w:jc w:val="center"/>
              <w:rPr>
                <w:rFonts w:ascii="Calibri" w:eastAsia="Times New Roman" w:hAnsi="Calibri" w:cs="Calibri"/>
                <w:b/>
                <w:bCs/>
                <w:color w:val="000000"/>
                <w:lang w:val="es-DO"/>
              </w:rPr>
            </w:pPr>
            <w:r w:rsidRPr="00293D4B">
              <w:rPr>
                <w:rFonts w:ascii="Calibri" w:eastAsia="Times New Roman" w:hAnsi="Calibri" w:cs="Calibri"/>
                <w:b/>
                <w:bCs/>
                <w:color w:val="000000"/>
                <w:lang w:val="es-DO"/>
              </w:rPr>
              <w:t>Los oferentes deberán anexar en la oferta técnica las especificaciones técnicas de los</w:t>
            </w:r>
            <w:r w:rsidRPr="00293D4B">
              <w:rPr>
                <w:rFonts w:ascii="Calibri" w:eastAsia="Times New Roman" w:hAnsi="Calibri" w:cs="Calibri"/>
                <w:b/>
                <w:bCs/>
                <w:color w:val="000000"/>
                <w:lang w:val="es-DO"/>
              </w:rPr>
              <w:br/>
              <w:t>bienes a ofertar: año de fabricación 2019 en</w:t>
            </w:r>
            <w:r w:rsidRPr="00293D4B">
              <w:rPr>
                <w:rFonts w:ascii="Calibri" w:eastAsia="Times New Roman" w:hAnsi="Calibri" w:cs="Calibri"/>
                <w:b/>
                <w:bCs/>
                <w:color w:val="000000"/>
                <w:lang w:val="es-DO"/>
              </w:rPr>
              <w:br/>
              <w:t>adelante, Garantía Mínimo un (1) año, marcas de los</w:t>
            </w:r>
            <w:r w:rsidRPr="00293D4B">
              <w:rPr>
                <w:rFonts w:ascii="Calibri" w:eastAsia="Times New Roman" w:hAnsi="Calibri" w:cs="Calibri"/>
                <w:b/>
                <w:bCs/>
                <w:color w:val="000000"/>
                <w:lang w:val="es-DO"/>
              </w:rPr>
              <w:br/>
              <w:t>bienes a ofertar, además de la certificación de calidad ISO 9001 del fabricante de los bienes.</w:t>
            </w:r>
          </w:p>
        </w:tc>
      </w:tr>
      <w:tr w:rsidR="00293D4B" w:rsidRPr="00293D4B" w14:paraId="25F61C8C" w14:textId="77777777" w:rsidTr="00984BCF">
        <w:trPr>
          <w:trHeight w:val="300"/>
          <w:jc w:val="center"/>
        </w:trPr>
        <w:tc>
          <w:tcPr>
            <w:tcW w:w="568" w:type="dxa"/>
            <w:shd w:val="clear" w:color="auto" w:fill="auto"/>
            <w:noWrap/>
            <w:vAlign w:val="bottom"/>
            <w:hideMark/>
          </w:tcPr>
          <w:p w14:paraId="4A35A2A6"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w:t>
            </w:r>
          </w:p>
        </w:tc>
        <w:tc>
          <w:tcPr>
            <w:tcW w:w="1560" w:type="dxa"/>
            <w:shd w:val="clear" w:color="auto" w:fill="auto"/>
            <w:noWrap/>
            <w:vAlign w:val="bottom"/>
            <w:hideMark/>
          </w:tcPr>
          <w:p w14:paraId="06AD89E2"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700R16</w:t>
            </w:r>
          </w:p>
        </w:tc>
        <w:tc>
          <w:tcPr>
            <w:tcW w:w="1530" w:type="dxa"/>
            <w:shd w:val="clear" w:color="auto" w:fill="auto"/>
            <w:noWrap/>
            <w:vAlign w:val="bottom"/>
            <w:hideMark/>
          </w:tcPr>
          <w:p w14:paraId="4A8F52D5"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72</w:t>
            </w:r>
          </w:p>
        </w:tc>
        <w:tc>
          <w:tcPr>
            <w:tcW w:w="2007" w:type="dxa"/>
            <w:vMerge/>
            <w:vAlign w:val="center"/>
            <w:hideMark/>
          </w:tcPr>
          <w:p w14:paraId="776983E7"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6B87D88A" w14:textId="77777777" w:rsidTr="00984BCF">
        <w:trPr>
          <w:trHeight w:val="300"/>
          <w:jc w:val="center"/>
        </w:trPr>
        <w:tc>
          <w:tcPr>
            <w:tcW w:w="568" w:type="dxa"/>
            <w:shd w:val="clear" w:color="auto" w:fill="auto"/>
            <w:noWrap/>
            <w:vAlign w:val="bottom"/>
            <w:hideMark/>
          </w:tcPr>
          <w:p w14:paraId="6DB1E26D"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2</w:t>
            </w:r>
          </w:p>
        </w:tc>
        <w:tc>
          <w:tcPr>
            <w:tcW w:w="1560" w:type="dxa"/>
            <w:shd w:val="clear" w:color="auto" w:fill="auto"/>
            <w:noWrap/>
            <w:vAlign w:val="bottom"/>
            <w:hideMark/>
          </w:tcPr>
          <w:p w14:paraId="5C4858F2"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265/65R17</w:t>
            </w:r>
          </w:p>
        </w:tc>
        <w:tc>
          <w:tcPr>
            <w:tcW w:w="1530" w:type="dxa"/>
            <w:shd w:val="clear" w:color="auto" w:fill="auto"/>
            <w:noWrap/>
            <w:vAlign w:val="bottom"/>
            <w:hideMark/>
          </w:tcPr>
          <w:p w14:paraId="5E8924BD"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44</w:t>
            </w:r>
          </w:p>
        </w:tc>
        <w:tc>
          <w:tcPr>
            <w:tcW w:w="2007" w:type="dxa"/>
            <w:vMerge/>
            <w:vAlign w:val="center"/>
            <w:hideMark/>
          </w:tcPr>
          <w:p w14:paraId="4E5344EB"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56A49DDC" w14:textId="77777777" w:rsidTr="00984BCF">
        <w:trPr>
          <w:trHeight w:val="300"/>
          <w:jc w:val="center"/>
        </w:trPr>
        <w:tc>
          <w:tcPr>
            <w:tcW w:w="568" w:type="dxa"/>
            <w:shd w:val="clear" w:color="auto" w:fill="auto"/>
            <w:noWrap/>
            <w:vAlign w:val="bottom"/>
            <w:hideMark/>
          </w:tcPr>
          <w:p w14:paraId="558B18EC"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3</w:t>
            </w:r>
          </w:p>
        </w:tc>
        <w:tc>
          <w:tcPr>
            <w:tcW w:w="1560" w:type="dxa"/>
            <w:shd w:val="clear" w:color="auto" w:fill="auto"/>
            <w:noWrap/>
            <w:vAlign w:val="bottom"/>
            <w:hideMark/>
          </w:tcPr>
          <w:p w14:paraId="5447FA10"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235/70R16</w:t>
            </w:r>
          </w:p>
        </w:tc>
        <w:tc>
          <w:tcPr>
            <w:tcW w:w="1530" w:type="dxa"/>
            <w:shd w:val="clear" w:color="auto" w:fill="auto"/>
            <w:noWrap/>
            <w:vAlign w:val="bottom"/>
            <w:hideMark/>
          </w:tcPr>
          <w:p w14:paraId="685119F7"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30</w:t>
            </w:r>
          </w:p>
        </w:tc>
        <w:tc>
          <w:tcPr>
            <w:tcW w:w="2007" w:type="dxa"/>
            <w:vMerge/>
            <w:vAlign w:val="center"/>
            <w:hideMark/>
          </w:tcPr>
          <w:p w14:paraId="0A5E16FD"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0B580372" w14:textId="77777777" w:rsidTr="00984BCF">
        <w:trPr>
          <w:trHeight w:val="300"/>
          <w:jc w:val="center"/>
        </w:trPr>
        <w:tc>
          <w:tcPr>
            <w:tcW w:w="568" w:type="dxa"/>
            <w:shd w:val="clear" w:color="auto" w:fill="auto"/>
            <w:noWrap/>
            <w:vAlign w:val="bottom"/>
            <w:hideMark/>
          </w:tcPr>
          <w:p w14:paraId="0448D25F"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4</w:t>
            </w:r>
          </w:p>
        </w:tc>
        <w:tc>
          <w:tcPr>
            <w:tcW w:w="1560" w:type="dxa"/>
            <w:shd w:val="clear" w:color="auto" w:fill="auto"/>
            <w:noWrap/>
            <w:vAlign w:val="bottom"/>
            <w:hideMark/>
          </w:tcPr>
          <w:p w14:paraId="78BB4AFE"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245/70R16</w:t>
            </w:r>
          </w:p>
        </w:tc>
        <w:tc>
          <w:tcPr>
            <w:tcW w:w="1530" w:type="dxa"/>
            <w:shd w:val="clear" w:color="auto" w:fill="auto"/>
            <w:noWrap/>
            <w:vAlign w:val="bottom"/>
            <w:hideMark/>
          </w:tcPr>
          <w:p w14:paraId="4438F33A"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20</w:t>
            </w:r>
          </w:p>
        </w:tc>
        <w:tc>
          <w:tcPr>
            <w:tcW w:w="2007" w:type="dxa"/>
            <w:vMerge/>
            <w:vAlign w:val="center"/>
            <w:hideMark/>
          </w:tcPr>
          <w:p w14:paraId="57D7C2C6"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362418BF" w14:textId="77777777" w:rsidTr="00984BCF">
        <w:trPr>
          <w:trHeight w:val="300"/>
          <w:jc w:val="center"/>
        </w:trPr>
        <w:tc>
          <w:tcPr>
            <w:tcW w:w="568" w:type="dxa"/>
            <w:shd w:val="clear" w:color="auto" w:fill="auto"/>
            <w:noWrap/>
            <w:vAlign w:val="bottom"/>
            <w:hideMark/>
          </w:tcPr>
          <w:p w14:paraId="4A88D3E7"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5</w:t>
            </w:r>
          </w:p>
        </w:tc>
        <w:tc>
          <w:tcPr>
            <w:tcW w:w="1560" w:type="dxa"/>
            <w:shd w:val="clear" w:color="auto" w:fill="auto"/>
            <w:noWrap/>
            <w:vAlign w:val="bottom"/>
            <w:hideMark/>
          </w:tcPr>
          <w:p w14:paraId="7E361430"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12R22.5</w:t>
            </w:r>
          </w:p>
        </w:tc>
        <w:tc>
          <w:tcPr>
            <w:tcW w:w="1530" w:type="dxa"/>
            <w:shd w:val="clear" w:color="auto" w:fill="auto"/>
            <w:noWrap/>
            <w:vAlign w:val="bottom"/>
            <w:hideMark/>
          </w:tcPr>
          <w:p w14:paraId="7BB17C61"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22</w:t>
            </w:r>
          </w:p>
        </w:tc>
        <w:tc>
          <w:tcPr>
            <w:tcW w:w="2007" w:type="dxa"/>
            <w:vMerge/>
            <w:vAlign w:val="center"/>
            <w:hideMark/>
          </w:tcPr>
          <w:p w14:paraId="62FD9AAF"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7FCA3DFF" w14:textId="77777777" w:rsidTr="00984BCF">
        <w:trPr>
          <w:trHeight w:val="300"/>
          <w:jc w:val="center"/>
        </w:trPr>
        <w:tc>
          <w:tcPr>
            <w:tcW w:w="568" w:type="dxa"/>
            <w:shd w:val="clear" w:color="auto" w:fill="auto"/>
            <w:noWrap/>
            <w:vAlign w:val="bottom"/>
            <w:hideMark/>
          </w:tcPr>
          <w:p w14:paraId="21D623D1"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6</w:t>
            </w:r>
          </w:p>
        </w:tc>
        <w:tc>
          <w:tcPr>
            <w:tcW w:w="1560" w:type="dxa"/>
            <w:shd w:val="clear" w:color="auto" w:fill="auto"/>
            <w:noWrap/>
            <w:vAlign w:val="bottom"/>
            <w:hideMark/>
          </w:tcPr>
          <w:p w14:paraId="2F28C6E5"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11R22.5</w:t>
            </w:r>
          </w:p>
        </w:tc>
        <w:tc>
          <w:tcPr>
            <w:tcW w:w="1530" w:type="dxa"/>
            <w:shd w:val="clear" w:color="auto" w:fill="auto"/>
            <w:noWrap/>
            <w:vAlign w:val="bottom"/>
            <w:hideMark/>
          </w:tcPr>
          <w:p w14:paraId="4A62FAFC"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22</w:t>
            </w:r>
          </w:p>
        </w:tc>
        <w:tc>
          <w:tcPr>
            <w:tcW w:w="2007" w:type="dxa"/>
            <w:vMerge/>
            <w:vAlign w:val="center"/>
            <w:hideMark/>
          </w:tcPr>
          <w:p w14:paraId="52436D70"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4489251A" w14:textId="77777777" w:rsidTr="00984BCF">
        <w:trPr>
          <w:trHeight w:val="300"/>
          <w:jc w:val="center"/>
        </w:trPr>
        <w:tc>
          <w:tcPr>
            <w:tcW w:w="568" w:type="dxa"/>
            <w:shd w:val="clear" w:color="auto" w:fill="auto"/>
            <w:noWrap/>
            <w:vAlign w:val="bottom"/>
            <w:hideMark/>
          </w:tcPr>
          <w:p w14:paraId="0CB95773"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7</w:t>
            </w:r>
          </w:p>
        </w:tc>
        <w:tc>
          <w:tcPr>
            <w:tcW w:w="1560" w:type="dxa"/>
            <w:shd w:val="clear" w:color="auto" w:fill="auto"/>
            <w:noWrap/>
            <w:vAlign w:val="bottom"/>
            <w:hideMark/>
          </w:tcPr>
          <w:p w14:paraId="3D5C9B56"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195R14</w:t>
            </w:r>
          </w:p>
        </w:tc>
        <w:tc>
          <w:tcPr>
            <w:tcW w:w="1530" w:type="dxa"/>
            <w:shd w:val="clear" w:color="auto" w:fill="auto"/>
            <w:noWrap/>
            <w:vAlign w:val="bottom"/>
            <w:hideMark/>
          </w:tcPr>
          <w:p w14:paraId="24C013CD"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22</w:t>
            </w:r>
          </w:p>
        </w:tc>
        <w:tc>
          <w:tcPr>
            <w:tcW w:w="2007" w:type="dxa"/>
            <w:vMerge/>
            <w:vAlign w:val="center"/>
            <w:hideMark/>
          </w:tcPr>
          <w:p w14:paraId="77C465FA"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3C3A3935" w14:textId="77777777" w:rsidTr="00984BCF">
        <w:trPr>
          <w:trHeight w:val="300"/>
          <w:jc w:val="center"/>
        </w:trPr>
        <w:tc>
          <w:tcPr>
            <w:tcW w:w="568" w:type="dxa"/>
            <w:shd w:val="clear" w:color="auto" w:fill="auto"/>
            <w:noWrap/>
            <w:vAlign w:val="bottom"/>
            <w:hideMark/>
          </w:tcPr>
          <w:p w14:paraId="5C6124E5"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8</w:t>
            </w:r>
          </w:p>
        </w:tc>
        <w:tc>
          <w:tcPr>
            <w:tcW w:w="1560" w:type="dxa"/>
            <w:shd w:val="clear" w:color="auto" w:fill="auto"/>
            <w:noWrap/>
            <w:vAlign w:val="bottom"/>
            <w:hideMark/>
          </w:tcPr>
          <w:p w14:paraId="15D145DA"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19.5L24</w:t>
            </w:r>
          </w:p>
        </w:tc>
        <w:tc>
          <w:tcPr>
            <w:tcW w:w="1530" w:type="dxa"/>
            <w:shd w:val="clear" w:color="auto" w:fill="auto"/>
            <w:noWrap/>
            <w:vAlign w:val="bottom"/>
            <w:hideMark/>
          </w:tcPr>
          <w:p w14:paraId="18717BD0"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10</w:t>
            </w:r>
          </w:p>
        </w:tc>
        <w:tc>
          <w:tcPr>
            <w:tcW w:w="2007" w:type="dxa"/>
            <w:vMerge/>
            <w:vAlign w:val="center"/>
            <w:hideMark/>
          </w:tcPr>
          <w:p w14:paraId="54A79634"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3E9FD80F" w14:textId="77777777" w:rsidTr="00984BCF">
        <w:trPr>
          <w:trHeight w:val="300"/>
          <w:jc w:val="center"/>
        </w:trPr>
        <w:tc>
          <w:tcPr>
            <w:tcW w:w="568" w:type="dxa"/>
            <w:shd w:val="clear" w:color="auto" w:fill="auto"/>
            <w:noWrap/>
            <w:vAlign w:val="bottom"/>
            <w:hideMark/>
          </w:tcPr>
          <w:p w14:paraId="20B18ACF"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9</w:t>
            </w:r>
          </w:p>
        </w:tc>
        <w:tc>
          <w:tcPr>
            <w:tcW w:w="1560" w:type="dxa"/>
            <w:shd w:val="clear" w:color="auto" w:fill="auto"/>
            <w:noWrap/>
            <w:vAlign w:val="bottom"/>
            <w:hideMark/>
          </w:tcPr>
          <w:p w14:paraId="5626F7E5"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14-17.5</w:t>
            </w:r>
          </w:p>
        </w:tc>
        <w:tc>
          <w:tcPr>
            <w:tcW w:w="1530" w:type="dxa"/>
            <w:shd w:val="clear" w:color="auto" w:fill="auto"/>
            <w:noWrap/>
            <w:vAlign w:val="bottom"/>
            <w:hideMark/>
          </w:tcPr>
          <w:p w14:paraId="3000FE15"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6</w:t>
            </w:r>
          </w:p>
        </w:tc>
        <w:tc>
          <w:tcPr>
            <w:tcW w:w="2007" w:type="dxa"/>
            <w:vMerge/>
            <w:vAlign w:val="center"/>
            <w:hideMark/>
          </w:tcPr>
          <w:p w14:paraId="31204911"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7BA76F61" w14:textId="77777777" w:rsidTr="00984BCF">
        <w:trPr>
          <w:trHeight w:val="300"/>
          <w:jc w:val="center"/>
        </w:trPr>
        <w:tc>
          <w:tcPr>
            <w:tcW w:w="568" w:type="dxa"/>
            <w:shd w:val="clear" w:color="auto" w:fill="auto"/>
            <w:noWrap/>
            <w:vAlign w:val="bottom"/>
            <w:hideMark/>
          </w:tcPr>
          <w:p w14:paraId="15308AD9"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10</w:t>
            </w:r>
          </w:p>
        </w:tc>
        <w:tc>
          <w:tcPr>
            <w:tcW w:w="1560" w:type="dxa"/>
            <w:shd w:val="clear" w:color="auto" w:fill="auto"/>
            <w:noWrap/>
            <w:vAlign w:val="bottom"/>
            <w:hideMark/>
          </w:tcPr>
          <w:p w14:paraId="024B60AE"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425/65R22.5</w:t>
            </w:r>
          </w:p>
        </w:tc>
        <w:tc>
          <w:tcPr>
            <w:tcW w:w="1530" w:type="dxa"/>
            <w:shd w:val="clear" w:color="auto" w:fill="auto"/>
            <w:noWrap/>
            <w:vAlign w:val="bottom"/>
            <w:hideMark/>
          </w:tcPr>
          <w:p w14:paraId="20C8AF61"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10</w:t>
            </w:r>
          </w:p>
        </w:tc>
        <w:tc>
          <w:tcPr>
            <w:tcW w:w="2007" w:type="dxa"/>
            <w:vMerge/>
            <w:vAlign w:val="center"/>
            <w:hideMark/>
          </w:tcPr>
          <w:p w14:paraId="4DFCF09C"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56DF1167" w14:textId="77777777" w:rsidTr="00984BCF">
        <w:trPr>
          <w:trHeight w:val="300"/>
          <w:jc w:val="center"/>
        </w:trPr>
        <w:tc>
          <w:tcPr>
            <w:tcW w:w="568" w:type="dxa"/>
            <w:shd w:val="clear" w:color="auto" w:fill="auto"/>
            <w:noWrap/>
            <w:vAlign w:val="bottom"/>
            <w:hideMark/>
          </w:tcPr>
          <w:p w14:paraId="6168CCDB"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11</w:t>
            </w:r>
          </w:p>
        </w:tc>
        <w:tc>
          <w:tcPr>
            <w:tcW w:w="1560" w:type="dxa"/>
            <w:shd w:val="clear" w:color="auto" w:fill="auto"/>
            <w:noWrap/>
            <w:vAlign w:val="bottom"/>
            <w:hideMark/>
          </w:tcPr>
          <w:p w14:paraId="0C87C7B3"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12R24.5</w:t>
            </w:r>
          </w:p>
        </w:tc>
        <w:tc>
          <w:tcPr>
            <w:tcW w:w="1530" w:type="dxa"/>
            <w:shd w:val="clear" w:color="auto" w:fill="auto"/>
            <w:noWrap/>
            <w:vAlign w:val="bottom"/>
            <w:hideMark/>
          </w:tcPr>
          <w:p w14:paraId="5004E535"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10</w:t>
            </w:r>
          </w:p>
        </w:tc>
        <w:tc>
          <w:tcPr>
            <w:tcW w:w="2007" w:type="dxa"/>
            <w:vMerge/>
            <w:vAlign w:val="center"/>
            <w:hideMark/>
          </w:tcPr>
          <w:p w14:paraId="66DA1185"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6D96D2C3" w14:textId="77777777" w:rsidTr="00984BCF">
        <w:trPr>
          <w:trHeight w:val="300"/>
          <w:jc w:val="center"/>
        </w:trPr>
        <w:tc>
          <w:tcPr>
            <w:tcW w:w="568" w:type="dxa"/>
            <w:shd w:val="clear" w:color="auto" w:fill="auto"/>
            <w:noWrap/>
            <w:vAlign w:val="bottom"/>
            <w:hideMark/>
          </w:tcPr>
          <w:p w14:paraId="46AB8072"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12</w:t>
            </w:r>
          </w:p>
        </w:tc>
        <w:tc>
          <w:tcPr>
            <w:tcW w:w="1560" w:type="dxa"/>
            <w:shd w:val="clear" w:color="auto" w:fill="auto"/>
            <w:noWrap/>
            <w:vAlign w:val="bottom"/>
            <w:hideMark/>
          </w:tcPr>
          <w:p w14:paraId="3C6B8210"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225/70R17</w:t>
            </w:r>
          </w:p>
        </w:tc>
        <w:tc>
          <w:tcPr>
            <w:tcW w:w="1530" w:type="dxa"/>
            <w:shd w:val="clear" w:color="auto" w:fill="auto"/>
            <w:noWrap/>
            <w:vAlign w:val="bottom"/>
            <w:hideMark/>
          </w:tcPr>
          <w:p w14:paraId="036961D4"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12</w:t>
            </w:r>
          </w:p>
        </w:tc>
        <w:tc>
          <w:tcPr>
            <w:tcW w:w="2007" w:type="dxa"/>
            <w:vMerge/>
            <w:vAlign w:val="center"/>
            <w:hideMark/>
          </w:tcPr>
          <w:p w14:paraId="7CDAB676"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0D160B22" w14:textId="77777777" w:rsidTr="00984BCF">
        <w:trPr>
          <w:trHeight w:val="300"/>
          <w:jc w:val="center"/>
        </w:trPr>
        <w:tc>
          <w:tcPr>
            <w:tcW w:w="568" w:type="dxa"/>
            <w:shd w:val="clear" w:color="auto" w:fill="auto"/>
            <w:noWrap/>
            <w:vAlign w:val="bottom"/>
            <w:hideMark/>
          </w:tcPr>
          <w:p w14:paraId="4E207375"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13</w:t>
            </w:r>
          </w:p>
        </w:tc>
        <w:tc>
          <w:tcPr>
            <w:tcW w:w="1560" w:type="dxa"/>
            <w:shd w:val="clear" w:color="auto" w:fill="auto"/>
            <w:noWrap/>
            <w:vAlign w:val="bottom"/>
            <w:hideMark/>
          </w:tcPr>
          <w:p w14:paraId="4DFA29A4"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295/80R22.5</w:t>
            </w:r>
          </w:p>
        </w:tc>
        <w:tc>
          <w:tcPr>
            <w:tcW w:w="1530" w:type="dxa"/>
            <w:shd w:val="clear" w:color="auto" w:fill="auto"/>
            <w:noWrap/>
            <w:vAlign w:val="bottom"/>
            <w:hideMark/>
          </w:tcPr>
          <w:p w14:paraId="111C6620"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10</w:t>
            </w:r>
          </w:p>
        </w:tc>
        <w:tc>
          <w:tcPr>
            <w:tcW w:w="2007" w:type="dxa"/>
            <w:vMerge/>
            <w:vAlign w:val="center"/>
            <w:hideMark/>
          </w:tcPr>
          <w:p w14:paraId="0986A289"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744C9BF5" w14:textId="77777777" w:rsidTr="00984BCF">
        <w:trPr>
          <w:trHeight w:val="315"/>
          <w:jc w:val="center"/>
        </w:trPr>
        <w:tc>
          <w:tcPr>
            <w:tcW w:w="568" w:type="dxa"/>
            <w:shd w:val="clear" w:color="auto" w:fill="auto"/>
            <w:noWrap/>
            <w:vAlign w:val="bottom"/>
            <w:hideMark/>
          </w:tcPr>
          <w:p w14:paraId="21B5D505"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14</w:t>
            </w:r>
          </w:p>
        </w:tc>
        <w:tc>
          <w:tcPr>
            <w:tcW w:w="1560" w:type="dxa"/>
            <w:shd w:val="clear" w:color="auto" w:fill="auto"/>
            <w:noWrap/>
            <w:vAlign w:val="bottom"/>
            <w:hideMark/>
          </w:tcPr>
          <w:p w14:paraId="57B9E719"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235/70R15</w:t>
            </w:r>
          </w:p>
        </w:tc>
        <w:tc>
          <w:tcPr>
            <w:tcW w:w="1530" w:type="dxa"/>
            <w:shd w:val="clear" w:color="auto" w:fill="auto"/>
            <w:noWrap/>
            <w:vAlign w:val="bottom"/>
            <w:hideMark/>
          </w:tcPr>
          <w:p w14:paraId="11E39276"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20</w:t>
            </w:r>
          </w:p>
        </w:tc>
        <w:tc>
          <w:tcPr>
            <w:tcW w:w="2007" w:type="dxa"/>
            <w:vMerge/>
            <w:vAlign w:val="center"/>
            <w:hideMark/>
          </w:tcPr>
          <w:p w14:paraId="62766D51" w14:textId="77777777" w:rsidR="00293D4B" w:rsidRPr="00293D4B" w:rsidRDefault="00293D4B" w:rsidP="00293D4B">
            <w:pPr>
              <w:spacing w:after="0" w:line="240" w:lineRule="auto"/>
              <w:rPr>
                <w:rFonts w:ascii="Calibri" w:eastAsia="Times New Roman" w:hAnsi="Calibri" w:cs="Calibri"/>
                <w:b/>
                <w:bCs/>
                <w:color w:val="000000"/>
                <w:lang w:val="en-US"/>
              </w:rPr>
            </w:pPr>
          </w:p>
        </w:tc>
      </w:tr>
      <w:tr w:rsidR="00293D4B" w:rsidRPr="00293D4B" w14:paraId="31C97F54" w14:textId="77777777" w:rsidTr="00984BCF">
        <w:trPr>
          <w:trHeight w:val="315"/>
          <w:jc w:val="center"/>
        </w:trPr>
        <w:tc>
          <w:tcPr>
            <w:tcW w:w="568" w:type="dxa"/>
            <w:shd w:val="clear" w:color="auto" w:fill="auto"/>
            <w:noWrap/>
            <w:vAlign w:val="bottom"/>
            <w:hideMark/>
          </w:tcPr>
          <w:p w14:paraId="3A07F68C"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15</w:t>
            </w:r>
          </w:p>
        </w:tc>
        <w:tc>
          <w:tcPr>
            <w:tcW w:w="1560" w:type="dxa"/>
            <w:shd w:val="clear" w:color="auto" w:fill="auto"/>
            <w:noWrap/>
            <w:vAlign w:val="bottom"/>
            <w:hideMark/>
          </w:tcPr>
          <w:p w14:paraId="5E8A2C1A" w14:textId="77777777" w:rsidR="00293D4B" w:rsidRPr="00293D4B" w:rsidRDefault="00293D4B" w:rsidP="00293D4B">
            <w:pPr>
              <w:spacing w:after="0" w:line="240" w:lineRule="auto"/>
              <w:rPr>
                <w:rFonts w:ascii="Calibri" w:eastAsia="Times New Roman" w:hAnsi="Calibri" w:cs="Calibri"/>
                <w:color w:val="000000"/>
                <w:lang w:val="en-US"/>
              </w:rPr>
            </w:pPr>
            <w:r w:rsidRPr="00293D4B">
              <w:rPr>
                <w:rFonts w:ascii="Calibri" w:eastAsia="Times New Roman" w:hAnsi="Calibri" w:cs="Calibri"/>
                <w:color w:val="000000"/>
                <w:lang w:val="en-US"/>
              </w:rPr>
              <w:t>12.5/80-18 R4</w:t>
            </w:r>
          </w:p>
        </w:tc>
        <w:tc>
          <w:tcPr>
            <w:tcW w:w="1530" w:type="dxa"/>
            <w:shd w:val="clear" w:color="auto" w:fill="auto"/>
            <w:noWrap/>
            <w:vAlign w:val="bottom"/>
            <w:hideMark/>
          </w:tcPr>
          <w:p w14:paraId="75CADA14" w14:textId="77777777" w:rsidR="00293D4B" w:rsidRPr="00293D4B" w:rsidRDefault="00293D4B" w:rsidP="00293D4B">
            <w:pPr>
              <w:spacing w:after="0" w:line="240" w:lineRule="auto"/>
              <w:jc w:val="center"/>
              <w:rPr>
                <w:rFonts w:ascii="Calibri" w:eastAsia="Times New Roman" w:hAnsi="Calibri" w:cs="Calibri"/>
                <w:color w:val="000000"/>
                <w:lang w:val="en-US"/>
              </w:rPr>
            </w:pPr>
            <w:r w:rsidRPr="00293D4B">
              <w:rPr>
                <w:rFonts w:ascii="Calibri" w:eastAsia="Times New Roman" w:hAnsi="Calibri" w:cs="Calibri"/>
                <w:color w:val="000000"/>
                <w:lang w:val="en-US"/>
              </w:rPr>
              <w:t>10</w:t>
            </w:r>
          </w:p>
        </w:tc>
        <w:tc>
          <w:tcPr>
            <w:tcW w:w="2007" w:type="dxa"/>
            <w:vMerge/>
            <w:vAlign w:val="center"/>
            <w:hideMark/>
          </w:tcPr>
          <w:p w14:paraId="021D1C0B" w14:textId="77777777" w:rsidR="00293D4B" w:rsidRPr="00293D4B" w:rsidRDefault="00293D4B" w:rsidP="00293D4B">
            <w:pPr>
              <w:spacing w:after="0" w:line="240" w:lineRule="auto"/>
              <w:rPr>
                <w:rFonts w:ascii="Calibri" w:eastAsia="Times New Roman" w:hAnsi="Calibri" w:cs="Calibri"/>
                <w:b/>
                <w:bCs/>
                <w:color w:val="000000"/>
                <w:lang w:val="en-US"/>
              </w:rPr>
            </w:pPr>
          </w:p>
        </w:tc>
      </w:tr>
    </w:tbl>
    <w:p w14:paraId="61AE1B16" w14:textId="614FDA88" w:rsidR="00E20E48" w:rsidRDefault="00065057" w:rsidP="00E20E48">
      <w:pPr>
        <w:pStyle w:val="Textosinformato"/>
        <w:tabs>
          <w:tab w:val="left" w:pos="5130"/>
        </w:tabs>
        <w:spacing w:before="240" w:after="240"/>
        <w:jc w:val="both"/>
        <w:rPr>
          <w:rFonts w:ascii="Times New Roman" w:hAnsi="Times New Roman" w:cs="Times New Roman"/>
          <w:b/>
          <w:bCs/>
          <w:sz w:val="23"/>
          <w:szCs w:val="23"/>
          <w:lang w:val="es-DO"/>
        </w:rPr>
      </w:pPr>
      <w:r>
        <w:rPr>
          <w:rFonts w:ascii="Times New Roman" w:hAnsi="Times New Roman" w:cs="Times New Roman"/>
          <w:b/>
          <w:bCs/>
          <w:sz w:val="23"/>
          <w:szCs w:val="23"/>
          <w:lang w:val="es-DO"/>
        </w:rPr>
        <w:t xml:space="preserve">Nota </w:t>
      </w:r>
      <w:r w:rsidR="00D26C7F">
        <w:rPr>
          <w:rFonts w:ascii="Times New Roman" w:hAnsi="Times New Roman" w:cs="Times New Roman"/>
          <w:b/>
          <w:bCs/>
          <w:sz w:val="23"/>
          <w:szCs w:val="23"/>
          <w:lang w:val="es-DO"/>
        </w:rPr>
        <w:t>a) Las</w:t>
      </w:r>
      <w:r w:rsidR="38DEDBD4" w:rsidRPr="3B56F72A">
        <w:rPr>
          <w:rFonts w:ascii="Times New Roman" w:hAnsi="Times New Roman" w:cs="Times New Roman"/>
          <w:b/>
          <w:bCs/>
          <w:sz w:val="23"/>
          <w:szCs w:val="23"/>
          <w:lang w:val="es-DO"/>
        </w:rPr>
        <w:t xml:space="preserve"> propuestas presentadas deben coincidir con </w:t>
      </w:r>
      <w:r w:rsidR="001D6E44" w:rsidRPr="3B56F72A">
        <w:rPr>
          <w:rFonts w:ascii="Times New Roman" w:hAnsi="Times New Roman" w:cs="Times New Roman"/>
          <w:b/>
          <w:bCs/>
          <w:sz w:val="23"/>
          <w:szCs w:val="23"/>
          <w:lang w:val="es-DO"/>
        </w:rPr>
        <w:t xml:space="preserve">las </w:t>
      </w:r>
      <w:r w:rsidR="001D6E44" w:rsidRPr="001E6122">
        <w:rPr>
          <w:rFonts w:ascii="Times New Roman" w:hAnsi="Times New Roman" w:cs="Times New Roman"/>
          <w:b/>
          <w:bCs/>
          <w:sz w:val="23"/>
          <w:szCs w:val="23"/>
          <w:lang w:val="es-DO"/>
        </w:rPr>
        <w:t>fichas</w:t>
      </w:r>
      <w:r w:rsidR="00E20E48" w:rsidRPr="001E6122">
        <w:rPr>
          <w:rFonts w:ascii="Times New Roman" w:hAnsi="Times New Roman" w:cs="Times New Roman"/>
          <w:b/>
          <w:bCs/>
          <w:sz w:val="23"/>
          <w:szCs w:val="23"/>
          <w:lang w:val="es-DO"/>
        </w:rPr>
        <w:t xml:space="preserve"> técnicas anexadas al presente Pliego de Condiciones</w:t>
      </w:r>
      <w:r w:rsidR="1E827B59" w:rsidRPr="3B56F72A">
        <w:rPr>
          <w:rFonts w:ascii="Times New Roman" w:hAnsi="Times New Roman" w:cs="Times New Roman"/>
          <w:b/>
          <w:bCs/>
          <w:sz w:val="23"/>
          <w:szCs w:val="23"/>
          <w:lang w:val="es-DO"/>
        </w:rPr>
        <w:t xml:space="preserve"> para ser consideradas conforme</w:t>
      </w:r>
      <w:r w:rsidR="008A40FB">
        <w:rPr>
          <w:rFonts w:ascii="Times New Roman" w:hAnsi="Times New Roman" w:cs="Times New Roman"/>
          <w:b/>
          <w:bCs/>
          <w:sz w:val="23"/>
          <w:szCs w:val="23"/>
          <w:lang w:val="es-DO"/>
        </w:rPr>
        <w:t>.</w:t>
      </w:r>
    </w:p>
    <w:p w14:paraId="3D6B5412" w14:textId="598512ED" w:rsidR="00667F8F" w:rsidRPr="00B301F6" w:rsidRDefault="53645F96" w:rsidP="00667F8F">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r w:rsidRPr="27EB7772">
        <w:rPr>
          <w:rFonts w:ascii="Times New Roman" w:hAnsi="Times New Roman" w:cs="Times New Roman"/>
          <w:b/>
          <w:bCs/>
          <w:sz w:val="23"/>
          <w:szCs w:val="23"/>
          <w:lang w:val="es-DO"/>
        </w:rPr>
        <w:t xml:space="preserve">Duración de Suministro. </w:t>
      </w:r>
    </w:p>
    <w:p w14:paraId="1F1F1652" w14:textId="0BE0F448" w:rsidR="00667F8F" w:rsidRPr="00B301F6" w:rsidRDefault="00667F8F" w:rsidP="00E20E48">
      <w:pPr>
        <w:pStyle w:val="Textosinformato"/>
        <w:tabs>
          <w:tab w:val="left" w:pos="5130"/>
        </w:tabs>
        <w:spacing w:before="240" w:after="240"/>
        <w:jc w:val="both"/>
        <w:rPr>
          <w:rFonts w:ascii="Times New Roman" w:hAnsi="Times New Roman" w:cs="Times New Roman"/>
          <w:sz w:val="23"/>
          <w:szCs w:val="23"/>
          <w:lang w:val="es-DO"/>
        </w:rPr>
      </w:pPr>
      <w:commentRangeStart w:id="77"/>
      <w:commentRangeStart w:id="78"/>
      <w:r w:rsidRPr="00494EC7">
        <w:rPr>
          <w:rFonts w:ascii="Times New Roman" w:hAnsi="Times New Roman" w:cs="Times New Roman"/>
          <w:sz w:val="23"/>
          <w:szCs w:val="23"/>
          <w:lang w:val="es-DO"/>
        </w:rPr>
        <w:t>La</w:t>
      </w:r>
      <w:commentRangeEnd w:id="77"/>
      <w:r w:rsidR="00182356">
        <w:commentReference w:id="77"/>
      </w:r>
      <w:commentRangeEnd w:id="78"/>
      <w:r>
        <w:commentReference w:id="78"/>
      </w:r>
      <w:r w:rsidRPr="00494EC7">
        <w:rPr>
          <w:rFonts w:ascii="Times New Roman" w:hAnsi="Times New Roman" w:cs="Times New Roman"/>
          <w:sz w:val="23"/>
          <w:szCs w:val="23"/>
          <w:lang w:val="es-DO"/>
        </w:rPr>
        <w:t xml:space="preserve"> Convocatoria al Procedimiento de </w:t>
      </w:r>
      <w:r w:rsidR="00B301F6" w:rsidRPr="00494EC7">
        <w:rPr>
          <w:rFonts w:ascii="Times New Roman" w:hAnsi="Times New Roman" w:cs="Times New Roman"/>
          <w:sz w:val="23"/>
          <w:szCs w:val="23"/>
          <w:lang w:val="es-DO"/>
        </w:rPr>
        <w:t>Comparación</w:t>
      </w:r>
      <w:r w:rsidRPr="00494EC7">
        <w:rPr>
          <w:rFonts w:ascii="Times New Roman" w:hAnsi="Times New Roman" w:cs="Times New Roman"/>
          <w:sz w:val="23"/>
          <w:szCs w:val="23"/>
          <w:lang w:val="es-DO"/>
        </w:rPr>
        <w:t xml:space="preserve"> </w:t>
      </w:r>
      <w:r w:rsidR="00B301F6" w:rsidRPr="00494EC7">
        <w:rPr>
          <w:rFonts w:ascii="Times New Roman" w:hAnsi="Times New Roman" w:cs="Times New Roman"/>
          <w:sz w:val="23"/>
          <w:szCs w:val="23"/>
          <w:lang w:val="es-DO"/>
        </w:rPr>
        <w:t xml:space="preserve">de Precios, </w:t>
      </w:r>
      <w:r w:rsidRPr="00494EC7">
        <w:rPr>
          <w:rFonts w:ascii="Times New Roman" w:hAnsi="Times New Roman" w:cs="Times New Roman"/>
          <w:sz w:val="23"/>
          <w:szCs w:val="23"/>
          <w:lang w:val="es-DO"/>
        </w:rPr>
        <w:t xml:space="preserve">se hace sobre la base de entrega en un plazo </w:t>
      </w:r>
      <w:r w:rsidR="00DB689E" w:rsidRPr="00494EC7">
        <w:rPr>
          <w:rFonts w:ascii="Times New Roman" w:hAnsi="Times New Roman" w:cs="Times New Roman"/>
          <w:sz w:val="23"/>
          <w:szCs w:val="23"/>
          <w:lang w:val="es-DO"/>
        </w:rPr>
        <w:t xml:space="preserve">de </w:t>
      </w:r>
      <w:r w:rsidR="00BD607F">
        <w:rPr>
          <w:rFonts w:ascii="Times New Roman" w:hAnsi="Times New Roman" w:cs="Times New Roman"/>
          <w:sz w:val="23"/>
          <w:szCs w:val="23"/>
          <w:lang w:val="es-DO"/>
        </w:rPr>
        <w:t>un</w:t>
      </w:r>
      <w:r w:rsidR="007525BE" w:rsidRPr="00494EC7">
        <w:rPr>
          <w:rFonts w:ascii="Times New Roman" w:hAnsi="Times New Roman" w:cs="Times New Roman"/>
          <w:sz w:val="23"/>
          <w:szCs w:val="23"/>
          <w:lang w:val="es-DO"/>
        </w:rPr>
        <w:t xml:space="preserve"> (</w:t>
      </w:r>
      <w:r w:rsidR="009D09CC">
        <w:rPr>
          <w:rFonts w:ascii="Times New Roman" w:hAnsi="Times New Roman" w:cs="Times New Roman"/>
          <w:sz w:val="23"/>
          <w:szCs w:val="23"/>
          <w:lang w:val="es-DO"/>
        </w:rPr>
        <w:t>0</w:t>
      </w:r>
      <w:r w:rsidR="00BD607F">
        <w:rPr>
          <w:rFonts w:ascii="Times New Roman" w:hAnsi="Times New Roman" w:cs="Times New Roman"/>
          <w:sz w:val="23"/>
          <w:szCs w:val="23"/>
          <w:lang w:val="es-DO"/>
        </w:rPr>
        <w:t>1</w:t>
      </w:r>
      <w:r w:rsidRPr="00494EC7">
        <w:rPr>
          <w:rFonts w:ascii="Times New Roman" w:hAnsi="Times New Roman" w:cs="Times New Roman"/>
          <w:sz w:val="23"/>
          <w:szCs w:val="23"/>
          <w:lang w:val="es-DO"/>
        </w:rPr>
        <w:t xml:space="preserve">) </w:t>
      </w:r>
      <w:r w:rsidR="00DB689E" w:rsidRPr="00494EC7">
        <w:rPr>
          <w:rFonts w:ascii="Times New Roman" w:hAnsi="Times New Roman" w:cs="Times New Roman"/>
          <w:sz w:val="23"/>
          <w:szCs w:val="23"/>
          <w:lang w:val="es-DO"/>
        </w:rPr>
        <w:t>mes</w:t>
      </w:r>
      <w:r w:rsidRPr="00494EC7">
        <w:rPr>
          <w:rFonts w:ascii="Times New Roman" w:hAnsi="Times New Roman" w:cs="Times New Roman"/>
          <w:sz w:val="23"/>
          <w:szCs w:val="23"/>
          <w:lang w:val="es-DO"/>
        </w:rPr>
        <w:t>, a partir de la adjudicación.</w:t>
      </w:r>
    </w:p>
    <w:p w14:paraId="2E46F6F9" w14:textId="77777777" w:rsidR="00667F8F" w:rsidRPr="00B301F6" w:rsidRDefault="53645F96" w:rsidP="00667F8F">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r w:rsidRPr="27EB7772">
        <w:rPr>
          <w:rFonts w:ascii="Times New Roman" w:hAnsi="Times New Roman" w:cs="Times New Roman"/>
          <w:b/>
          <w:bCs/>
          <w:sz w:val="23"/>
          <w:szCs w:val="23"/>
          <w:lang w:val="es-DO"/>
        </w:rPr>
        <w:t>Programa de Suministro.</w:t>
      </w:r>
    </w:p>
    <w:p w14:paraId="4B788183" w14:textId="5EB6557C" w:rsidR="02968338" w:rsidRDefault="53645F96" w:rsidP="02968338">
      <w:pPr>
        <w:pStyle w:val="Textosinformato"/>
        <w:tabs>
          <w:tab w:val="left" w:pos="5130"/>
        </w:tabs>
        <w:spacing w:before="240" w:after="240"/>
        <w:jc w:val="both"/>
        <w:rPr>
          <w:rFonts w:eastAsia="Calibri" w:cs="Arial"/>
          <w:color w:val="FF0000"/>
          <w:lang w:val="es-DO"/>
        </w:rPr>
      </w:pPr>
      <w:r w:rsidRPr="27EB7772">
        <w:rPr>
          <w:rFonts w:ascii="Times New Roman" w:hAnsi="Times New Roman" w:cs="Times New Roman"/>
          <w:sz w:val="23"/>
          <w:szCs w:val="23"/>
          <w:lang w:val="es-DO"/>
        </w:rPr>
        <w:t xml:space="preserve">Los </w:t>
      </w:r>
      <w:r w:rsidR="288603C3" w:rsidRPr="27EB7772">
        <w:rPr>
          <w:rFonts w:ascii="Times New Roman" w:hAnsi="Times New Roman" w:cs="Times New Roman"/>
          <w:sz w:val="23"/>
          <w:szCs w:val="23"/>
          <w:lang w:val="es-DO"/>
        </w:rPr>
        <w:t>bienes</w:t>
      </w:r>
      <w:r w:rsidRPr="27EB7772">
        <w:rPr>
          <w:rFonts w:ascii="Times New Roman" w:hAnsi="Times New Roman" w:cs="Times New Roman"/>
          <w:sz w:val="23"/>
          <w:szCs w:val="23"/>
          <w:lang w:val="es-DO"/>
        </w:rPr>
        <w:t xml:space="preserve"> se </w:t>
      </w:r>
      <w:r w:rsidR="288603C3" w:rsidRPr="27EB7772">
        <w:rPr>
          <w:rFonts w:ascii="Times New Roman" w:hAnsi="Times New Roman" w:cs="Times New Roman"/>
          <w:sz w:val="23"/>
          <w:szCs w:val="23"/>
          <w:lang w:val="es-DO"/>
        </w:rPr>
        <w:t>entregarán</w:t>
      </w:r>
      <w:r w:rsidRPr="27EB7772">
        <w:rPr>
          <w:rFonts w:ascii="Times New Roman" w:hAnsi="Times New Roman" w:cs="Times New Roman"/>
          <w:sz w:val="23"/>
          <w:szCs w:val="23"/>
          <w:lang w:val="es-DO"/>
        </w:rPr>
        <w:t xml:space="preserve"> </w:t>
      </w:r>
      <w:r w:rsidR="5C0F69FA" w:rsidRPr="27EB7772">
        <w:rPr>
          <w:rFonts w:ascii="Times New Roman" w:hAnsi="Times New Roman" w:cs="Times New Roman"/>
          <w:sz w:val="23"/>
          <w:szCs w:val="23"/>
          <w:lang w:val="es-DO"/>
        </w:rPr>
        <w:t xml:space="preserve">a requerimiento </w:t>
      </w:r>
      <w:r w:rsidRPr="27EB7772">
        <w:rPr>
          <w:rFonts w:ascii="Times New Roman" w:hAnsi="Times New Roman" w:cs="Times New Roman"/>
          <w:sz w:val="23"/>
          <w:szCs w:val="23"/>
          <w:lang w:val="es-DO"/>
        </w:rPr>
        <w:t xml:space="preserve">en el lugar designado por la Entidad Contratante dentro del ámbito territorial de la República Dominicana </w:t>
      </w:r>
      <w:r w:rsidR="3CB88AD6" w:rsidRPr="27EB7772">
        <w:rPr>
          <w:rFonts w:ascii="Times New Roman" w:hAnsi="Times New Roman" w:cs="Times New Roman"/>
          <w:sz w:val="23"/>
          <w:szCs w:val="23"/>
          <w:lang w:val="es-DO"/>
        </w:rPr>
        <w:t>conforme a lo establecido en el cronograma de entrega</w:t>
      </w:r>
      <w:r w:rsidR="3189E938" w:rsidRPr="27EB7772">
        <w:rPr>
          <w:rFonts w:ascii="Times New Roman" w:hAnsi="Times New Roman" w:cs="Times New Roman"/>
          <w:sz w:val="23"/>
          <w:szCs w:val="23"/>
          <w:lang w:val="es-DO"/>
        </w:rPr>
        <w:t xml:space="preserve">. </w:t>
      </w:r>
      <w:r w:rsidRPr="27EB7772">
        <w:rPr>
          <w:rFonts w:ascii="Times New Roman" w:hAnsi="Times New Roman" w:cs="Times New Roman"/>
          <w:sz w:val="23"/>
          <w:szCs w:val="23"/>
          <w:lang w:val="es-DO"/>
        </w:rPr>
        <w:t>En caso de no especificarse, se entenderá que el lugar de entrega serán la sede principal de la CORPORACIÓN DE ACUEDUCTOS Y ALCANTARILLADOS DE SANTO DOMINGO (CAASD) u en otro lugar que la Máxima Autoridad Ejecutiva le indique al adjudicatario.</w:t>
      </w:r>
    </w:p>
    <w:p w14:paraId="6E952F36" w14:textId="0EEAEFF6" w:rsidR="0080005A" w:rsidRPr="00B301F6" w:rsidRDefault="107783AA" w:rsidP="00FC0425">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bookmarkStart w:id="79" w:name="_Toc53756095"/>
      <w:bookmarkStart w:id="80" w:name="_Toc65687730"/>
      <w:r w:rsidRPr="27EB7772">
        <w:rPr>
          <w:rFonts w:ascii="Times New Roman" w:hAnsi="Times New Roman" w:cs="Times New Roman"/>
          <w:b/>
          <w:bCs/>
          <w:sz w:val="23"/>
          <w:szCs w:val="23"/>
          <w:lang w:val="es-DO"/>
        </w:rPr>
        <w:t>Presentación de Propuestas Técnicas y Económicas “Sobre A” y “Sobre B”</w:t>
      </w:r>
      <w:bookmarkEnd w:id="79"/>
      <w:bookmarkEnd w:id="80"/>
    </w:p>
    <w:p w14:paraId="2A220E2B" w14:textId="77777777" w:rsidR="0093165D"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Las Ofertas se presentarán en un Sobre cerrado y rotulado con las siguientes inscripciones:</w:t>
      </w:r>
    </w:p>
    <w:p w14:paraId="4C669F8C" w14:textId="7DD049C1" w:rsidR="0080005A" w:rsidRPr="00B301F6" w:rsidRDefault="0080005A" w:rsidP="00740061">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NOMBRE DEL OFERENTE</w:t>
      </w:r>
      <w:r w:rsidR="00045A3F" w:rsidRPr="00B301F6">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(Sello social)</w:t>
      </w:r>
    </w:p>
    <w:p w14:paraId="1803A26A" w14:textId="77777777" w:rsidR="0080005A" w:rsidRPr="00B301F6" w:rsidRDefault="0080005A" w:rsidP="00740061">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Firma del Representante Legal</w:t>
      </w:r>
    </w:p>
    <w:p w14:paraId="5E7A8D34" w14:textId="77777777" w:rsidR="0080005A" w:rsidRPr="00B301F6" w:rsidRDefault="0080005A" w:rsidP="00740061">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COMITÉ DE COMPRAS Y CONTRATACIONES</w:t>
      </w:r>
    </w:p>
    <w:p w14:paraId="1E907C9B" w14:textId="77777777" w:rsidR="00045A3F" w:rsidRPr="00B301F6" w:rsidRDefault="0080005A" w:rsidP="00740061">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Corporación del Acueducto y Alcantarillado de Santo Domingo</w:t>
      </w:r>
    </w:p>
    <w:p w14:paraId="1E87F5C9" w14:textId="361491E8" w:rsidR="0080005A" w:rsidRPr="00B301F6" w:rsidRDefault="0080005A" w:rsidP="00740061">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Referencia: </w:t>
      </w:r>
      <w:r w:rsidR="00EC0F04">
        <w:rPr>
          <w:rFonts w:ascii="Times New Roman" w:hAnsi="Times New Roman" w:cs="Times New Roman"/>
          <w:sz w:val="23"/>
          <w:szCs w:val="23"/>
          <w:lang w:val="es-DO"/>
        </w:rPr>
        <w:t>CAASD-CCC-CP-2021-</w:t>
      </w:r>
      <w:r w:rsidR="007626BE">
        <w:rPr>
          <w:rFonts w:ascii="Times New Roman" w:hAnsi="Times New Roman" w:cs="Times New Roman"/>
          <w:sz w:val="23"/>
          <w:szCs w:val="23"/>
          <w:lang w:val="es-DO"/>
        </w:rPr>
        <w:t>0008</w:t>
      </w:r>
    </w:p>
    <w:p w14:paraId="60ECD717" w14:textId="483D800B" w:rsidR="0080005A" w:rsidRPr="00B301F6" w:rsidRDefault="0080005A" w:rsidP="00740061">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Dirección:</w:t>
      </w:r>
      <w:r w:rsidR="006937BA" w:rsidRPr="00B301F6">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 xml:space="preserve">C/ Euclides Morillo Nº 65 Edificio 1, </w:t>
      </w:r>
      <w:r w:rsidR="00E00F19">
        <w:rPr>
          <w:rFonts w:ascii="Times New Roman" w:hAnsi="Times New Roman" w:cs="Times New Roman"/>
          <w:sz w:val="23"/>
          <w:szCs w:val="23"/>
          <w:lang w:val="es-DO"/>
        </w:rPr>
        <w:t>3er</w:t>
      </w:r>
      <w:r w:rsidR="00F818C1">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Piso</w:t>
      </w:r>
    </w:p>
    <w:p w14:paraId="23460531" w14:textId="53E39018" w:rsidR="001C0CA3" w:rsidRDefault="0080005A" w:rsidP="00E00F19">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Teléfonos:</w:t>
      </w:r>
      <w:r w:rsidR="006937BA" w:rsidRPr="00B301F6">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809-562-3500 ext. 11</w:t>
      </w:r>
      <w:r w:rsidR="006937BA" w:rsidRPr="00B301F6">
        <w:rPr>
          <w:rFonts w:ascii="Times New Roman" w:hAnsi="Times New Roman" w:cs="Times New Roman"/>
          <w:sz w:val="23"/>
          <w:szCs w:val="23"/>
          <w:lang w:val="es-DO"/>
        </w:rPr>
        <w:t>74</w:t>
      </w:r>
      <w:r w:rsidRPr="00B301F6">
        <w:rPr>
          <w:rFonts w:ascii="Times New Roman" w:hAnsi="Times New Roman" w:cs="Times New Roman"/>
          <w:sz w:val="23"/>
          <w:szCs w:val="23"/>
          <w:lang w:val="es-DO"/>
        </w:rPr>
        <w:t>-11</w:t>
      </w:r>
      <w:r w:rsidR="006937BA" w:rsidRPr="00B301F6">
        <w:rPr>
          <w:rFonts w:ascii="Times New Roman" w:hAnsi="Times New Roman" w:cs="Times New Roman"/>
          <w:sz w:val="23"/>
          <w:szCs w:val="23"/>
          <w:lang w:val="es-DO"/>
        </w:rPr>
        <w:t>8</w:t>
      </w:r>
      <w:r w:rsidRPr="00B301F6">
        <w:rPr>
          <w:rFonts w:ascii="Times New Roman" w:hAnsi="Times New Roman" w:cs="Times New Roman"/>
          <w:sz w:val="23"/>
          <w:szCs w:val="23"/>
          <w:lang w:val="es-DO"/>
        </w:rPr>
        <w:t>9</w:t>
      </w:r>
      <w:r w:rsidR="006937BA" w:rsidRPr="00B301F6">
        <w:rPr>
          <w:rFonts w:ascii="Times New Roman" w:hAnsi="Times New Roman" w:cs="Times New Roman"/>
          <w:sz w:val="23"/>
          <w:szCs w:val="23"/>
          <w:lang w:val="es-DO"/>
        </w:rPr>
        <w:t>-1194</w:t>
      </w:r>
    </w:p>
    <w:p w14:paraId="5C1BC507" w14:textId="77777777" w:rsidR="00E00F19" w:rsidRPr="00B301F6" w:rsidRDefault="00E00F19" w:rsidP="00E00F19">
      <w:pPr>
        <w:pStyle w:val="Textosinformato"/>
        <w:spacing w:before="240" w:after="240"/>
        <w:ind w:left="2118"/>
        <w:contextualSpacing/>
        <w:jc w:val="both"/>
        <w:rPr>
          <w:rFonts w:ascii="Times New Roman" w:hAnsi="Times New Roman" w:cs="Times New Roman"/>
          <w:sz w:val="23"/>
          <w:szCs w:val="23"/>
          <w:lang w:val="es-DO"/>
        </w:rPr>
      </w:pPr>
    </w:p>
    <w:p w14:paraId="24049EE4" w14:textId="0B17989A" w:rsidR="0080005A" w:rsidRPr="00B301F6" w:rsidRDefault="0080005A" w:rsidP="001C0CA3">
      <w:pPr>
        <w:pStyle w:val="Textosinformato"/>
        <w:tabs>
          <w:tab w:val="left" w:pos="5130"/>
        </w:tabs>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Este Sobre contendrá en su interior el “Sobre A” Propuesta Técnica y el “Sobre B”</w:t>
      </w:r>
      <w:r w:rsidR="008F7C64" w:rsidRPr="00B301F6">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Propuesta Económica.</w:t>
      </w:r>
    </w:p>
    <w:p w14:paraId="5A61719F" w14:textId="21249696" w:rsidR="00E00F19" w:rsidRPr="00B301F6" w:rsidRDefault="008F7C64" w:rsidP="008F7C64">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Ninguna oferta presentada en término podrá ser desestimada en el acto de apertura. Las que fueren observadas durante el acto de apertura se agregaran para su análisis por parte de los peritos designados.</w:t>
      </w:r>
    </w:p>
    <w:p w14:paraId="605053F6" w14:textId="1AAFC93E" w:rsidR="0080005A" w:rsidRPr="00B301F6" w:rsidRDefault="107783AA" w:rsidP="00FC0425">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bookmarkStart w:id="81" w:name="_Toc53756096"/>
      <w:bookmarkStart w:id="82" w:name="_Toc65687731"/>
      <w:r w:rsidRPr="27EB7772">
        <w:rPr>
          <w:rFonts w:ascii="Times New Roman" w:hAnsi="Times New Roman" w:cs="Times New Roman"/>
          <w:b/>
          <w:bCs/>
          <w:sz w:val="23"/>
          <w:szCs w:val="23"/>
          <w:lang w:val="es-DO"/>
        </w:rPr>
        <w:t>Lugar, Fecha y Hora</w:t>
      </w:r>
      <w:bookmarkEnd w:id="81"/>
      <w:bookmarkEnd w:id="82"/>
    </w:p>
    <w:p w14:paraId="04B1FAFC" w14:textId="53DC59A5"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1D42B3DF">
        <w:rPr>
          <w:rFonts w:ascii="Times New Roman" w:hAnsi="Times New Roman" w:cs="Times New Roman"/>
          <w:sz w:val="23"/>
          <w:szCs w:val="23"/>
          <w:lang w:val="es-DO"/>
        </w:rPr>
        <w:t xml:space="preserve">La presentación de Propuestas “Sobre A” y “Sobre B” se efectuará en acto público, ante el Comité de Compras y Contrataciones y el </w:t>
      </w:r>
      <w:r w:rsidR="005568E2">
        <w:rPr>
          <w:rFonts w:ascii="Times New Roman" w:hAnsi="Times New Roman" w:cs="Times New Roman"/>
          <w:sz w:val="23"/>
          <w:szCs w:val="23"/>
          <w:lang w:val="es-DO"/>
        </w:rPr>
        <w:t>Comité de compras y contrataciones</w:t>
      </w:r>
      <w:r w:rsidRPr="1D42B3DF">
        <w:rPr>
          <w:rFonts w:ascii="Times New Roman" w:hAnsi="Times New Roman" w:cs="Times New Roman"/>
          <w:sz w:val="23"/>
          <w:szCs w:val="23"/>
          <w:lang w:val="es-DO"/>
        </w:rPr>
        <w:t xml:space="preserve"> actuante, en el Salón de </w:t>
      </w:r>
      <w:r w:rsidRPr="1D42B3DF">
        <w:rPr>
          <w:rFonts w:ascii="Times New Roman" w:hAnsi="Times New Roman" w:cs="Times New Roman"/>
          <w:sz w:val="23"/>
          <w:szCs w:val="23"/>
          <w:lang w:val="es-DO"/>
        </w:rPr>
        <w:lastRenderedPageBreak/>
        <w:t xml:space="preserve">Reuniones Frida Aybar de Sanabia (CAASD) ubicado en el 2do Piso del Edificio Nº 1 en la c/ Euclides Morillo Nº 65, desde las </w:t>
      </w:r>
      <w:r w:rsidR="00182356" w:rsidRPr="00182356">
        <w:rPr>
          <w:rFonts w:ascii="Times New Roman" w:hAnsi="Times New Roman" w:cs="Times New Roman"/>
          <w:sz w:val="23"/>
          <w:szCs w:val="23"/>
          <w:lang w:val="es-DO"/>
        </w:rPr>
        <w:t xml:space="preserve">9:00 am a 12:00 </w:t>
      </w:r>
      <w:r w:rsidR="00150D46">
        <w:rPr>
          <w:rFonts w:ascii="Times New Roman" w:hAnsi="Times New Roman" w:cs="Times New Roman"/>
          <w:sz w:val="23"/>
          <w:szCs w:val="23"/>
          <w:lang w:val="es-DO"/>
        </w:rPr>
        <w:t>p</w:t>
      </w:r>
      <w:r w:rsidR="00182356" w:rsidRPr="00182356">
        <w:rPr>
          <w:rFonts w:ascii="Times New Roman" w:hAnsi="Times New Roman" w:cs="Times New Roman"/>
          <w:sz w:val="23"/>
          <w:szCs w:val="23"/>
          <w:lang w:val="es-DO"/>
        </w:rPr>
        <w:t>m</w:t>
      </w:r>
      <w:r w:rsidRPr="1D42B3DF">
        <w:rPr>
          <w:rFonts w:ascii="Times New Roman" w:hAnsi="Times New Roman" w:cs="Times New Roman"/>
          <w:sz w:val="23"/>
          <w:szCs w:val="23"/>
          <w:lang w:val="es-DO"/>
        </w:rPr>
        <w:t xml:space="preserve">, de los días indicado en el Cronograma de la </w:t>
      </w:r>
      <w:r w:rsidR="00DE6BAA" w:rsidRPr="1D42B3DF">
        <w:rPr>
          <w:rFonts w:ascii="Times New Roman" w:hAnsi="Times New Roman" w:cs="Times New Roman"/>
          <w:sz w:val="23"/>
          <w:szCs w:val="23"/>
          <w:lang w:val="es-DO"/>
        </w:rPr>
        <w:t>Comparación de Precios</w:t>
      </w:r>
      <w:r w:rsidRPr="1D42B3DF">
        <w:rPr>
          <w:rFonts w:ascii="Times New Roman" w:hAnsi="Times New Roman" w:cs="Times New Roman"/>
          <w:sz w:val="23"/>
          <w:szCs w:val="23"/>
          <w:lang w:val="es-DO"/>
        </w:rPr>
        <w:t xml:space="preserve"> y sólo podrá postergarse por causas de Fuerza Mayor o Caso Fortuito definidos en el presente Pliego de Condiciones Específicas.</w:t>
      </w:r>
    </w:p>
    <w:p w14:paraId="3AF63744" w14:textId="777777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Los “Sobres B” quedarán bajo la custodia del Consultor Jurídico de la institución, en su calidad de Asesor Legal del Comité de Compras y Contrataciones hasta la fecha de su apertura, conforme al Cronograma establecido.</w:t>
      </w:r>
    </w:p>
    <w:p w14:paraId="12B2FB81" w14:textId="777777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La Entidad Contratante no recibirá sobres que no estuviesen debidamente cerrados e identificados según lo dispuesto anteriormente.</w:t>
      </w:r>
    </w:p>
    <w:p w14:paraId="7767487F" w14:textId="6CCAF0AD" w:rsidR="0080005A" w:rsidRPr="00B301F6" w:rsidRDefault="107783AA" w:rsidP="00FC0425">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bookmarkStart w:id="83" w:name="_Toc53756097"/>
      <w:bookmarkStart w:id="84" w:name="_Toc65687732"/>
      <w:r w:rsidRPr="27EB7772">
        <w:rPr>
          <w:rFonts w:ascii="Times New Roman" w:hAnsi="Times New Roman" w:cs="Times New Roman"/>
          <w:b/>
          <w:bCs/>
          <w:sz w:val="23"/>
          <w:szCs w:val="23"/>
          <w:lang w:val="es-DO"/>
        </w:rPr>
        <w:t>Forma para la Presentación de los Documentos Contenidos en el “Sobre A”</w:t>
      </w:r>
      <w:bookmarkEnd w:id="83"/>
      <w:bookmarkEnd w:id="84"/>
    </w:p>
    <w:p w14:paraId="6B191623" w14:textId="77777777" w:rsidR="0018235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Deberá ser presentado en </w:t>
      </w:r>
      <w:r w:rsidR="002C6705" w:rsidRPr="00B301F6">
        <w:rPr>
          <w:rFonts w:ascii="Times New Roman" w:hAnsi="Times New Roman" w:cs="Times New Roman"/>
          <w:sz w:val="23"/>
          <w:szCs w:val="23"/>
          <w:lang w:val="es-DO"/>
        </w:rPr>
        <w:t>u</w:t>
      </w:r>
      <w:r w:rsidRPr="00B301F6">
        <w:rPr>
          <w:rFonts w:ascii="Times New Roman" w:hAnsi="Times New Roman" w:cs="Times New Roman"/>
          <w:sz w:val="23"/>
          <w:szCs w:val="23"/>
          <w:lang w:val="es-DO"/>
        </w:rPr>
        <w:t xml:space="preserve">n (1) original debidamente marcado como “ORIGINAL” en la primera página de la Oferta, junto con </w:t>
      </w:r>
      <w:r w:rsidR="00182356">
        <w:rPr>
          <w:rFonts w:ascii="Times New Roman" w:hAnsi="Times New Roman" w:cs="Times New Roman"/>
          <w:sz w:val="23"/>
          <w:szCs w:val="23"/>
          <w:lang w:val="es-DO"/>
        </w:rPr>
        <w:t>una</w:t>
      </w:r>
      <w:r w:rsidRPr="00B301F6">
        <w:rPr>
          <w:rFonts w:ascii="Times New Roman" w:hAnsi="Times New Roman" w:cs="Times New Roman"/>
          <w:sz w:val="23"/>
          <w:szCs w:val="23"/>
          <w:lang w:val="es-DO"/>
        </w:rPr>
        <w:t xml:space="preserve"> (</w:t>
      </w:r>
      <w:r w:rsidR="00182356">
        <w:rPr>
          <w:rFonts w:ascii="Times New Roman" w:hAnsi="Times New Roman" w:cs="Times New Roman"/>
          <w:sz w:val="23"/>
          <w:szCs w:val="23"/>
          <w:lang w:val="es-DO"/>
        </w:rPr>
        <w:t>1</w:t>
      </w:r>
      <w:r w:rsidRPr="00B301F6">
        <w:rPr>
          <w:rFonts w:ascii="Times New Roman" w:hAnsi="Times New Roman" w:cs="Times New Roman"/>
          <w:sz w:val="23"/>
          <w:szCs w:val="23"/>
          <w:lang w:val="es-DO"/>
        </w:rPr>
        <w:t xml:space="preserve">) fotocopia simple de la misma, debidamente marcadas, en su primera página, como “COPIA”. </w:t>
      </w:r>
      <w:r w:rsidR="002C7E43" w:rsidRPr="00B301F6">
        <w:rPr>
          <w:rFonts w:ascii="Times New Roman" w:hAnsi="Times New Roman" w:cs="Times New Roman"/>
          <w:sz w:val="23"/>
          <w:szCs w:val="23"/>
          <w:lang w:val="es-DO"/>
        </w:rPr>
        <w:t xml:space="preserve">Así como también en formato digital mediante USB. </w:t>
      </w:r>
      <w:r w:rsidRPr="00B301F6">
        <w:rPr>
          <w:rFonts w:ascii="Times New Roman" w:hAnsi="Times New Roman" w:cs="Times New Roman"/>
          <w:sz w:val="23"/>
          <w:szCs w:val="23"/>
          <w:lang w:val="es-DO"/>
        </w:rPr>
        <w:t>El original y la copia deberá estar firmad</w:t>
      </w:r>
      <w:r w:rsidR="00182356">
        <w:rPr>
          <w:rFonts w:ascii="Times New Roman" w:hAnsi="Times New Roman" w:cs="Times New Roman"/>
          <w:sz w:val="23"/>
          <w:szCs w:val="23"/>
          <w:lang w:val="es-DO"/>
        </w:rPr>
        <w:t>a</w:t>
      </w:r>
      <w:r w:rsidRPr="00B301F6">
        <w:rPr>
          <w:rFonts w:ascii="Times New Roman" w:hAnsi="Times New Roman" w:cs="Times New Roman"/>
          <w:sz w:val="23"/>
          <w:szCs w:val="23"/>
          <w:lang w:val="es-DO"/>
        </w:rPr>
        <w:t xml:space="preserve"> en todas las páginas por el Representante Legal, debidamente foliadas y deberán llevar el sello social de la compañía</w:t>
      </w:r>
      <w:r w:rsidR="0056663A" w:rsidRPr="00B301F6">
        <w:rPr>
          <w:rFonts w:ascii="Times New Roman" w:hAnsi="Times New Roman" w:cs="Times New Roman"/>
          <w:sz w:val="23"/>
          <w:szCs w:val="23"/>
          <w:lang w:val="es-DO"/>
        </w:rPr>
        <w:t>.</w:t>
      </w:r>
    </w:p>
    <w:p w14:paraId="6B9FF438" w14:textId="1DC61E5C"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El “Sobre A” deberá contener en su cubierta la siguiente identificación:</w:t>
      </w:r>
    </w:p>
    <w:p w14:paraId="7DB55028" w14:textId="77777777" w:rsidR="0093165D" w:rsidRPr="00B301F6" w:rsidRDefault="0080005A" w:rsidP="00740061">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NOMBRE DEL OFERENTE/PROPONENTE</w:t>
      </w:r>
    </w:p>
    <w:p w14:paraId="2F7BFE25" w14:textId="5C888DD0" w:rsidR="0080005A" w:rsidRPr="00B301F6" w:rsidRDefault="0080005A" w:rsidP="00740061">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(Sello Social)</w:t>
      </w:r>
    </w:p>
    <w:p w14:paraId="42D18E22" w14:textId="77777777" w:rsidR="0080005A" w:rsidRPr="00B301F6" w:rsidRDefault="0080005A" w:rsidP="00740061">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Firma del Representante Legal</w:t>
      </w:r>
    </w:p>
    <w:p w14:paraId="7C468D22" w14:textId="77777777" w:rsidR="0080005A" w:rsidRPr="00B301F6" w:rsidRDefault="0080005A" w:rsidP="00740061">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COMITÉ DE COMPRAS Y CONTRATACIONES</w:t>
      </w:r>
    </w:p>
    <w:p w14:paraId="39A148F0" w14:textId="77777777" w:rsidR="0080005A" w:rsidRPr="00B301F6" w:rsidRDefault="0080005A" w:rsidP="00740061">
      <w:pPr>
        <w:pStyle w:val="Textosinformato"/>
        <w:spacing w:before="240" w:after="240"/>
        <w:ind w:left="2118"/>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Corporación del Acueducto y Alcantarillado de Santo Domingo</w:t>
      </w:r>
    </w:p>
    <w:p w14:paraId="605967AF" w14:textId="1750F517" w:rsidR="00E00F19" w:rsidRDefault="00813B2F" w:rsidP="00813B2F">
      <w:pPr>
        <w:pStyle w:val="Textosinformato"/>
        <w:spacing w:before="240" w:after="240"/>
        <w:contextualSpacing/>
        <w:jc w:val="both"/>
        <w:rPr>
          <w:rFonts w:ascii="Times New Roman" w:hAnsi="Times New Roman" w:cs="Times New Roman"/>
          <w:sz w:val="23"/>
          <w:szCs w:val="23"/>
          <w:lang w:val="es-DO"/>
        </w:rPr>
      </w:pPr>
      <w:r>
        <w:rPr>
          <w:rFonts w:ascii="Times New Roman" w:hAnsi="Times New Roman" w:cs="Times New Roman"/>
          <w:sz w:val="23"/>
          <w:szCs w:val="23"/>
          <w:lang w:val="es-DO"/>
        </w:rPr>
        <w:t xml:space="preserve">                                 </w:t>
      </w:r>
      <w:r w:rsidR="001A6136">
        <w:rPr>
          <w:rFonts w:ascii="Times New Roman" w:hAnsi="Times New Roman" w:cs="Times New Roman"/>
          <w:sz w:val="23"/>
          <w:szCs w:val="23"/>
          <w:lang w:val="es-DO"/>
        </w:rPr>
        <w:t xml:space="preserve">   </w:t>
      </w:r>
      <w:r>
        <w:rPr>
          <w:rFonts w:ascii="Times New Roman" w:hAnsi="Times New Roman" w:cs="Times New Roman"/>
          <w:sz w:val="23"/>
          <w:szCs w:val="23"/>
          <w:lang w:val="es-DO"/>
        </w:rPr>
        <w:t xml:space="preserve"> </w:t>
      </w:r>
      <w:r w:rsidR="0080005A" w:rsidRPr="00B301F6">
        <w:rPr>
          <w:rFonts w:ascii="Times New Roman" w:hAnsi="Times New Roman" w:cs="Times New Roman"/>
          <w:sz w:val="23"/>
          <w:szCs w:val="23"/>
          <w:lang w:val="es-DO"/>
        </w:rPr>
        <w:t>PRESENTACIÓN:</w:t>
      </w:r>
      <w:r w:rsidR="00BA2B17" w:rsidRPr="00B301F6">
        <w:rPr>
          <w:rFonts w:ascii="Times New Roman" w:hAnsi="Times New Roman" w:cs="Times New Roman"/>
          <w:sz w:val="23"/>
          <w:szCs w:val="23"/>
          <w:lang w:val="es-DO"/>
        </w:rPr>
        <w:t xml:space="preserve"> </w:t>
      </w:r>
      <w:r w:rsidR="0080005A" w:rsidRPr="00B301F6">
        <w:rPr>
          <w:rFonts w:ascii="Times New Roman" w:hAnsi="Times New Roman" w:cs="Times New Roman"/>
          <w:sz w:val="23"/>
          <w:szCs w:val="23"/>
          <w:lang w:val="es-DO"/>
        </w:rPr>
        <w:t xml:space="preserve">OFERTA TÉCNICA </w:t>
      </w:r>
    </w:p>
    <w:p w14:paraId="7B77F520" w14:textId="41C3F30D" w:rsidR="0080005A" w:rsidRPr="00B301F6" w:rsidRDefault="00E00F19" w:rsidP="00E00F19">
      <w:pPr>
        <w:pStyle w:val="Textosinformato"/>
        <w:spacing w:before="240" w:after="240"/>
        <w:ind w:left="1412"/>
        <w:contextualSpacing/>
        <w:jc w:val="both"/>
        <w:rPr>
          <w:rFonts w:ascii="Times New Roman" w:hAnsi="Times New Roman" w:cs="Times New Roman"/>
          <w:sz w:val="23"/>
          <w:szCs w:val="23"/>
          <w:lang w:val="es-DO"/>
        </w:rPr>
      </w:pPr>
      <w:r>
        <w:rPr>
          <w:rFonts w:ascii="Times New Roman" w:hAnsi="Times New Roman" w:cs="Times New Roman"/>
          <w:sz w:val="23"/>
          <w:szCs w:val="23"/>
          <w:lang w:val="es-DO"/>
        </w:rPr>
        <w:t xml:space="preserve">          </w:t>
      </w:r>
      <w:r w:rsidR="001A6136">
        <w:rPr>
          <w:rFonts w:ascii="Times New Roman" w:hAnsi="Times New Roman" w:cs="Times New Roman"/>
          <w:sz w:val="23"/>
          <w:szCs w:val="23"/>
          <w:lang w:val="es-DO"/>
        </w:rPr>
        <w:t xml:space="preserve">  </w:t>
      </w:r>
      <w:r w:rsidR="0080005A" w:rsidRPr="00B301F6">
        <w:rPr>
          <w:rFonts w:ascii="Times New Roman" w:hAnsi="Times New Roman" w:cs="Times New Roman"/>
          <w:sz w:val="23"/>
          <w:szCs w:val="23"/>
          <w:lang w:val="es-DO"/>
        </w:rPr>
        <w:t>REFERENCIA:</w:t>
      </w:r>
      <w:r w:rsidR="00275FD4">
        <w:rPr>
          <w:rFonts w:ascii="Times New Roman" w:hAnsi="Times New Roman" w:cs="Times New Roman"/>
          <w:sz w:val="23"/>
          <w:szCs w:val="23"/>
          <w:lang w:val="es-DO"/>
        </w:rPr>
        <w:t xml:space="preserve"> </w:t>
      </w:r>
      <w:r w:rsidR="00EC0F04">
        <w:rPr>
          <w:rFonts w:ascii="Times New Roman" w:hAnsi="Times New Roman" w:cs="Times New Roman"/>
          <w:sz w:val="23"/>
          <w:szCs w:val="23"/>
          <w:lang w:val="es-DO"/>
        </w:rPr>
        <w:t>CAASD-CCC-CP-2021-</w:t>
      </w:r>
      <w:r w:rsidR="007626BE">
        <w:rPr>
          <w:rFonts w:ascii="Times New Roman" w:hAnsi="Times New Roman" w:cs="Times New Roman"/>
          <w:sz w:val="23"/>
          <w:szCs w:val="23"/>
          <w:lang w:val="es-DO"/>
        </w:rPr>
        <w:t>0008</w:t>
      </w:r>
    </w:p>
    <w:p w14:paraId="1A9ED63D" w14:textId="77777777" w:rsidR="005F345D" w:rsidRPr="00B301F6" w:rsidRDefault="005F345D" w:rsidP="00E00F19">
      <w:pPr>
        <w:pStyle w:val="Textosinformato"/>
        <w:spacing w:before="240" w:after="240"/>
        <w:contextualSpacing/>
        <w:jc w:val="both"/>
        <w:rPr>
          <w:rFonts w:ascii="Times New Roman" w:hAnsi="Times New Roman" w:cs="Times New Roman"/>
          <w:sz w:val="23"/>
          <w:szCs w:val="23"/>
          <w:lang w:val="es-DO"/>
        </w:rPr>
      </w:pPr>
    </w:p>
    <w:p w14:paraId="4403D9F1" w14:textId="308025BE" w:rsidR="0080005A" w:rsidRPr="00B301F6" w:rsidRDefault="07FBB9BD" w:rsidP="00FC0425">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bookmarkStart w:id="85" w:name="_Toc53756098"/>
      <w:bookmarkStart w:id="86" w:name="_Toc65687733"/>
      <w:r w:rsidRPr="27EB7772">
        <w:rPr>
          <w:rFonts w:ascii="Times New Roman" w:hAnsi="Times New Roman" w:cs="Times New Roman"/>
          <w:b/>
          <w:bCs/>
          <w:sz w:val="23"/>
          <w:szCs w:val="23"/>
          <w:lang w:val="es-DO"/>
        </w:rPr>
        <w:t>Documentación Para Presentar</w:t>
      </w:r>
      <w:bookmarkEnd w:id="85"/>
      <w:bookmarkEnd w:id="86"/>
    </w:p>
    <w:p w14:paraId="62CCBC34" w14:textId="37ACA046" w:rsidR="0080005A" w:rsidRPr="00B301F6" w:rsidRDefault="0080005A" w:rsidP="00CD2B87">
      <w:pPr>
        <w:pStyle w:val="Textosinformato"/>
        <w:spacing w:before="240" w:after="240"/>
        <w:jc w:val="both"/>
        <w:rPr>
          <w:rFonts w:ascii="Times New Roman" w:hAnsi="Times New Roman" w:cs="Times New Roman"/>
          <w:b/>
          <w:bCs/>
          <w:sz w:val="23"/>
          <w:szCs w:val="23"/>
          <w:lang w:val="es-DO"/>
        </w:rPr>
      </w:pPr>
      <w:bookmarkStart w:id="87" w:name="_Hlk62490987"/>
      <w:r w:rsidRPr="00B301F6">
        <w:rPr>
          <w:rFonts w:ascii="Times New Roman" w:hAnsi="Times New Roman" w:cs="Times New Roman"/>
          <w:b/>
          <w:bCs/>
          <w:sz w:val="23"/>
          <w:szCs w:val="23"/>
          <w:lang w:val="es-DO"/>
        </w:rPr>
        <w:t>A. Documentación Legal:</w:t>
      </w:r>
    </w:p>
    <w:p w14:paraId="37284D87" w14:textId="02251DDD" w:rsidR="0013027D" w:rsidRPr="00B301F6" w:rsidRDefault="0013027D" w:rsidP="00CD2B87">
      <w:pPr>
        <w:pStyle w:val="Textoindependiente"/>
        <w:widowControl/>
        <w:adjustRightInd w:val="0"/>
        <w:spacing w:before="240" w:after="240"/>
        <w:jc w:val="both"/>
        <w:rPr>
          <w:b/>
          <w:bCs/>
          <w:color w:val="000000"/>
          <w:sz w:val="23"/>
          <w:szCs w:val="23"/>
          <w:lang w:val="es-DO" w:eastAsia="es-MX" w:bidi="ar-SA"/>
        </w:rPr>
      </w:pPr>
      <w:r w:rsidRPr="00B301F6">
        <w:rPr>
          <w:b/>
          <w:bCs/>
          <w:color w:val="000000"/>
          <w:sz w:val="23"/>
          <w:szCs w:val="23"/>
          <w:lang w:val="es-DO" w:eastAsia="es-MX" w:bidi="ar-SA"/>
        </w:rPr>
        <w:t>Personas Naturales:</w:t>
      </w:r>
    </w:p>
    <w:p w14:paraId="33D6D8AE" w14:textId="77777777" w:rsidR="00A76E74" w:rsidRPr="00B301F6" w:rsidRDefault="00A76E74"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Pliego de Condiciones firmado en todas sus páginas.</w:t>
      </w:r>
    </w:p>
    <w:p w14:paraId="5F94A0B2" w14:textId="3DF71299" w:rsidR="0013027D" w:rsidRPr="00B301F6" w:rsidRDefault="00A76E74"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Formulario de </w:t>
      </w:r>
      <w:r w:rsidR="0013027D" w:rsidRPr="00B301F6">
        <w:rPr>
          <w:rFonts w:ascii="Times New Roman" w:hAnsi="Times New Roman" w:cs="Times New Roman"/>
          <w:sz w:val="23"/>
          <w:szCs w:val="23"/>
          <w:lang w:val="es-DO"/>
        </w:rPr>
        <w:t>Presentación de Oferta (SNCC.F.034)</w:t>
      </w:r>
    </w:p>
    <w:p w14:paraId="63E5C78B" w14:textId="304D4B80" w:rsidR="0013027D" w:rsidRPr="00B301F6" w:rsidRDefault="0013027D"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Formulario de Información sobre el Oferente (SNCC.F.042)</w:t>
      </w:r>
    </w:p>
    <w:p w14:paraId="01251B82" w14:textId="26BAB8AB" w:rsidR="0013027D" w:rsidRPr="00B301F6" w:rsidRDefault="0013027D"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Copia de la Cédula de Identidad y Electoral, o en caso de ser extranjero de su pasaporte.</w:t>
      </w:r>
    </w:p>
    <w:p w14:paraId="629862F7" w14:textId="77777777" w:rsidR="0013027D" w:rsidRPr="00B301F6" w:rsidRDefault="0013027D"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Certificación de la Tesorería de la Seguridad Social, donde haga constar que están al día en el pago de sus obligaciones, si aplica.</w:t>
      </w:r>
    </w:p>
    <w:p w14:paraId="4B8A7EEC" w14:textId="1CEC8890" w:rsidR="0013027D" w:rsidRPr="00B301F6" w:rsidRDefault="0013027D"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Declaración Jurada (Formulario RPE-F004) debidamente legalizado por </w:t>
      </w:r>
      <w:r w:rsidR="005568E2">
        <w:rPr>
          <w:rFonts w:ascii="Times New Roman" w:hAnsi="Times New Roman" w:cs="Times New Roman"/>
          <w:sz w:val="23"/>
          <w:szCs w:val="23"/>
          <w:lang w:val="es-DO"/>
        </w:rPr>
        <w:t>Comité de compras y contrataciones</w:t>
      </w:r>
      <w:r w:rsidRPr="00B301F6">
        <w:rPr>
          <w:rFonts w:ascii="Times New Roman" w:hAnsi="Times New Roman" w:cs="Times New Roman"/>
          <w:sz w:val="23"/>
          <w:szCs w:val="23"/>
          <w:lang w:val="es-DO"/>
        </w:rPr>
        <w:t xml:space="preserve"> y la Procuraduría General de la República</w:t>
      </w:r>
      <w:r w:rsidR="00BF4CFA" w:rsidRPr="00B301F6">
        <w:rPr>
          <w:rFonts w:ascii="Times New Roman" w:hAnsi="Times New Roman" w:cs="Times New Roman"/>
          <w:sz w:val="23"/>
          <w:szCs w:val="23"/>
          <w:lang w:val="es-DO"/>
        </w:rPr>
        <w:t>.</w:t>
      </w:r>
    </w:p>
    <w:p w14:paraId="748D68D8" w14:textId="14C458AC" w:rsidR="0013027D" w:rsidRPr="00B301F6" w:rsidRDefault="0013027D" w:rsidP="00CD2B87">
      <w:pPr>
        <w:pStyle w:val="Textosinformato"/>
        <w:spacing w:before="240" w:after="240"/>
        <w:jc w:val="both"/>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Personas Jurídicas.</w:t>
      </w:r>
    </w:p>
    <w:p w14:paraId="05465FB3" w14:textId="2D4BBF15" w:rsidR="00AB48F5" w:rsidRPr="00B301F6" w:rsidRDefault="00AB48F5"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lastRenderedPageBreak/>
        <w:t>Pliego de Condiciones firmado y sellado en todas sus páginas por el representante de la Sociedad.</w:t>
      </w:r>
    </w:p>
    <w:p w14:paraId="635D05EF" w14:textId="74497D04" w:rsidR="0080005A" w:rsidRPr="00B301F6" w:rsidRDefault="0080005A"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Formulario de Presentación de Oferta (SNCC.F.034) </w:t>
      </w:r>
    </w:p>
    <w:p w14:paraId="02B98303" w14:textId="438888ED" w:rsidR="0080005A" w:rsidRPr="00B301F6" w:rsidRDefault="0080005A"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Formulario de Información sobre el Oferente (SNCC.F.042) </w:t>
      </w:r>
      <w:r w:rsidR="00AB48F5" w:rsidRPr="00B301F6">
        <w:rPr>
          <w:rFonts w:ascii="Times New Roman" w:hAnsi="Times New Roman" w:cs="Times New Roman"/>
          <w:sz w:val="23"/>
          <w:szCs w:val="23"/>
          <w:lang w:val="es-DO"/>
        </w:rPr>
        <w:t xml:space="preserve">Asimismo, el oferente deberá depositar una comunicación mediante la cual autoriza a la Corporación Del Acueducto y Alcantarillado de Santo Domingo (CAASD) a divulgar y hacer de conocimiento público el contenido de su Oferta Técnica y Económica, Sobres “A” y “B”. </w:t>
      </w:r>
      <w:r w:rsidRPr="00B301F6">
        <w:rPr>
          <w:rFonts w:ascii="Times New Roman" w:hAnsi="Times New Roman" w:cs="Times New Roman"/>
          <w:sz w:val="23"/>
          <w:szCs w:val="23"/>
          <w:lang w:val="es-DO"/>
        </w:rPr>
        <w:t>(subsanable)</w:t>
      </w:r>
    </w:p>
    <w:p w14:paraId="21E3ADC2" w14:textId="22E1824A" w:rsidR="0080005A" w:rsidRPr="00B301F6" w:rsidRDefault="0080005A"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Registro de Proveedores del Estado (RPE). (subsanable)</w:t>
      </w:r>
    </w:p>
    <w:p w14:paraId="368DB0A3" w14:textId="4C8728FB" w:rsidR="0080005A" w:rsidRPr="00B301F6" w:rsidRDefault="0080005A"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Certificación emitida por la Dirección General de Impuestos Internos (DGII), donde se manifieste que el Oferente se encuentra al día en el pago de sus obligaciones fiscales. (subsanable)</w:t>
      </w:r>
    </w:p>
    <w:p w14:paraId="74BE40CB" w14:textId="783C0550" w:rsidR="0080005A" w:rsidRPr="00B301F6" w:rsidRDefault="0080005A"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Certificación emitida por la Tesorería de la Seguridad Social, donde se manifieste que el Oferente se encuentra al día en el pago de sus obligaciones de la Seguridad Social. (subsanable)</w:t>
      </w:r>
    </w:p>
    <w:p w14:paraId="41C894F2" w14:textId="31A4CFFD" w:rsidR="0080005A" w:rsidRPr="00B301F6" w:rsidRDefault="0080005A"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Copia de Cédula de Identidad del Representante Legal. (subsanable)</w:t>
      </w:r>
    </w:p>
    <w:p w14:paraId="308008F9" w14:textId="77777777" w:rsidR="0068225F" w:rsidRPr="00B301F6" w:rsidRDefault="0068225F"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Registro Mercantil vigente (subsanable).</w:t>
      </w:r>
    </w:p>
    <w:p w14:paraId="4706E2A7" w14:textId="1ACBF58E" w:rsidR="0080005A" w:rsidRPr="00B301F6" w:rsidRDefault="0080005A"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Copia de Estatutos Sociales registrados en la Cámara de Comercio y Producción que corresponda. (subsanable)</w:t>
      </w:r>
    </w:p>
    <w:p w14:paraId="6E31F93B" w14:textId="1D97F77E" w:rsidR="0080005A" w:rsidRPr="00B301F6" w:rsidRDefault="0080005A"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Copia del Acta de la última Asamblea Ordinaria Anual, por la cual se nombre el actual Gerente o Consejo de Administración (registrada en la Cámara de Comercio y Producción que corresponda, y certificada conforme a su original por el Gerente de la Sociedad). (subsanable)</w:t>
      </w:r>
    </w:p>
    <w:p w14:paraId="4363926A" w14:textId="3BC41315" w:rsidR="00BF4CFA" w:rsidRPr="00B301F6" w:rsidRDefault="00BF4CFA"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Declaración Jurada (Formulario RPE-F002) debidamente legalizado por </w:t>
      </w:r>
      <w:r w:rsidR="0073151E">
        <w:rPr>
          <w:rFonts w:ascii="Times New Roman" w:hAnsi="Times New Roman" w:cs="Times New Roman"/>
          <w:sz w:val="23"/>
          <w:szCs w:val="23"/>
          <w:lang w:val="es-DO"/>
        </w:rPr>
        <w:t>notario público</w:t>
      </w:r>
      <w:r w:rsidRPr="00B301F6">
        <w:rPr>
          <w:rFonts w:ascii="Times New Roman" w:hAnsi="Times New Roman" w:cs="Times New Roman"/>
          <w:sz w:val="23"/>
          <w:szCs w:val="23"/>
          <w:lang w:val="es-DO"/>
        </w:rPr>
        <w:t xml:space="preserve"> y la Procuraduría General de la República.</w:t>
      </w:r>
    </w:p>
    <w:p w14:paraId="307D705B" w14:textId="7D41205F" w:rsidR="0068225F" w:rsidRPr="00B301F6" w:rsidRDefault="0068225F"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Declaración Jurada de que 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574C12F9" w14:textId="6CED496A" w:rsidR="0068225F" w:rsidRPr="00B301F6" w:rsidRDefault="0068225F"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Declaración Jurada de que ni ellos ni su personal directivo, hayan sido condenados por una infracción de carácter penal, relativo a su conducta profesional o por declaración falsa o fraudulenta acerca de su idoneidad para firmar un Contrato adjudicado; así como de que no tienen juicios pendientes con el Estado Dominicano o alguna de sus instituciones.</w:t>
      </w:r>
    </w:p>
    <w:p w14:paraId="76A1D071" w14:textId="42A473F5" w:rsidR="00BD03A3" w:rsidRDefault="0056663A"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Carta Aceptación Condiciones de Pago estipulado en la sección 2, Ítem 2.4 de este Pliego de Condiciones Específicas. (subsanable)</w:t>
      </w:r>
      <w:r w:rsidR="00FB64EF" w:rsidRPr="00B301F6">
        <w:rPr>
          <w:rFonts w:ascii="Times New Roman" w:hAnsi="Times New Roman" w:cs="Times New Roman"/>
          <w:sz w:val="23"/>
          <w:szCs w:val="23"/>
          <w:lang w:val="es-DO"/>
        </w:rPr>
        <w:t>.</w:t>
      </w:r>
    </w:p>
    <w:p w14:paraId="3A014A5B" w14:textId="2B58000D" w:rsidR="00ED6B89" w:rsidRPr="00B301F6" w:rsidRDefault="00ED6B89" w:rsidP="00CD2B87">
      <w:pPr>
        <w:pStyle w:val="Textosinformato"/>
        <w:numPr>
          <w:ilvl w:val="0"/>
          <w:numId w:val="14"/>
        </w:numPr>
        <w:spacing w:before="240" w:after="240"/>
        <w:ind w:hanging="720"/>
        <w:jc w:val="both"/>
        <w:rPr>
          <w:rFonts w:ascii="Times New Roman" w:hAnsi="Times New Roman" w:cs="Times New Roman"/>
          <w:sz w:val="23"/>
          <w:szCs w:val="23"/>
          <w:lang w:val="es-DO"/>
        </w:rPr>
      </w:pPr>
      <w:r>
        <w:rPr>
          <w:rFonts w:ascii="Times New Roman" w:hAnsi="Times New Roman" w:cs="Times New Roman"/>
          <w:sz w:val="23"/>
          <w:szCs w:val="23"/>
          <w:lang w:val="es-DO"/>
        </w:rPr>
        <w:t xml:space="preserve">Constancia de cumplimiento de la nota </w:t>
      </w:r>
      <w:r w:rsidR="0073151E">
        <w:rPr>
          <w:rFonts w:ascii="Times New Roman" w:hAnsi="Times New Roman" w:cs="Times New Roman"/>
          <w:sz w:val="23"/>
          <w:szCs w:val="23"/>
          <w:lang w:val="es-DO"/>
        </w:rPr>
        <w:t>a</w:t>
      </w:r>
      <w:r w:rsidR="005522FD">
        <w:rPr>
          <w:rFonts w:ascii="Times New Roman" w:hAnsi="Times New Roman" w:cs="Times New Roman"/>
          <w:sz w:val="23"/>
          <w:szCs w:val="23"/>
          <w:lang w:val="es-DO"/>
        </w:rPr>
        <w:t xml:space="preserve"> acápite 2.8.1</w:t>
      </w:r>
    </w:p>
    <w:p w14:paraId="61F43C90" w14:textId="4A787A85" w:rsidR="0080005A" w:rsidRPr="00B301F6" w:rsidRDefault="0080005A" w:rsidP="00CD2B87">
      <w:pPr>
        <w:pStyle w:val="Textosinformato"/>
        <w:spacing w:before="240" w:after="240"/>
        <w:jc w:val="both"/>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B. Documentación Financiera:</w:t>
      </w:r>
    </w:p>
    <w:p w14:paraId="22C41A08" w14:textId="63DDCCFE" w:rsidR="00EB13A6" w:rsidRDefault="0080005A" w:rsidP="2078513F">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lastRenderedPageBreak/>
        <w:t>IR-2 y Estados Financieros auditados por un CPA, de los últimos (2) Periodos Fiscales.</w:t>
      </w:r>
      <w:r w:rsidR="00DB4D52" w:rsidRPr="00B301F6">
        <w:rPr>
          <w:rFonts w:ascii="Times New Roman" w:hAnsi="Times New Roman" w:cs="Times New Roman"/>
          <w:sz w:val="23"/>
          <w:szCs w:val="23"/>
          <w:lang w:val="es-DO"/>
        </w:rPr>
        <w:t xml:space="preserve"> IR-1 para las personas físicas.</w:t>
      </w:r>
      <w:r w:rsidRPr="00B301F6">
        <w:rPr>
          <w:rFonts w:ascii="Times New Roman" w:hAnsi="Times New Roman" w:cs="Times New Roman"/>
          <w:sz w:val="23"/>
          <w:szCs w:val="23"/>
          <w:lang w:val="es-DO"/>
        </w:rPr>
        <w:t xml:space="preserve"> (subsanable)</w:t>
      </w:r>
      <w:r w:rsidR="00EB13A6">
        <w:rPr>
          <w:rFonts w:ascii="Times New Roman" w:hAnsi="Times New Roman" w:cs="Times New Roman"/>
          <w:sz w:val="23"/>
          <w:szCs w:val="23"/>
          <w:lang w:val="es-DO"/>
        </w:rPr>
        <w:t>.</w:t>
      </w:r>
    </w:p>
    <w:p w14:paraId="4F0E05AA" w14:textId="77777777" w:rsidR="00771208" w:rsidRPr="00B301F6" w:rsidRDefault="00771208" w:rsidP="00771208">
      <w:pPr>
        <w:pStyle w:val="Textosinformato"/>
        <w:spacing w:before="240" w:after="240"/>
        <w:ind w:left="720"/>
        <w:jc w:val="both"/>
        <w:rPr>
          <w:rFonts w:ascii="Times New Roman" w:hAnsi="Times New Roman" w:cs="Times New Roman"/>
          <w:sz w:val="23"/>
          <w:szCs w:val="23"/>
          <w:lang w:val="es-DO"/>
        </w:rPr>
      </w:pPr>
    </w:p>
    <w:bookmarkEnd w:id="87"/>
    <w:p w14:paraId="10763627" w14:textId="77777777" w:rsidR="0080005A" w:rsidRPr="00B301F6" w:rsidRDefault="0080005A" w:rsidP="00CD2B87">
      <w:pPr>
        <w:pStyle w:val="Textosinformato"/>
        <w:spacing w:before="240" w:after="240"/>
        <w:jc w:val="both"/>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C. Documentación Técnica:</w:t>
      </w:r>
    </w:p>
    <w:p w14:paraId="06B6CAF1" w14:textId="77777777" w:rsidR="00362566" w:rsidRPr="00B301F6" w:rsidRDefault="00362566" w:rsidP="00CD2B87">
      <w:pPr>
        <w:pStyle w:val="Textosinformato"/>
        <w:numPr>
          <w:ilvl w:val="0"/>
          <w:numId w:val="14"/>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Antecedentes (breve descripción del historial del Oferente/Proponente);</w:t>
      </w:r>
    </w:p>
    <w:p w14:paraId="7C5270DE" w14:textId="000C91A9" w:rsidR="00D16687" w:rsidRDefault="5CA24FB4" w:rsidP="008566BE">
      <w:pPr>
        <w:pStyle w:val="Textosinformato"/>
        <w:numPr>
          <w:ilvl w:val="0"/>
          <w:numId w:val="14"/>
        </w:numPr>
        <w:spacing w:before="240" w:after="240"/>
        <w:ind w:hanging="720"/>
        <w:jc w:val="both"/>
        <w:rPr>
          <w:rFonts w:ascii="Times New Roman" w:hAnsi="Times New Roman" w:cs="Times New Roman"/>
          <w:sz w:val="23"/>
          <w:szCs w:val="23"/>
          <w:lang w:val="es-DO"/>
        </w:rPr>
      </w:pPr>
      <w:r w:rsidRPr="27EB7772">
        <w:rPr>
          <w:rFonts w:ascii="Times New Roman" w:hAnsi="Times New Roman" w:cs="Times New Roman"/>
          <w:sz w:val="23"/>
          <w:szCs w:val="23"/>
          <w:lang w:val="es-DO"/>
        </w:rPr>
        <w:t xml:space="preserve">Tres (3) Referencias de la calidad </w:t>
      </w:r>
      <w:r w:rsidR="337F03D2" w:rsidRPr="2078513F">
        <w:rPr>
          <w:rFonts w:ascii="Times New Roman" w:hAnsi="Times New Roman" w:cs="Times New Roman"/>
          <w:sz w:val="23"/>
          <w:szCs w:val="23"/>
          <w:lang w:val="es-DO"/>
        </w:rPr>
        <w:t>emitidas por</w:t>
      </w:r>
      <w:r w:rsidRPr="2078513F">
        <w:rPr>
          <w:rFonts w:ascii="Times New Roman" w:hAnsi="Times New Roman" w:cs="Times New Roman"/>
          <w:sz w:val="23"/>
          <w:szCs w:val="23"/>
          <w:lang w:val="es-DO"/>
        </w:rPr>
        <w:t xml:space="preserve"> cliente</w:t>
      </w:r>
      <w:r w:rsidR="2DC5170B" w:rsidRPr="2078513F">
        <w:rPr>
          <w:rFonts w:ascii="Times New Roman" w:hAnsi="Times New Roman" w:cs="Times New Roman"/>
          <w:sz w:val="23"/>
          <w:szCs w:val="23"/>
          <w:lang w:val="es-DO"/>
        </w:rPr>
        <w:t>s</w:t>
      </w:r>
      <w:r w:rsidRPr="27EB7772">
        <w:rPr>
          <w:rFonts w:ascii="Times New Roman" w:hAnsi="Times New Roman" w:cs="Times New Roman"/>
          <w:sz w:val="23"/>
          <w:szCs w:val="23"/>
          <w:lang w:val="es-DO"/>
        </w:rPr>
        <w:t xml:space="preserve"> a los cuales se le hayan vendido bienes similares por el Proponente, acreditada a través de comunicaciones emitidas por las entidades en las cuales los Oferentes/Proponentes </w:t>
      </w:r>
      <w:r w:rsidR="48789683" w:rsidRPr="27EB7772">
        <w:rPr>
          <w:rFonts w:ascii="Times New Roman" w:hAnsi="Times New Roman" w:cs="Times New Roman"/>
          <w:sz w:val="23"/>
          <w:szCs w:val="23"/>
          <w:lang w:val="es-DO"/>
        </w:rPr>
        <w:t>vendieron</w:t>
      </w:r>
      <w:r w:rsidRPr="27EB7772">
        <w:rPr>
          <w:rFonts w:ascii="Times New Roman" w:hAnsi="Times New Roman" w:cs="Times New Roman"/>
          <w:sz w:val="23"/>
          <w:szCs w:val="23"/>
          <w:lang w:val="es-DO"/>
        </w:rPr>
        <w:t xml:space="preserve"> los </w:t>
      </w:r>
      <w:r w:rsidR="48789683" w:rsidRPr="27EB7772">
        <w:rPr>
          <w:rFonts w:ascii="Times New Roman" w:hAnsi="Times New Roman" w:cs="Times New Roman"/>
          <w:sz w:val="23"/>
          <w:szCs w:val="23"/>
          <w:lang w:val="es-DO"/>
        </w:rPr>
        <w:t xml:space="preserve">bienes </w:t>
      </w:r>
      <w:r w:rsidRPr="27EB7772">
        <w:rPr>
          <w:rFonts w:ascii="Times New Roman" w:hAnsi="Times New Roman" w:cs="Times New Roman"/>
          <w:sz w:val="23"/>
          <w:szCs w:val="23"/>
          <w:lang w:val="es-DO"/>
        </w:rPr>
        <w:t xml:space="preserve">descritos </w:t>
      </w:r>
      <w:r w:rsidR="48789683" w:rsidRPr="27EB7772">
        <w:rPr>
          <w:rFonts w:ascii="Times New Roman" w:hAnsi="Times New Roman" w:cs="Times New Roman"/>
          <w:sz w:val="23"/>
          <w:szCs w:val="23"/>
          <w:lang w:val="es-DO"/>
        </w:rPr>
        <w:t xml:space="preserve">o similares. </w:t>
      </w:r>
      <w:r w:rsidRPr="27EB7772">
        <w:rPr>
          <w:rFonts w:ascii="Times New Roman" w:hAnsi="Times New Roman" w:cs="Times New Roman"/>
          <w:sz w:val="23"/>
          <w:szCs w:val="23"/>
          <w:lang w:val="es-DO"/>
        </w:rPr>
        <w:t xml:space="preserve">Para ser tomadas en cuenta en la evaluación, estas referencias deberán tener adjunto </w:t>
      </w:r>
      <w:r w:rsidR="078E4A23" w:rsidRPr="27EB7772">
        <w:rPr>
          <w:rFonts w:ascii="Times New Roman" w:hAnsi="Times New Roman" w:cs="Times New Roman"/>
          <w:sz w:val="23"/>
          <w:szCs w:val="23"/>
          <w:lang w:val="es-DO"/>
        </w:rPr>
        <w:t xml:space="preserve">copia de </w:t>
      </w:r>
      <w:r w:rsidRPr="27EB7772">
        <w:rPr>
          <w:rFonts w:ascii="Times New Roman" w:hAnsi="Times New Roman" w:cs="Times New Roman"/>
          <w:sz w:val="23"/>
          <w:szCs w:val="23"/>
          <w:lang w:val="es-DO"/>
        </w:rPr>
        <w:t>la factura con comprobante fiscal de</w:t>
      </w:r>
      <w:r w:rsidR="48789683" w:rsidRPr="27EB7772">
        <w:rPr>
          <w:rFonts w:ascii="Times New Roman" w:hAnsi="Times New Roman" w:cs="Times New Roman"/>
          <w:sz w:val="23"/>
          <w:szCs w:val="23"/>
          <w:lang w:val="es-DO"/>
        </w:rPr>
        <w:t xml:space="preserve"> los bienes </w:t>
      </w:r>
      <w:r w:rsidRPr="27EB7772">
        <w:rPr>
          <w:rFonts w:ascii="Times New Roman" w:hAnsi="Times New Roman" w:cs="Times New Roman"/>
          <w:sz w:val="23"/>
          <w:szCs w:val="23"/>
          <w:lang w:val="es-DO"/>
        </w:rPr>
        <w:t>referido</w:t>
      </w:r>
      <w:r w:rsidR="48789683" w:rsidRPr="27EB7772">
        <w:rPr>
          <w:rFonts w:ascii="Times New Roman" w:hAnsi="Times New Roman" w:cs="Times New Roman"/>
          <w:sz w:val="23"/>
          <w:szCs w:val="23"/>
          <w:lang w:val="es-DO"/>
        </w:rPr>
        <w:t>s</w:t>
      </w:r>
      <w:r w:rsidRPr="27EB7772">
        <w:rPr>
          <w:rFonts w:ascii="Times New Roman" w:hAnsi="Times New Roman" w:cs="Times New Roman"/>
          <w:sz w:val="23"/>
          <w:szCs w:val="23"/>
          <w:lang w:val="es-DO"/>
        </w:rPr>
        <w:t>.</w:t>
      </w:r>
    </w:p>
    <w:p w14:paraId="44CAAA79" w14:textId="6A06E88B" w:rsidR="0073151E" w:rsidRDefault="0073151E" w:rsidP="008566BE">
      <w:pPr>
        <w:pStyle w:val="Textosinformato"/>
        <w:numPr>
          <w:ilvl w:val="0"/>
          <w:numId w:val="14"/>
        </w:numPr>
        <w:spacing w:before="240" w:after="240"/>
        <w:ind w:hanging="720"/>
        <w:jc w:val="both"/>
        <w:rPr>
          <w:rFonts w:ascii="Times New Roman" w:hAnsi="Times New Roman" w:cs="Times New Roman"/>
          <w:sz w:val="23"/>
          <w:szCs w:val="23"/>
          <w:lang w:val="es-DO"/>
        </w:rPr>
      </w:pPr>
      <w:r>
        <w:rPr>
          <w:rFonts w:ascii="Times New Roman" w:hAnsi="Times New Roman" w:cs="Times New Roman"/>
          <w:sz w:val="23"/>
          <w:szCs w:val="23"/>
          <w:lang w:val="es-DO"/>
        </w:rPr>
        <w:t>Fichas técnicas de los bienes a ofer</w:t>
      </w:r>
      <w:r w:rsidR="00EC0F04">
        <w:rPr>
          <w:rFonts w:ascii="Times New Roman" w:hAnsi="Times New Roman" w:cs="Times New Roman"/>
          <w:sz w:val="23"/>
          <w:szCs w:val="23"/>
          <w:lang w:val="es-DO"/>
        </w:rPr>
        <w:t>ta</w:t>
      </w:r>
      <w:r>
        <w:rPr>
          <w:rFonts w:ascii="Times New Roman" w:hAnsi="Times New Roman" w:cs="Times New Roman"/>
          <w:sz w:val="23"/>
          <w:szCs w:val="23"/>
          <w:lang w:val="es-DO"/>
        </w:rPr>
        <w:t>r</w:t>
      </w:r>
      <w:r w:rsidR="06275A81" w:rsidRPr="2078513F">
        <w:rPr>
          <w:rFonts w:ascii="Times New Roman" w:hAnsi="Times New Roman" w:cs="Times New Roman"/>
          <w:sz w:val="23"/>
          <w:szCs w:val="23"/>
          <w:lang w:val="es-DO"/>
        </w:rPr>
        <w:t>.</w:t>
      </w:r>
    </w:p>
    <w:p w14:paraId="36853C9A" w14:textId="4E074CBA" w:rsidR="0073151E" w:rsidRDefault="06275A81" w:rsidP="008566BE">
      <w:pPr>
        <w:pStyle w:val="Textosinformato"/>
        <w:numPr>
          <w:ilvl w:val="0"/>
          <w:numId w:val="14"/>
        </w:numPr>
        <w:spacing w:before="240" w:after="240"/>
        <w:ind w:hanging="720"/>
        <w:jc w:val="both"/>
        <w:rPr>
          <w:sz w:val="23"/>
          <w:szCs w:val="23"/>
          <w:lang w:val="es-DO"/>
        </w:rPr>
      </w:pPr>
      <w:r w:rsidRPr="2078513F">
        <w:rPr>
          <w:rFonts w:ascii="Times New Roman" w:hAnsi="Times New Roman" w:cs="Times New Roman"/>
          <w:sz w:val="23"/>
          <w:szCs w:val="23"/>
          <w:lang w:val="es-DO"/>
        </w:rPr>
        <w:t>C</w:t>
      </w:r>
      <w:r w:rsidR="0073151E" w:rsidRPr="2078513F">
        <w:rPr>
          <w:rFonts w:ascii="Times New Roman" w:hAnsi="Times New Roman" w:cs="Times New Roman"/>
          <w:sz w:val="23"/>
          <w:szCs w:val="23"/>
          <w:lang w:val="es-DO"/>
        </w:rPr>
        <w:t>ertificación</w:t>
      </w:r>
      <w:r w:rsidR="0073151E">
        <w:rPr>
          <w:rFonts w:ascii="Times New Roman" w:hAnsi="Times New Roman" w:cs="Times New Roman"/>
          <w:sz w:val="23"/>
          <w:szCs w:val="23"/>
          <w:lang w:val="es-DO"/>
        </w:rPr>
        <w:t xml:space="preserve"> ISO 9000-01 del fabricante.</w:t>
      </w:r>
    </w:p>
    <w:p w14:paraId="0996AB67" w14:textId="3AF2DD65" w:rsidR="002914CD" w:rsidRPr="008566BE" w:rsidRDefault="002914CD" w:rsidP="008566BE">
      <w:pPr>
        <w:pStyle w:val="Textosinformato"/>
        <w:numPr>
          <w:ilvl w:val="0"/>
          <w:numId w:val="14"/>
        </w:numPr>
        <w:spacing w:before="240" w:after="240"/>
        <w:ind w:hanging="720"/>
        <w:jc w:val="both"/>
        <w:rPr>
          <w:rFonts w:ascii="Times New Roman" w:hAnsi="Times New Roman" w:cs="Times New Roman"/>
          <w:sz w:val="23"/>
          <w:szCs w:val="23"/>
          <w:lang w:val="es-DO"/>
        </w:rPr>
      </w:pPr>
      <w:r>
        <w:rPr>
          <w:rFonts w:ascii="Times New Roman" w:hAnsi="Times New Roman" w:cs="Times New Roman"/>
          <w:sz w:val="23"/>
          <w:szCs w:val="23"/>
          <w:lang w:val="es-DO"/>
        </w:rPr>
        <w:t>Listado de bienes en el que se incluya el número de serie de cada neumático.</w:t>
      </w:r>
    </w:p>
    <w:p w14:paraId="5E511B83" w14:textId="1E3E60B6" w:rsidR="0080005A" w:rsidRPr="00B301F6" w:rsidRDefault="00ED2187" w:rsidP="00777748">
      <w:pPr>
        <w:pStyle w:val="Textosinformato"/>
        <w:spacing w:before="240" w:after="240"/>
        <w:jc w:val="both"/>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D</w:t>
      </w:r>
      <w:r w:rsidR="00A7315B" w:rsidRPr="00B301F6">
        <w:rPr>
          <w:rFonts w:ascii="Times New Roman" w:hAnsi="Times New Roman" w:cs="Times New Roman"/>
          <w:b/>
          <w:bCs/>
          <w:sz w:val="23"/>
          <w:szCs w:val="23"/>
          <w:lang w:val="es-DO"/>
        </w:rPr>
        <w:t xml:space="preserve">. </w:t>
      </w:r>
      <w:r w:rsidR="0080005A" w:rsidRPr="00B301F6">
        <w:rPr>
          <w:rFonts w:ascii="Times New Roman" w:hAnsi="Times New Roman" w:cs="Times New Roman"/>
          <w:b/>
          <w:bCs/>
          <w:sz w:val="23"/>
          <w:szCs w:val="23"/>
          <w:lang w:val="es-DO"/>
        </w:rPr>
        <w:t>Para los consorcios:</w:t>
      </w:r>
    </w:p>
    <w:p w14:paraId="68996181" w14:textId="35D29C51"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En adición a los requisitos anteriormente expuestos, los consorcios deberán presentar:</w:t>
      </w:r>
    </w:p>
    <w:p w14:paraId="5F3E87CD" w14:textId="749062E9" w:rsidR="0080005A" w:rsidRPr="00B301F6" w:rsidRDefault="0080005A" w:rsidP="00733A1A">
      <w:pPr>
        <w:pStyle w:val="Textosinformato"/>
        <w:numPr>
          <w:ilvl w:val="0"/>
          <w:numId w:val="46"/>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Original del Acto Notarial por el cual se formaliza el consorcio, incluyendo su objeto, las obligaciones de las partes, su duración la capacidad de ejercicio de cada miembro del consorcio, así como sus generales.</w:t>
      </w:r>
    </w:p>
    <w:p w14:paraId="66F57E21" w14:textId="67C00ED3" w:rsidR="0093165D" w:rsidRDefault="0080005A" w:rsidP="00733A1A">
      <w:pPr>
        <w:pStyle w:val="Textosinformato"/>
        <w:numPr>
          <w:ilvl w:val="0"/>
          <w:numId w:val="46"/>
        </w:numPr>
        <w:spacing w:before="240" w:after="240"/>
        <w:ind w:hanging="72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Poder especial de designación del representante o gerente único del Consorcio autorizado por todas las empresas participantes en el consorcio.</w:t>
      </w:r>
    </w:p>
    <w:p w14:paraId="5761DC90" w14:textId="2BB1483D" w:rsidR="0080005A" w:rsidRPr="00B301F6" w:rsidRDefault="107783AA" w:rsidP="00FC0425">
      <w:pPr>
        <w:pStyle w:val="Textosinformato"/>
        <w:numPr>
          <w:ilvl w:val="1"/>
          <w:numId w:val="12"/>
        </w:numPr>
        <w:spacing w:before="240" w:after="240"/>
        <w:ind w:left="792" w:hanging="792"/>
        <w:jc w:val="both"/>
        <w:outlineLvl w:val="2"/>
        <w:rPr>
          <w:rFonts w:ascii="Times New Roman" w:hAnsi="Times New Roman" w:cs="Times New Roman"/>
          <w:b/>
          <w:bCs/>
          <w:sz w:val="23"/>
          <w:szCs w:val="23"/>
          <w:lang w:val="es-DO"/>
        </w:rPr>
      </w:pPr>
      <w:bookmarkStart w:id="88" w:name="_Toc53756100"/>
      <w:bookmarkStart w:id="89" w:name="_Toc65687734"/>
      <w:r w:rsidRPr="27EB7772">
        <w:rPr>
          <w:rFonts w:ascii="Times New Roman" w:hAnsi="Times New Roman" w:cs="Times New Roman"/>
          <w:b/>
          <w:bCs/>
          <w:sz w:val="23"/>
          <w:szCs w:val="23"/>
          <w:lang w:val="es-DO"/>
        </w:rPr>
        <w:t>Presentación de la Documentación Contenida en el “Sobre B”</w:t>
      </w:r>
      <w:bookmarkEnd w:id="88"/>
      <w:bookmarkEnd w:id="89"/>
    </w:p>
    <w:p w14:paraId="7326DAE7" w14:textId="1A28DAA4" w:rsidR="00CD2B87" w:rsidRPr="00B301F6" w:rsidRDefault="00CD2B87" w:rsidP="00CD2B87">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Formulario de Presentación de Oferta Económica presentado en Un (1) original debidamente marcado como “ORIGINAL” en la primera página de la Oferta, junto con </w:t>
      </w:r>
      <w:r w:rsidR="002914CD">
        <w:rPr>
          <w:rFonts w:ascii="Times New Roman" w:hAnsi="Times New Roman" w:cs="Times New Roman"/>
          <w:sz w:val="23"/>
          <w:szCs w:val="23"/>
          <w:lang w:val="es-DO"/>
        </w:rPr>
        <w:t>una</w:t>
      </w:r>
      <w:r w:rsidRPr="00B301F6">
        <w:rPr>
          <w:rFonts w:ascii="Times New Roman" w:hAnsi="Times New Roman" w:cs="Times New Roman"/>
          <w:sz w:val="23"/>
          <w:szCs w:val="23"/>
          <w:lang w:val="es-DO"/>
        </w:rPr>
        <w:t xml:space="preserve"> (0</w:t>
      </w:r>
      <w:r w:rsidR="002914CD">
        <w:rPr>
          <w:rFonts w:ascii="Times New Roman" w:hAnsi="Times New Roman" w:cs="Times New Roman"/>
          <w:sz w:val="23"/>
          <w:szCs w:val="23"/>
          <w:lang w:val="es-DO"/>
        </w:rPr>
        <w:t>1</w:t>
      </w:r>
      <w:r w:rsidRPr="00B301F6">
        <w:rPr>
          <w:rFonts w:ascii="Times New Roman" w:hAnsi="Times New Roman" w:cs="Times New Roman"/>
          <w:sz w:val="23"/>
          <w:szCs w:val="23"/>
          <w:lang w:val="es-DO"/>
        </w:rPr>
        <w:t>) fotocopia simple de la misma, debidamente marcadas, en su primera página, como “COPIA”. El original y las copias deberán estar firmados en todas las páginas por el Representante Legal, debidamente foliadas y deberán llevar el sello social de la compañía.</w:t>
      </w:r>
    </w:p>
    <w:p w14:paraId="66ABD2BD" w14:textId="77777777" w:rsidR="00CD2B87" w:rsidRPr="00B301F6" w:rsidRDefault="00CD2B87" w:rsidP="00CD2B87">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Garantía de la Seriedad de la Oferta (no subsanable).</w:t>
      </w:r>
    </w:p>
    <w:p w14:paraId="3630D560" w14:textId="22BD9528" w:rsidR="00CD2B87" w:rsidRPr="00B301F6" w:rsidRDefault="00CD2B87" w:rsidP="00CD2B87">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Correspondiente a Póliza de Fianza, por el uno por ciento (1%) de su oferta económica.</w:t>
      </w:r>
      <w:r w:rsidR="0073151E">
        <w:rPr>
          <w:rFonts w:ascii="Times New Roman" w:hAnsi="Times New Roman" w:cs="Times New Roman"/>
          <w:sz w:val="23"/>
          <w:szCs w:val="23"/>
          <w:lang w:val="es-DO"/>
        </w:rPr>
        <w:t xml:space="preserve"> Que deberá estar vigente durante el tiempo de ejecución de contrato.</w:t>
      </w:r>
    </w:p>
    <w:p w14:paraId="50664112" w14:textId="77777777" w:rsidR="00EE186F"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El “Sobre B” deberá contener en su cubierta la siguiente identificación:</w:t>
      </w:r>
    </w:p>
    <w:p w14:paraId="3ADC40DF" w14:textId="3E514F91" w:rsidR="0080005A" w:rsidRPr="00B301F6" w:rsidRDefault="0080005A" w:rsidP="005B7D99">
      <w:pPr>
        <w:pStyle w:val="Textosinformato"/>
        <w:ind w:left="2118"/>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NOMBRE DEL OFERENTE/PROPONENTE</w:t>
      </w:r>
    </w:p>
    <w:p w14:paraId="2EB16C6D" w14:textId="77777777" w:rsidR="0080005A" w:rsidRPr="00B301F6" w:rsidRDefault="0080005A" w:rsidP="005B7D99">
      <w:pPr>
        <w:pStyle w:val="Textosinformato"/>
        <w:ind w:left="2118"/>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(Sello Social)</w:t>
      </w:r>
    </w:p>
    <w:p w14:paraId="67995B06" w14:textId="77777777" w:rsidR="0080005A" w:rsidRPr="00B301F6" w:rsidRDefault="0080005A" w:rsidP="005B7D99">
      <w:pPr>
        <w:pStyle w:val="Textosinformato"/>
        <w:ind w:left="2118"/>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Firma del Representante Legal</w:t>
      </w:r>
    </w:p>
    <w:p w14:paraId="0145F5B0" w14:textId="77777777" w:rsidR="0080005A" w:rsidRPr="00B301F6" w:rsidRDefault="0080005A" w:rsidP="005B7D99">
      <w:pPr>
        <w:pStyle w:val="Textosinformato"/>
        <w:ind w:left="2118"/>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COMITÉ DE COMPRAS Y CONTRATACIONES</w:t>
      </w:r>
    </w:p>
    <w:p w14:paraId="32C01A4C" w14:textId="5B80D30A" w:rsidR="002B3D2D" w:rsidRPr="00B301F6" w:rsidRDefault="0080005A" w:rsidP="005B7D99">
      <w:pPr>
        <w:pStyle w:val="Textosinformato"/>
        <w:ind w:left="2118"/>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Corporación del Acueducto y Alcantarillado de Santo Domingo PRESENTACIÓN:</w:t>
      </w:r>
      <w:r w:rsidR="0033313A" w:rsidRPr="00B301F6">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 xml:space="preserve">OFERTA ECONÓMICA </w:t>
      </w:r>
    </w:p>
    <w:p w14:paraId="73EF01C1" w14:textId="3DE87784" w:rsidR="0080005A" w:rsidRPr="00B301F6" w:rsidRDefault="0080005A" w:rsidP="005B7D99">
      <w:pPr>
        <w:pStyle w:val="Textosinformato"/>
        <w:ind w:left="2118"/>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REFERENCIA:</w:t>
      </w:r>
      <w:r w:rsidR="0033313A" w:rsidRPr="00B301F6">
        <w:rPr>
          <w:rFonts w:ascii="Times New Roman" w:hAnsi="Times New Roman" w:cs="Times New Roman"/>
          <w:sz w:val="23"/>
          <w:szCs w:val="23"/>
          <w:lang w:val="es-DO"/>
        </w:rPr>
        <w:t xml:space="preserve"> </w:t>
      </w:r>
      <w:r w:rsidR="00EC0F04">
        <w:rPr>
          <w:rFonts w:ascii="Times New Roman" w:hAnsi="Times New Roman" w:cs="Times New Roman"/>
          <w:sz w:val="23"/>
          <w:szCs w:val="23"/>
          <w:lang w:val="es-DO"/>
        </w:rPr>
        <w:t>CAASD-CCC-CP-2021-</w:t>
      </w:r>
      <w:r w:rsidR="007626BE">
        <w:rPr>
          <w:rFonts w:ascii="Times New Roman" w:hAnsi="Times New Roman" w:cs="Times New Roman"/>
          <w:sz w:val="23"/>
          <w:szCs w:val="23"/>
          <w:lang w:val="es-DO"/>
        </w:rPr>
        <w:t>0008</w:t>
      </w:r>
    </w:p>
    <w:p w14:paraId="33233862" w14:textId="777777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lastRenderedPageBreak/>
        <w:t>Las Ofertas deberán ser presentadas únicas y exclusivamente en el formulario designado al efecto, (SNCC.F.033), siendo inválida toda oferta bajo otra presentación.</w:t>
      </w:r>
    </w:p>
    <w:p w14:paraId="0BB3CAFC" w14:textId="77777777" w:rsidR="00594D86" w:rsidRPr="00B301F6" w:rsidRDefault="00594D86" w:rsidP="00594D86">
      <w:pPr>
        <w:pStyle w:val="Textosinformato"/>
        <w:spacing w:before="240" w:after="240"/>
        <w:jc w:val="both"/>
        <w:rPr>
          <w:rFonts w:ascii="Times New Roman" w:hAnsi="Times New Roman" w:cs="Times New Roman"/>
          <w:sz w:val="23"/>
          <w:szCs w:val="23"/>
          <w:lang w:val="es-DO"/>
        </w:rPr>
      </w:pPr>
      <w:bookmarkStart w:id="90" w:name="_Hlk62494179"/>
      <w:r w:rsidRPr="00B301F6">
        <w:rPr>
          <w:rFonts w:ascii="Times New Roman" w:hAnsi="Times New Roman" w:cs="Times New Roman"/>
          <w:sz w:val="23"/>
          <w:szCs w:val="23"/>
          <w:lang w:val="es-DO"/>
        </w:rPr>
        <w:t>La Oferta Económica deberá presentarse en Pesos Dominicanos (RD$). Los precios deberán expresarse en dos decimales (XX.XX) que tendrán que incluir todas las tasas (divisas), impuestos y gastos que correspondan, transparentados e implícitos según corresponda.</w:t>
      </w:r>
    </w:p>
    <w:bookmarkEnd w:id="90"/>
    <w:p w14:paraId="14CE2A83" w14:textId="777777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A fin de cubrir las eventuales variaciones de la tasa de cambio del Dólar de los Estados Unidos de Norteamérica (US$), Corporación del Acueducto y Alcantarillado de Santo Domingo podrá considerar eventuales ajustes, una vez que las variaciones registradas sobrepasen el cinco por ciento (5%)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44419977" w14:textId="777777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En el caso de que el Oferente/Proponente Adjudicatario solicitara un eventual ajuste, Corporación del Acueducto y Alcantarillado de Santo Domingo se compromete a dar respuesta dentro de los siguientes cinco (5) días laborables, contados a partir de la fecha de acuse de recibo de la solicitud realizada.</w:t>
      </w:r>
    </w:p>
    <w:p w14:paraId="199DCF0D" w14:textId="13F70DCA" w:rsidR="004C1A83"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Los precios no deberán presentar alteraciones ni correcciones y deberán ser dados en la unidad de medida establecida en el Formulario de Oferta Económica.</w:t>
      </w:r>
    </w:p>
    <w:p w14:paraId="14636663" w14:textId="77777777" w:rsidR="0080005A" w:rsidRPr="00B301F6" w:rsidRDefault="0080005A" w:rsidP="001C268C">
      <w:pPr>
        <w:pStyle w:val="Textosinformato"/>
        <w:spacing w:before="240" w:after="240"/>
        <w:contextualSpacing/>
        <w:jc w:val="center"/>
        <w:outlineLvl w:val="1"/>
        <w:rPr>
          <w:rFonts w:ascii="Times New Roman" w:hAnsi="Times New Roman" w:cs="Times New Roman"/>
          <w:b/>
          <w:bCs/>
          <w:sz w:val="23"/>
          <w:szCs w:val="23"/>
          <w:lang w:val="es-DO"/>
        </w:rPr>
      </w:pPr>
      <w:bookmarkStart w:id="91" w:name="_Toc53756101"/>
      <w:bookmarkStart w:id="92" w:name="_Toc65687735"/>
      <w:r w:rsidRPr="00B301F6">
        <w:rPr>
          <w:rFonts w:ascii="Times New Roman" w:hAnsi="Times New Roman" w:cs="Times New Roman"/>
          <w:b/>
          <w:bCs/>
          <w:sz w:val="23"/>
          <w:szCs w:val="23"/>
          <w:lang w:val="es-DO"/>
        </w:rPr>
        <w:t>Sección III</w:t>
      </w:r>
      <w:bookmarkEnd w:id="91"/>
      <w:bookmarkEnd w:id="92"/>
    </w:p>
    <w:p w14:paraId="5CC394EA" w14:textId="47424C04" w:rsidR="00EE186F" w:rsidRDefault="0080005A" w:rsidP="001C268C">
      <w:pPr>
        <w:pStyle w:val="Textosinformato"/>
        <w:spacing w:before="240" w:after="240"/>
        <w:contextualSpacing/>
        <w:jc w:val="center"/>
        <w:outlineLvl w:val="1"/>
        <w:rPr>
          <w:rFonts w:ascii="Times New Roman" w:hAnsi="Times New Roman" w:cs="Times New Roman"/>
          <w:b/>
          <w:bCs/>
          <w:sz w:val="23"/>
          <w:szCs w:val="23"/>
          <w:lang w:val="es-DO"/>
        </w:rPr>
      </w:pPr>
      <w:bookmarkStart w:id="93" w:name="_Toc53756102"/>
      <w:bookmarkStart w:id="94" w:name="_Toc65687736"/>
      <w:r w:rsidRPr="00B301F6">
        <w:rPr>
          <w:rFonts w:ascii="Times New Roman" w:hAnsi="Times New Roman" w:cs="Times New Roman"/>
          <w:b/>
          <w:bCs/>
          <w:sz w:val="23"/>
          <w:szCs w:val="23"/>
          <w:lang w:val="es-DO"/>
        </w:rPr>
        <w:t>Apertura y Validación de Ofertas</w:t>
      </w:r>
      <w:bookmarkEnd w:id="93"/>
      <w:bookmarkEnd w:id="94"/>
    </w:p>
    <w:p w14:paraId="556B039A" w14:textId="77777777" w:rsidR="00BC34F8" w:rsidRPr="00B301F6" w:rsidRDefault="00BC34F8" w:rsidP="001C268C">
      <w:pPr>
        <w:pStyle w:val="Textosinformato"/>
        <w:spacing w:before="240" w:after="240"/>
        <w:contextualSpacing/>
        <w:jc w:val="center"/>
        <w:outlineLvl w:val="1"/>
        <w:rPr>
          <w:rFonts w:ascii="Times New Roman" w:hAnsi="Times New Roman" w:cs="Times New Roman"/>
          <w:b/>
          <w:bCs/>
          <w:sz w:val="23"/>
          <w:szCs w:val="23"/>
          <w:lang w:val="es-DO"/>
        </w:rPr>
      </w:pPr>
    </w:p>
    <w:p w14:paraId="54656E57" w14:textId="7DDB2FBE" w:rsidR="0080005A" w:rsidRPr="00B301F6" w:rsidRDefault="0080005A" w:rsidP="00FC0425">
      <w:pPr>
        <w:pStyle w:val="Textosinformato"/>
        <w:numPr>
          <w:ilvl w:val="1"/>
          <w:numId w:val="16"/>
        </w:numPr>
        <w:spacing w:before="240" w:after="240"/>
        <w:ind w:left="792" w:hanging="792"/>
        <w:jc w:val="both"/>
        <w:outlineLvl w:val="2"/>
        <w:rPr>
          <w:rFonts w:ascii="Times New Roman" w:hAnsi="Times New Roman" w:cs="Times New Roman"/>
          <w:b/>
          <w:bCs/>
          <w:sz w:val="23"/>
          <w:szCs w:val="23"/>
          <w:lang w:val="es-DO"/>
        </w:rPr>
      </w:pPr>
      <w:bookmarkStart w:id="95" w:name="_Toc53756103"/>
      <w:bookmarkStart w:id="96" w:name="_Toc65687737"/>
      <w:r w:rsidRPr="00B301F6">
        <w:rPr>
          <w:rFonts w:ascii="Times New Roman" w:hAnsi="Times New Roman" w:cs="Times New Roman"/>
          <w:b/>
          <w:bCs/>
          <w:sz w:val="23"/>
          <w:szCs w:val="23"/>
          <w:lang w:val="es-DO"/>
        </w:rPr>
        <w:t>Procedimiento de Apertura de Sobres</w:t>
      </w:r>
      <w:bookmarkEnd w:id="95"/>
      <w:bookmarkEnd w:id="96"/>
    </w:p>
    <w:p w14:paraId="5246D7A5" w14:textId="6D1D00B9"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La apertura de Sobres se realizará en presencia del Comité de Compras y </w:t>
      </w:r>
      <w:r w:rsidR="0073151E">
        <w:rPr>
          <w:rFonts w:ascii="Times New Roman" w:hAnsi="Times New Roman" w:cs="Times New Roman"/>
          <w:sz w:val="23"/>
          <w:szCs w:val="23"/>
          <w:lang w:val="es-DO"/>
        </w:rPr>
        <w:t xml:space="preserve">los peritos designados a dichos fines </w:t>
      </w:r>
      <w:r w:rsidRPr="00B301F6">
        <w:rPr>
          <w:rFonts w:ascii="Times New Roman" w:hAnsi="Times New Roman" w:cs="Times New Roman"/>
          <w:sz w:val="23"/>
          <w:szCs w:val="23"/>
          <w:lang w:val="es-DO"/>
        </w:rPr>
        <w:t xml:space="preserve">en la fecha, lugar y hora establecidos en el Cronograma de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w:t>
      </w:r>
    </w:p>
    <w:p w14:paraId="02CBBF32" w14:textId="178D051E"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Una vez pasada la hora establecida para la recepción de los Sobres de los Oferentes/Proponentes, no se aceptará la presentación de nuevas propuestas, aunque el acto de apertura no se inicie a la hora señalada.</w:t>
      </w:r>
    </w:p>
    <w:p w14:paraId="5D728401" w14:textId="7C660223" w:rsidR="0080005A" w:rsidRPr="00B301F6" w:rsidRDefault="0080005A" w:rsidP="00FC0425">
      <w:pPr>
        <w:pStyle w:val="Textosinformato"/>
        <w:numPr>
          <w:ilvl w:val="1"/>
          <w:numId w:val="16"/>
        </w:numPr>
        <w:spacing w:before="240" w:after="240"/>
        <w:ind w:left="792" w:hanging="792"/>
        <w:jc w:val="both"/>
        <w:outlineLvl w:val="2"/>
        <w:rPr>
          <w:rFonts w:ascii="Times New Roman" w:hAnsi="Times New Roman" w:cs="Times New Roman"/>
          <w:b/>
          <w:bCs/>
          <w:sz w:val="23"/>
          <w:szCs w:val="23"/>
          <w:lang w:val="es-DO"/>
        </w:rPr>
      </w:pPr>
      <w:bookmarkStart w:id="97" w:name="_Toc53756104"/>
      <w:bookmarkStart w:id="98" w:name="_Toc65687738"/>
      <w:r w:rsidRPr="00B301F6">
        <w:rPr>
          <w:rFonts w:ascii="Times New Roman" w:hAnsi="Times New Roman" w:cs="Times New Roman"/>
          <w:b/>
          <w:bCs/>
          <w:sz w:val="23"/>
          <w:szCs w:val="23"/>
          <w:lang w:val="es-DO"/>
        </w:rPr>
        <w:t>Apertura de “Sobre A”, contentivo de Propuestas Técnicas</w:t>
      </w:r>
      <w:bookmarkEnd w:id="97"/>
      <w:bookmarkEnd w:id="98"/>
    </w:p>
    <w:p w14:paraId="1AA4ECD9" w14:textId="71364B08" w:rsidR="006D08AD"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El </w:t>
      </w:r>
      <w:r w:rsidR="006D08AD" w:rsidRPr="00B301F6">
        <w:rPr>
          <w:rFonts w:ascii="Times New Roman" w:hAnsi="Times New Roman" w:cs="Times New Roman"/>
          <w:sz w:val="23"/>
          <w:szCs w:val="23"/>
          <w:lang w:val="es-DO"/>
        </w:rPr>
        <w:t>Comité de Compras y Contratacione</w:t>
      </w:r>
      <w:r w:rsidR="006D08AD">
        <w:rPr>
          <w:rFonts w:ascii="Times New Roman" w:hAnsi="Times New Roman" w:cs="Times New Roman"/>
          <w:sz w:val="23"/>
          <w:szCs w:val="23"/>
          <w:lang w:val="es-DO"/>
        </w:rPr>
        <w:t xml:space="preserve">s </w:t>
      </w:r>
      <w:r w:rsidRPr="00B301F6">
        <w:rPr>
          <w:rFonts w:ascii="Times New Roman" w:hAnsi="Times New Roman" w:cs="Times New Roman"/>
          <w:sz w:val="23"/>
          <w:szCs w:val="23"/>
          <w:lang w:val="es-DO"/>
        </w:rPr>
        <w:t xml:space="preserve">procederá a la apertura de los “Sobres A”, según el orden de llegada, procediendo a verificar que la documentación contenida en los mismos esté correcta de conformidad con el listado que al efecto le será entregado. </w:t>
      </w:r>
    </w:p>
    <w:p w14:paraId="3D77A99B" w14:textId="390F3456" w:rsidR="000605C2" w:rsidRPr="00231E1D" w:rsidRDefault="0080005A" w:rsidP="0093165D">
      <w:pPr>
        <w:pStyle w:val="Textosinformato"/>
        <w:numPr>
          <w:ilvl w:val="1"/>
          <w:numId w:val="16"/>
        </w:numPr>
        <w:spacing w:before="240" w:after="240"/>
        <w:ind w:left="792" w:hanging="792"/>
        <w:jc w:val="both"/>
        <w:outlineLvl w:val="2"/>
        <w:rPr>
          <w:rFonts w:ascii="Times New Roman" w:hAnsi="Times New Roman" w:cs="Times New Roman"/>
          <w:b/>
          <w:bCs/>
          <w:sz w:val="23"/>
          <w:szCs w:val="23"/>
          <w:lang w:val="es-DO"/>
        </w:rPr>
      </w:pPr>
      <w:bookmarkStart w:id="99" w:name="_Toc53756105"/>
      <w:bookmarkStart w:id="100" w:name="_Toc65687739"/>
      <w:r w:rsidRPr="00B301F6">
        <w:rPr>
          <w:rFonts w:ascii="Times New Roman" w:hAnsi="Times New Roman" w:cs="Times New Roman"/>
          <w:b/>
          <w:bCs/>
          <w:sz w:val="23"/>
          <w:szCs w:val="23"/>
          <w:lang w:val="es-DO"/>
        </w:rPr>
        <w:t>Validación y Verificación de Documentos</w:t>
      </w:r>
      <w:bookmarkEnd w:id="99"/>
      <w:bookmarkEnd w:id="100"/>
    </w:p>
    <w:p w14:paraId="313F4235" w14:textId="7002FB82"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Los Peritos, procederá a la validación y verificación de los documentos contenidos en el referido “Sobre A”. Ante cualquier duda sobre la información presentada, podrá comprobar, por los medios que considere adecuados, la veracidad de la información recibida.</w:t>
      </w:r>
    </w:p>
    <w:p w14:paraId="4E342E0F" w14:textId="1AD2D677" w:rsidR="00E00F19"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No se podrá considerar error u omisión subsanable, cualquier corrección que altere la sustancia de una oferta para que se la mejore.</w:t>
      </w:r>
    </w:p>
    <w:p w14:paraId="32E4A44F" w14:textId="42FCE10B" w:rsidR="0080005A" w:rsidRPr="00B301F6" w:rsidRDefault="0080005A" w:rsidP="00FC0425">
      <w:pPr>
        <w:pStyle w:val="Textosinformato"/>
        <w:numPr>
          <w:ilvl w:val="1"/>
          <w:numId w:val="16"/>
        </w:numPr>
        <w:spacing w:before="240" w:after="240"/>
        <w:ind w:left="792" w:hanging="792"/>
        <w:jc w:val="both"/>
        <w:outlineLvl w:val="2"/>
        <w:rPr>
          <w:rFonts w:ascii="Times New Roman" w:hAnsi="Times New Roman" w:cs="Times New Roman"/>
          <w:b/>
          <w:bCs/>
          <w:sz w:val="23"/>
          <w:szCs w:val="23"/>
          <w:lang w:val="es-DO"/>
        </w:rPr>
      </w:pPr>
      <w:bookmarkStart w:id="101" w:name="_Toc53756106"/>
      <w:bookmarkStart w:id="102" w:name="_Toc65687740"/>
      <w:r w:rsidRPr="00B301F6">
        <w:rPr>
          <w:rFonts w:ascii="Times New Roman" w:hAnsi="Times New Roman" w:cs="Times New Roman"/>
          <w:b/>
          <w:bCs/>
          <w:sz w:val="23"/>
          <w:szCs w:val="23"/>
          <w:lang w:val="es-DO"/>
        </w:rPr>
        <w:t>Criterios de Evaluación de Propuestas Técnicas</w:t>
      </w:r>
      <w:bookmarkEnd w:id="101"/>
      <w:bookmarkEnd w:id="102"/>
    </w:p>
    <w:p w14:paraId="088036D4" w14:textId="5F383BC3"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lastRenderedPageBreak/>
        <w:t xml:space="preserve">Las Propuestas Técnicas, deberán contener la Documentación Legal, Financiera y Técnica requerida en el Numeral 2.14 sobre Documentación a presentar de este Pliego de Condiciones </w:t>
      </w:r>
      <w:r w:rsidR="00485200" w:rsidRPr="00B301F6">
        <w:rPr>
          <w:rFonts w:ascii="Times New Roman" w:hAnsi="Times New Roman" w:cs="Times New Roman"/>
          <w:sz w:val="23"/>
          <w:szCs w:val="23"/>
          <w:lang w:val="es-DO"/>
        </w:rPr>
        <w:t>Específicas</w:t>
      </w:r>
      <w:r w:rsidRPr="00B301F6">
        <w:rPr>
          <w:rFonts w:ascii="Times New Roman" w:hAnsi="Times New Roman" w:cs="Times New Roman"/>
          <w:sz w:val="23"/>
          <w:szCs w:val="23"/>
          <w:lang w:val="es-DO"/>
        </w:rPr>
        <w:t>, las cuales presentamos a continuación su forma de evaluación:</w:t>
      </w:r>
    </w:p>
    <w:p w14:paraId="39C42B79" w14:textId="6B2CA0B4"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b/>
          <w:bCs/>
          <w:sz w:val="23"/>
          <w:szCs w:val="23"/>
          <w:lang w:val="es-DO"/>
        </w:rPr>
        <w:t>A. Documentación Legal:</w:t>
      </w:r>
      <w:r w:rsidRPr="00B301F6">
        <w:rPr>
          <w:rFonts w:ascii="Times New Roman" w:hAnsi="Times New Roman" w:cs="Times New Roman"/>
          <w:sz w:val="23"/>
          <w:szCs w:val="23"/>
          <w:lang w:val="es-DO"/>
        </w:rPr>
        <w:t xml:space="preserve"> Se evaluará </w:t>
      </w:r>
      <w:r w:rsidR="77ECDD8A" w:rsidRPr="00B301F6">
        <w:rPr>
          <w:rFonts w:ascii="Times New Roman" w:hAnsi="Times New Roman" w:cs="Times New Roman"/>
          <w:sz w:val="23"/>
          <w:szCs w:val="23"/>
          <w:lang w:val="es-DO"/>
        </w:rPr>
        <w:t xml:space="preserve">todos </w:t>
      </w:r>
      <w:r w:rsidRPr="00B301F6">
        <w:rPr>
          <w:rFonts w:ascii="Times New Roman" w:hAnsi="Times New Roman" w:cs="Times New Roman"/>
          <w:sz w:val="23"/>
          <w:szCs w:val="23"/>
          <w:lang w:val="es-DO"/>
        </w:rPr>
        <w:t>numerales requeridos desde</w:t>
      </w:r>
      <w:r w:rsidR="00233485" w:rsidRPr="00B301F6">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la modalidad “CUMPLE/ NO CUMPLE”.</w:t>
      </w:r>
    </w:p>
    <w:p w14:paraId="35C48D3C" w14:textId="2E928D06"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b/>
          <w:bCs/>
          <w:sz w:val="23"/>
          <w:szCs w:val="23"/>
          <w:lang w:val="es-DO"/>
        </w:rPr>
        <w:t>B. Documentación Financiera:</w:t>
      </w:r>
      <w:r w:rsidRPr="00B301F6">
        <w:rPr>
          <w:rFonts w:ascii="Times New Roman" w:hAnsi="Times New Roman" w:cs="Times New Roman"/>
          <w:sz w:val="23"/>
          <w:szCs w:val="23"/>
          <w:lang w:val="es-DO"/>
        </w:rPr>
        <w:t xml:space="preserve"> Se evaluará el numeral 1 requerido, con respecto a los IR-2</w:t>
      </w:r>
      <w:r w:rsidR="00FB3DBA" w:rsidRPr="00B301F6">
        <w:rPr>
          <w:rFonts w:ascii="Times New Roman" w:hAnsi="Times New Roman" w:cs="Times New Roman"/>
          <w:sz w:val="23"/>
          <w:szCs w:val="23"/>
          <w:lang w:val="es-DO"/>
        </w:rPr>
        <w:t xml:space="preserve"> o IR-1 (según aplique)</w:t>
      </w:r>
      <w:r w:rsidRPr="00B301F6">
        <w:rPr>
          <w:rFonts w:ascii="Times New Roman" w:hAnsi="Times New Roman" w:cs="Times New Roman"/>
          <w:sz w:val="23"/>
          <w:szCs w:val="23"/>
          <w:lang w:val="es-DO"/>
        </w:rPr>
        <w:t xml:space="preserve"> y Estados Financieros de los últimos (2) Periodos Fiscales.</w:t>
      </w:r>
    </w:p>
    <w:p w14:paraId="506B0D30" w14:textId="265F9374"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Sobre el último balance, se aplicarán para su análisis los siguientes indicadores: (los otros balances serán analizados para evaluar tendencias).</w:t>
      </w:r>
    </w:p>
    <w:p w14:paraId="6DD92FB5" w14:textId="75976EF1" w:rsidR="00485200" w:rsidRPr="00B301F6" w:rsidRDefault="007B2FCD" w:rsidP="00FC0425">
      <w:pPr>
        <w:pStyle w:val="Textosinformato"/>
        <w:numPr>
          <w:ilvl w:val="0"/>
          <w:numId w:val="17"/>
        </w:numPr>
        <w:spacing w:before="240" w:after="240"/>
        <w:contextualSpacing/>
        <w:jc w:val="both"/>
        <w:rPr>
          <w:rFonts w:ascii="Times New Roman" w:hAnsi="Times New Roman" w:cs="Times New Roman"/>
          <w:sz w:val="23"/>
          <w:szCs w:val="23"/>
          <w:lang w:val="es-DO"/>
        </w:rPr>
      </w:pPr>
      <w:r w:rsidRPr="00B301F6">
        <w:rPr>
          <w:rFonts w:ascii="Times New Roman" w:hAnsi="Times New Roman" w:cs="Times New Roman"/>
          <w:b/>
          <w:bCs/>
          <w:sz w:val="23"/>
          <w:szCs w:val="23"/>
          <w:lang w:val="es-DO"/>
        </w:rPr>
        <w:t>índice</w:t>
      </w:r>
      <w:r w:rsidR="0080005A" w:rsidRPr="00B301F6">
        <w:rPr>
          <w:rFonts w:ascii="Times New Roman" w:hAnsi="Times New Roman" w:cs="Times New Roman"/>
          <w:b/>
          <w:bCs/>
          <w:sz w:val="23"/>
          <w:szCs w:val="23"/>
          <w:lang w:val="es-DO"/>
        </w:rPr>
        <w:t xml:space="preserve"> de solvencia</w:t>
      </w:r>
      <w:r w:rsidR="0080005A" w:rsidRPr="00B301F6">
        <w:rPr>
          <w:rFonts w:ascii="Times New Roman" w:hAnsi="Times New Roman" w:cs="Times New Roman"/>
          <w:sz w:val="23"/>
          <w:szCs w:val="23"/>
          <w:lang w:val="es-DO"/>
        </w:rPr>
        <w:t xml:space="preserve"> = ACTIVO TOTAL / PASIVO TOTAL</w:t>
      </w:r>
    </w:p>
    <w:p w14:paraId="3CCA2EBC" w14:textId="77777777" w:rsidR="00EE186F" w:rsidRPr="00B301F6" w:rsidRDefault="0080005A" w:rsidP="00485200">
      <w:pPr>
        <w:pStyle w:val="Textosinformato"/>
        <w:spacing w:before="240" w:after="240"/>
        <w:ind w:left="720"/>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Límite establecido: Mayor 1.20</w:t>
      </w:r>
    </w:p>
    <w:p w14:paraId="414835C1" w14:textId="37C28738" w:rsidR="00485200" w:rsidRPr="00B301F6" w:rsidRDefault="001C268C" w:rsidP="00FC0425">
      <w:pPr>
        <w:pStyle w:val="Textosinformato"/>
        <w:numPr>
          <w:ilvl w:val="0"/>
          <w:numId w:val="17"/>
        </w:numPr>
        <w:spacing w:before="240" w:after="240"/>
        <w:contextualSpacing/>
        <w:jc w:val="both"/>
        <w:rPr>
          <w:rFonts w:ascii="Times New Roman" w:hAnsi="Times New Roman" w:cs="Times New Roman"/>
          <w:sz w:val="23"/>
          <w:szCs w:val="23"/>
          <w:lang w:val="es-DO"/>
        </w:rPr>
      </w:pPr>
      <w:r w:rsidRPr="00B301F6">
        <w:rPr>
          <w:rFonts w:ascii="Times New Roman" w:hAnsi="Times New Roman" w:cs="Times New Roman"/>
          <w:b/>
          <w:bCs/>
          <w:sz w:val="23"/>
          <w:szCs w:val="23"/>
          <w:lang w:val="es-DO"/>
        </w:rPr>
        <w:t>Índice</w:t>
      </w:r>
      <w:r w:rsidR="0080005A" w:rsidRPr="00B301F6">
        <w:rPr>
          <w:rFonts w:ascii="Times New Roman" w:hAnsi="Times New Roman" w:cs="Times New Roman"/>
          <w:b/>
          <w:bCs/>
          <w:sz w:val="23"/>
          <w:szCs w:val="23"/>
          <w:lang w:val="es-DO"/>
        </w:rPr>
        <w:t xml:space="preserve"> de liquidez corriente</w:t>
      </w:r>
      <w:r w:rsidR="0080005A" w:rsidRPr="00B301F6">
        <w:rPr>
          <w:rFonts w:ascii="Times New Roman" w:hAnsi="Times New Roman" w:cs="Times New Roman"/>
          <w:sz w:val="23"/>
          <w:szCs w:val="23"/>
          <w:lang w:val="es-DO"/>
        </w:rPr>
        <w:t xml:space="preserve"> = ACTIVO CORRIENTE / PASIVO CORRIENTE</w:t>
      </w:r>
    </w:p>
    <w:p w14:paraId="5EA8B25F" w14:textId="77777777" w:rsidR="00EE186F" w:rsidRPr="00B301F6" w:rsidRDefault="0080005A" w:rsidP="00485200">
      <w:pPr>
        <w:pStyle w:val="Textosinformato"/>
        <w:spacing w:before="240" w:after="240"/>
        <w:ind w:left="720"/>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Límite establecido: Mayor 0.9</w:t>
      </w:r>
    </w:p>
    <w:p w14:paraId="40620B71" w14:textId="336FAF66" w:rsidR="00485200" w:rsidRPr="00B301F6" w:rsidRDefault="007B2FCD" w:rsidP="00FC0425">
      <w:pPr>
        <w:pStyle w:val="Textosinformato"/>
        <w:numPr>
          <w:ilvl w:val="0"/>
          <w:numId w:val="17"/>
        </w:numPr>
        <w:spacing w:before="240" w:after="240"/>
        <w:contextualSpacing/>
        <w:jc w:val="both"/>
        <w:rPr>
          <w:rFonts w:ascii="Times New Roman" w:hAnsi="Times New Roman" w:cs="Times New Roman"/>
          <w:sz w:val="23"/>
          <w:szCs w:val="23"/>
          <w:lang w:val="es-DO"/>
        </w:rPr>
      </w:pPr>
      <w:r w:rsidRPr="00B301F6">
        <w:rPr>
          <w:rFonts w:ascii="Times New Roman" w:hAnsi="Times New Roman" w:cs="Times New Roman"/>
          <w:b/>
          <w:bCs/>
          <w:sz w:val="23"/>
          <w:szCs w:val="23"/>
          <w:lang w:val="es-DO"/>
        </w:rPr>
        <w:t>índice</w:t>
      </w:r>
      <w:r w:rsidR="0080005A" w:rsidRPr="00B301F6">
        <w:rPr>
          <w:rFonts w:ascii="Times New Roman" w:hAnsi="Times New Roman" w:cs="Times New Roman"/>
          <w:b/>
          <w:bCs/>
          <w:sz w:val="23"/>
          <w:szCs w:val="23"/>
          <w:lang w:val="es-DO"/>
        </w:rPr>
        <w:t xml:space="preserve"> de endeudamiento</w:t>
      </w:r>
      <w:r w:rsidR="0080005A" w:rsidRPr="00B301F6">
        <w:rPr>
          <w:rFonts w:ascii="Times New Roman" w:hAnsi="Times New Roman" w:cs="Times New Roman"/>
          <w:sz w:val="23"/>
          <w:szCs w:val="23"/>
          <w:lang w:val="es-DO"/>
        </w:rPr>
        <w:t xml:space="preserve"> = PASIVO TOTAL/ PATRIMONIO NETO</w:t>
      </w:r>
    </w:p>
    <w:p w14:paraId="2682FDD1" w14:textId="77777777" w:rsidR="00EE186F" w:rsidRPr="00B301F6" w:rsidRDefault="0080005A" w:rsidP="00485200">
      <w:pPr>
        <w:pStyle w:val="Textosinformato"/>
        <w:spacing w:before="240" w:after="240"/>
        <w:ind w:left="720"/>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Límite establecido: Menor 1.50</w:t>
      </w:r>
    </w:p>
    <w:p w14:paraId="5867C5CC" w14:textId="08CFC9F2" w:rsidR="0080005A" w:rsidRPr="00B301F6" w:rsidRDefault="0080005A" w:rsidP="00485200">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Este requisito, será evaluado, bajo la modalidad “CUMPLE/ NO CUMPLE”.</w:t>
      </w:r>
    </w:p>
    <w:p w14:paraId="201C0A37" w14:textId="3E2CD03B"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b/>
          <w:bCs/>
          <w:sz w:val="23"/>
          <w:szCs w:val="23"/>
          <w:lang w:val="es-DO"/>
        </w:rPr>
        <w:t xml:space="preserve">C. Documentación Técnica: </w:t>
      </w:r>
      <w:r w:rsidRPr="00B301F6">
        <w:rPr>
          <w:rFonts w:ascii="Times New Roman" w:hAnsi="Times New Roman" w:cs="Times New Roman"/>
          <w:sz w:val="23"/>
          <w:szCs w:val="23"/>
          <w:lang w:val="es-DO"/>
        </w:rPr>
        <w:t xml:space="preserve">Se </w:t>
      </w:r>
      <w:r w:rsidR="00CD2B87" w:rsidRPr="00B301F6">
        <w:rPr>
          <w:rFonts w:ascii="Times New Roman" w:hAnsi="Times New Roman" w:cs="Times New Roman"/>
          <w:sz w:val="23"/>
          <w:szCs w:val="23"/>
          <w:lang w:val="es-DO"/>
        </w:rPr>
        <w:t>evaluarán</w:t>
      </w:r>
      <w:r w:rsidR="00264728" w:rsidRPr="00B301F6">
        <w:rPr>
          <w:rFonts w:ascii="Times New Roman" w:hAnsi="Times New Roman" w:cs="Times New Roman"/>
          <w:sz w:val="23"/>
          <w:szCs w:val="23"/>
          <w:lang w:val="es-DO"/>
        </w:rPr>
        <w:t xml:space="preserve"> todos</w:t>
      </w:r>
      <w:r w:rsidRPr="00B301F6">
        <w:rPr>
          <w:rFonts w:ascii="Times New Roman" w:hAnsi="Times New Roman" w:cs="Times New Roman"/>
          <w:sz w:val="23"/>
          <w:szCs w:val="23"/>
          <w:lang w:val="es-DO"/>
        </w:rPr>
        <w:t xml:space="preserve"> los numerales requeridos bajo la modalidad “CUMPLE/ NO CUMPLE”.</w:t>
      </w:r>
    </w:p>
    <w:p w14:paraId="6C89C550" w14:textId="1130DF45"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En caso de que exista un (1) requisito de los exigidos en la Sección II del </w:t>
      </w:r>
      <w:r w:rsidR="005940B2" w:rsidRPr="00B301F6">
        <w:rPr>
          <w:rFonts w:ascii="Times New Roman" w:hAnsi="Times New Roman" w:cs="Times New Roman"/>
          <w:sz w:val="23"/>
          <w:szCs w:val="23"/>
          <w:lang w:val="es-DO"/>
        </w:rPr>
        <w:t>acápite</w:t>
      </w:r>
      <w:r w:rsidRPr="00B301F6">
        <w:rPr>
          <w:rFonts w:ascii="Times New Roman" w:hAnsi="Times New Roman" w:cs="Times New Roman"/>
          <w:sz w:val="23"/>
          <w:szCs w:val="23"/>
          <w:lang w:val="es-DO"/>
        </w:rPr>
        <w:t xml:space="preserve"> 2.14, que no cumpla con lo requerido, el Oferente no podrá ser habilitado para la Apertura de la Oferta Económica.</w:t>
      </w:r>
    </w:p>
    <w:p w14:paraId="776644D2" w14:textId="415093DB" w:rsidR="0080005A" w:rsidRPr="00B301F6" w:rsidRDefault="0080005A" w:rsidP="00FC0425">
      <w:pPr>
        <w:pStyle w:val="Textosinformato"/>
        <w:numPr>
          <w:ilvl w:val="1"/>
          <w:numId w:val="16"/>
        </w:numPr>
        <w:spacing w:before="240" w:after="240"/>
        <w:ind w:left="792" w:hanging="792"/>
        <w:jc w:val="both"/>
        <w:outlineLvl w:val="2"/>
        <w:rPr>
          <w:rFonts w:ascii="Times New Roman" w:hAnsi="Times New Roman" w:cs="Times New Roman"/>
          <w:b/>
          <w:bCs/>
          <w:sz w:val="23"/>
          <w:szCs w:val="23"/>
          <w:lang w:val="es-DO"/>
        </w:rPr>
      </w:pPr>
      <w:bookmarkStart w:id="103" w:name="_Toc65687741"/>
      <w:r w:rsidRPr="00B301F6">
        <w:rPr>
          <w:rFonts w:ascii="Times New Roman" w:hAnsi="Times New Roman" w:cs="Times New Roman"/>
          <w:b/>
          <w:bCs/>
          <w:sz w:val="23"/>
          <w:szCs w:val="23"/>
          <w:lang w:val="es-DO"/>
        </w:rPr>
        <w:t>Fase de Homologación</w:t>
      </w:r>
      <w:r w:rsidR="2134BEE0" w:rsidRPr="00B301F6">
        <w:rPr>
          <w:rFonts w:ascii="Times New Roman" w:hAnsi="Times New Roman" w:cs="Times New Roman"/>
          <w:b/>
          <w:bCs/>
          <w:sz w:val="23"/>
          <w:szCs w:val="23"/>
          <w:lang w:val="es-DO"/>
        </w:rPr>
        <w:t>.</w:t>
      </w:r>
      <w:bookmarkEnd w:id="103"/>
    </w:p>
    <w:p w14:paraId="623E184F" w14:textId="2674E20A" w:rsidR="00DE7402" w:rsidRPr="00B301F6" w:rsidRDefault="00DE7402" w:rsidP="00DE7402">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Una vez concluida la recepción de los “Sobres A”, se procederá a la valoración de la</w:t>
      </w:r>
      <w:r w:rsidR="002B1036" w:rsidRPr="00B301F6">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propuesta técnica, si aplica, de acuerdo con las especificaciones requeridas en las Fichas Técnicas y a la ponderación de la documentación solicitada al efecto, bajo la modalidad “CUMPLE/ NO CUMPLE”.</w:t>
      </w:r>
    </w:p>
    <w:p w14:paraId="03378CA8" w14:textId="2675BCE4" w:rsidR="00DE7402" w:rsidRPr="00B301F6" w:rsidRDefault="00DE7402" w:rsidP="00DE7402">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Para que un</w:t>
      </w:r>
      <w:r w:rsidR="002B1036" w:rsidRPr="00B301F6">
        <w:rPr>
          <w:rFonts w:ascii="Times New Roman" w:hAnsi="Times New Roman" w:cs="Times New Roman"/>
          <w:sz w:val="23"/>
          <w:szCs w:val="23"/>
          <w:lang w:val="es-DO"/>
        </w:rPr>
        <w:t>a</w:t>
      </w:r>
      <w:r w:rsidRPr="00B301F6">
        <w:rPr>
          <w:rFonts w:ascii="Times New Roman" w:hAnsi="Times New Roman" w:cs="Times New Roman"/>
          <w:sz w:val="23"/>
          <w:szCs w:val="23"/>
          <w:lang w:val="es-DO"/>
        </w:rPr>
        <w:t xml:space="preserve"> </w:t>
      </w:r>
      <w:r w:rsidR="002B1036" w:rsidRPr="00B301F6">
        <w:rPr>
          <w:rFonts w:ascii="Times New Roman" w:hAnsi="Times New Roman" w:cs="Times New Roman"/>
          <w:sz w:val="23"/>
          <w:szCs w:val="23"/>
          <w:lang w:val="es-DO"/>
        </w:rPr>
        <w:t xml:space="preserve">Oferta </w:t>
      </w:r>
      <w:r w:rsidRPr="00B301F6">
        <w:rPr>
          <w:rFonts w:ascii="Times New Roman" w:hAnsi="Times New Roman" w:cs="Times New Roman"/>
          <w:sz w:val="23"/>
          <w:szCs w:val="23"/>
          <w:lang w:val="es-DO"/>
        </w:rPr>
        <w:t>pueda ser considerad</w:t>
      </w:r>
      <w:r w:rsidR="002B1036" w:rsidRPr="00B301F6">
        <w:rPr>
          <w:rFonts w:ascii="Times New Roman" w:hAnsi="Times New Roman" w:cs="Times New Roman"/>
          <w:sz w:val="23"/>
          <w:szCs w:val="23"/>
          <w:lang w:val="es-DO"/>
        </w:rPr>
        <w:t>a</w:t>
      </w:r>
      <w:r w:rsidRPr="00B301F6">
        <w:rPr>
          <w:rFonts w:ascii="Times New Roman" w:hAnsi="Times New Roman" w:cs="Times New Roman"/>
          <w:sz w:val="23"/>
          <w:szCs w:val="23"/>
          <w:lang w:val="es-DO"/>
        </w:rPr>
        <w:t xml:space="preserve"> </w:t>
      </w:r>
      <w:r w:rsidR="007C7AFD" w:rsidRPr="00B301F6">
        <w:rPr>
          <w:rFonts w:ascii="Times New Roman" w:hAnsi="Times New Roman" w:cs="Times New Roman"/>
          <w:sz w:val="23"/>
          <w:szCs w:val="23"/>
          <w:lang w:val="es-DO"/>
        </w:rPr>
        <w:t>CUMPLE</w:t>
      </w:r>
      <w:r w:rsidRPr="00B301F6">
        <w:rPr>
          <w:rFonts w:ascii="Times New Roman" w:hAnsi="Times New Roman" w:cs="Times New Roman"/>
          <w:sz w:val="23"/>
          <w:szCs w:val="23"/>
          <w:lang w:val="es-DO"/>
        </w:rPr>
        <w:t xml:space="preserve">, deberá </w:t>
      </w:r>
      <w:r w:rsidR="007C7AFD" w:rsidRPr="00B301F6">
        <w:rPr>
          <w:rFonts w:ascii="Times New Roman" w:hAnsi="Times New Roman" w:cs="Times New Roman"/>
          <w:sz w:val="23"/>
          <w:szCs w:val="23"/>
          <w:lang w:val="es-DO"/>
        </w:rPr>
        <w:t xml:space="preserve">poseer </w:t>
      </w:r>
      <w:r w:rsidRPr="00B301F6">
        <w:rPr>
          <w:rFonts w:ascii="Times New Roman" w:hAnsi="Times New Roman" w:cs="Times New Roman"/>
          <w:sz w:val="23"/>
          <w:szCs w:val="23"/>
          <w:lang w:val="es-DO"/>
        </w:rPr>
        <w:t xml:space="preserve">todas y cada una de las características contenidas en las referidas Fichas Técnicas. Es decir que, el no cumplimiento en una de las especificaciones implica la descalificación de la Oferta y la declaración de NO </w:t>
      </w:r>
      <w:r w:rsidR="00186695" w:rsidRPr="00B301F6">
        <w:rPr>
          <w:rFonts w:ascii="Times New Roman" w:hAnsi="Times New Roman" w:cs="Times New Roman"/>
          <w:sz w:val="23"/>
          <w:szCs w:val="23"/>
          <w:lang w:val="es-DO"/>
        </w:rPr>
        <w:t>CUMPLE</w:t>
      </w:r>
      <w:r w:rsidRPr="00B301F6">
        <w:rPr>
          <w:rFonts w:ascii="Times New Roman" w:hAnsi="Times New Roman" w:cs="Times New Roman"/>
          <w:sz w:val="23"/>
          <w:szCs w:val="23"/>
          <w:lang w:val="es-DO"/>
        </w:rPr>
        <w:t xml:space="preserve"> del </w:t>
      </w:r>
      <w:r w:rsidR="00186695" w:rsidRPr="00B301F6">
        <w:rPr>
          <w:rFonts w:ascii="Times New Roman" w:hAnsi="Times New Roman" w:cs="Times New Roman"/>
          <w:sz w:val="23"/>
          <w:szCs w:val="23"/>
          <w:lang w:val="es-DO"/>
        </w:rPr>
        <w:t>servicio</w:t>
      </w:r>
      <w:r w:rsidRPr="00B301F6">
        <w:rPr>
          <w:rFonts w:ascii="Times New Roman" w:hAnsi="Times New Roman" w:cs="Times New Roman"/>
          <w:sz w:val="23"/>
          <w:szCs w:val="23"/>
          <w:lang w:val="es-DO"/>
        </w:rPr>
        <w:t xml:space="preserve"> ofertado.</w:t>
      </w:r>
    </w:p>
    <w:p w14:paraId="051BC979" w14:textId="10B2845A" w:rsidR="00DE7402" w:rsidRPr="00B301F6" w:rsidRDefault="00DE7402" w:rsidP="00DE7402">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Los Peritos levantarán un informe donde se indicará el cumplimiento o no de las Especificaciones Técnicas de cada uno de los </w:t>
      </w:r>
      <w:r w:rsidR="00642760">
        <w:rPr>
          <w:rFonts w:ascii="Times New Roman" w:hAnsi="Times New Roman" w:cs="Times New Roman"/>
          <w:sz w:val="23"/>
          <w:szCs w:val="23"/>
          <w:lang w:val="es-DO"/>
        </w:rPr>
        <w:t>Bienes</w:t>
      </w:r>
      <w:r w:rsidRPr="00B301F6">
        <w:rPr>
          <w:rFonts w:ascii="Times New Roman" w:hAnsi="Times New Roman" w:cs="Times New Roman"/>
          <w:sz w:val="23"/>
          <w:szCs w:val="23"/>
          <w:lang w:val="es-DO"/>
        </w:rPr>
        <w:t xml:space="preserve"> ofertados, bajo el criterio de </w:t>
      </w:r>
      <w:r w:rsidR="00186695" w:rsidRPr="00B301F6">
        <w:rPr>
          <w:rFonts w:ascii="Times New Roman" w:hAnsi="Times New Roman" w:cs="Times New Roman"/>
          <w:sz w:val="23"/>
          <w:szCs w:val="23"/>
          <w:lang w:val="es-DO"/>
        </w:rPr>
        <w:t>CUMPLE/ NO CUMPLE</w:t>
      </w:r>
      <w:r w:rsidRPr="00B301F6">
        <w:rPr>
          <w:rFonts w:ascii="Times New Roman" w:hAnsi="Times New Roman" w:cs="Times New Roman"/>
          <w:sz w:val="23"/>
          <w:szCs w:val="23"/>
          <w:lang w:val="es-DO"/>
        </w:rPr>
        <w:t>. En el caso de no cumplimiento indicará, de forma individualizada las razones, y a su vez indicara cuales proveedores pasan a la fase de apertura sobre B ofertas económicas.</w:t>
      </w:r>
    </w:p>
    <w:p w14:paraId="160CE288" w14:textId="77777777" w:rsidR="00DE7402" w:rsidRPr="00B301F6" w:rsidRDefault="00DE7402" w:rsidP="00DE7402">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Los Peritos emitirán su informe al Comité de Compras y Contrataciones sobre los resultados de la evaluación de las Propuestas Técnicas “Sobre A”, a los fines de la recomendación final.</w:t>
      </w:r>
    </w:p>
    <w:p w14:paraId="30758C23" w14:textId="578BDD9C" w:rsidR="0080005A" w:rsidRPr="00B301F6" w:rsidRDefault="0080005A" w:rsidP="00FC0425">
      <w:pPr>
        <w:pStyle w:val="Textosinformato"/>
        <w:numPr>
          <w:ilvl w:val="1"/>
          <w:numId w:val="16"/>
        </w:numPr>
        <w:spacing w:before="240" w:after="240"/>
        <w:ind w:left="792" w:hanging="792"/>
        <w:jc w:val="both"/>
        <w:outlineLvl w:val="2"/>
        <w:rPr>
          <w:rFonts w:ascii="Times New Roman" w:hAnsi="Times New Roman" w:cs="Times New Roman"/>
          <w:b/>
          <w:bCs/>
          <w:sz w:val="23"/>
          <w:szCs w:val="23"/>
          <w:lang w:val="es-DO"/>
        </w:rPr>
      </w:pPr>
      <w:bookmarkStart w:id="104" w:name="_Toc53756108"/>
      <w:bookmarkStart w:id="105" w:name="_Toc65687742"/>
      <w:r w:rsidRPr="00B301F6">
        <w:rPr>
          <w:rFonts w:ascii="Times New Roman" w:hAnsi="Times New Roman" w:cs="Times New Roman"/>
          <w:b/>
          <w:bCs/>
          <w:sz w:val="23"/>
          <w:szCs w:val="23"/>
          <w:lang w:val="es-DO"/>
        </w:rPr>
        <w:t>Apertura de los “Sobres B”, Contentivos de Propuestas Económicas</w:t>
      </w:r>
      <w:bookmarkEnd w:id="104"/>
      <w:bookmarkEnd w:id="105"/>
    </w:p>
    <w:p w14:paraId="62631534" w14:textId="77777777" w:rsidR="002B1036"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El Comité de Compras y Contrataciones, dará inicio al Acto de Apertura y lectura de las Ofertas Económicas, “Sobre B”, conforme a la hora y en el lugar indicado.</w:t>
      </w:r>
    </w:p>
    <w:p w14:paraId="288DF17C" w14:textId="312FBFAF" w:rsidR="0080005A" w:rsidRPr="00B301F6" w:rsidRDefault="00C9795D"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lastRenderedPageBreak/>
        <w:t xml:space="preserve">Sólo se abrirán las Ofertas Económicas de los Oferentes/Proponentes que hayan resultado habilitados en la primera etapa del proceso. Son éstos aquellos </w:t>
      </w:r>
      <w:r w:rsidR="002B1036" w:rsidRPr="00B301F6">
        <w:rPr>
          <w:rFonts w:ascii="Times New Roman" w:hAnsi="Times New Roman" w:cs="Times New Roman"/>
          <w:sz w:val="23"/>
          <w:szCs w:val="23"/>
          <w:lang w:val="es-DO"/>
        </w:rPr>
        <w:t>que,</w:t>
      </w:r>
      <w:r w:rsidRPr="00B301F6">
        <w:rPr>
          <w:rFonts w:ascii="Times New Roman" w:hAnsi="Times New Roman" w:cs="Times New Roman"/>
          <w:sz w:val="23"/>
          <w:szCs w:val="23"/>
          <w:lang w:val="es-DO"/>
        </w:rPr>
        <w:t xml:space="preserve"> una vez finalizada la evaluación de las Ofertas Técnicas, cumplan con los criterios señalados en la sección Criterios de evaluación. Las demás serán devueltas sin abrir. De igual modo, solo se dará lectura a los renglones que hayan resultado CONFORME en el proceso de evaluación de las Ofertas Técnicas.</w:t>
      </w:r>
    </w:p>
    <w:p w14:paraId="6875E28F" w14:textId="3F85EFFA"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A la hora fijada en el Cronograma de la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xml:space="preserve">, el Consultor Jurídico de la institución, en su calidad de Asesor Legal del Comité de Compras y Contrataciones, hará entrega formal </w:t>
      </w:r>
      <w:r w:rsidR="0073151E">
        <w:rPr>
          <w:rFonts w:ascii="Times New Roman" w:hAnsi="Times New Roman" w:cs="Times New Roman"/>
          <w:sz w:val="23"/>
          <w:szCs w:val="23"/>
          <w:lang w:val="es-DO"/>
        </w:rPr>
        <w:t xml:space="preserve">al resto del </w:t>
      </w:r>
      <w:r w:rsidR="005568E2">
        <w:rPr>
          <w:rFonts w:ascii="Times New Roman" w:hAnsi="Times New Roman" w:cs="Times New Roman"/>
          <w:sz w:val="23"/>
          <w:szCs w:val="23"/>
          <w:lang w:val="es-DO"/>
        </w:rPr>
        <w:t xml:space="preserve">Comité </w:t>
      </w:r>
      <w:r w:rsidRPr="00B301F6">
        <w:rPr>
          <w:rFonts w:ascii="Times New Roman" w:hAnsi="Times New Roman" w:cs="Times New Roman"/>
          <w:sz w:val="23"/>
          <w:szCs w:val="23"/>
          <w:lang w:val="es-DO"/>
        </w:rPr>
        <w:t xml:space="preserve">para dar inicio al procedimiento de apertura y lectura de </w:t>
      </w:r>
      <w:r w:rsidR="007B5771" w:rsidRPr="00B301F6">
        <w:rPr>
          <w:rFonts w:ascii="Times New Roman" w:hAnsi="Times New Roman" w:cs="Times New Roman"/>
          <w:sz w:val="23"/>
          <w:szCs w:val="23"/>
          <w:lang w:val="es-DO"/>
        </w:rPr>
        <w:t>estas</w:t>
      </w:r>
      <w:r w:rsidRPr="00B301F6">
        <w:rPr>
          <w:rFonts w:ascii="Times New Roman" w:hAnsi="Times New Roman" w:cs="Times New Roman"/>
          <w:sz w:val="23"/>
          <w:szCs w:val="23"/>
          <w:lang w:val="es-DO"/>
        </w:rPr>
        <w:t>.</w:t>
      </w:r>
    </w:p>
    <w:p w14:paraId="0D8170DA" w14:textId="3DFB3058" w:rsidR="0080005A" w:rsidRPr="00B301F6" w:rsidRDefault="007B0FF6" w:rsidP="0093165D">
      <w:pPr>
        <w:pStyle w:val="Textosinformato"/>
        <w:spacing w:before="240" w:after="240"/>
        <w:jc w:val="both"/>
        <w:rPr>
          <w:rFonts w:ascii="Times New Roman" w:hAnsi="Times New Roman" w:cs="Times New Roman"/>
          <w:sz w:val="23"/>
          <w:szCs w:val="23"/>
          <w:lang w:val="es-DO"/>
        </w:rPr>
      </w:pPr>
      <w:r>
        <w:rPr>
          <w:rFonts w:ascii="Times New Roman" w:hAnsi="Times New Roman" w:cs="Times New Roman"/>
          <w:sz w:val="23"/>
          <w:szCs w:val="23"/>
          <w:lang w:val="es-DO"/>
        </w:rPr>
        <w:t>En</w:t>
      </w:r>
      <w:r w:rsidR="0080005A" w:rsidRPr="00B301F6">
        <w:rPr>
          <w:rFonts w:ascii="Times New Roman" w:hAnsi="Times New Roman" w:cs="Times New Roman"/>
          <w:sz w:val="23"/>
          <w:szCs w:val="23"/>
          <w:lang w:val="es-DO"/>
        </w:rPr>
        <w:t xml:space="preserve"> presencia de todos los interesados el </w:t>
      </w:r>
      <w:r w:rsidR="005568E2">
        <w:rPr>
          <w:rFonts w:ascii="Times New Roman" w:hAnsi="Times New Roman" w:cs="Times New Roman"/>
          <w:sz w:val="23"/>
          <w:szCs w:val="23"/>
          <w:lang w:val="es-DO"/>
        </w:rPr>
        <w:t>Comité de compras y contrataciones</w:t>
      </w:r>
      <w:r w:rsidRPr="00B301F6">
        <w:rPr>
          <w:rFonts w:ascii="Times New Roman" w:hAnsi="Times New Roman" w:cs="Times New Roman"/>
          <w:sz w:val="23"/>
          <w:szCs w:val="23"/>
          <w:lang w:val="es-DO"/>
        </w:rPr>
        <w:t xml:space="preserve">, </w:t>
      </w:r>
      <w:r w:rsidR="0080005A" w:rsidRPr="00B301F6">
        <w:rPr>
          <w:rFonts w:ascii="Times New Roman" w:hAnsi="Times New Roman" w:cs="Times New Roman"/>
          <w:sz w:val="23"/>
          <w:szCs w:val="23"/>
          <w:lang w:val="es-DO"/>
        </w:rPr>
        <w:t>procederá a la apertura y lectura de las Ofertas Económicas, certificando su contenido, rubricando y sellando cada página contenida en el “Sobre B”.</w:t>
      </w:r>
    </w:p>
    <w:p w14:paraId="39D31A10" w14:textId="09EDA4E2"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Las observaciones referentes a la Oferta que se esté leyendo, deberán realizarse en ese mismo instante, levantando la mano para tomar la palabra. El</w:t>
      </w:r>
      <w:r w:rsidR="007B0FF6">
        <w:rPr>
          <w:rFonts w:ascii="Times New Roman" w:hAnsi="Times New Roman" w:cs="Times New Roman"/>
          <w:sz w:val="23"/>
          <w:szCs w:val="23"/>
          <w:lang w:val="es-DO"/>
        </w:rPr>
        <w:t xml:space="preserve"> </w:t>
      </w:r>
      <w:r w:rsidR="005568E2">
        <w:rPr>
          <w:rFonts w:ascii="Times New Roman" w:hAnsi="Times New Roman" w:cs="Times New Roman"/>
          <w:sz w:val="23"/>
          <w:szCs w:val="23"/>
          <w:lang w:val="es-DO"/>
        </w:rPr>
        <w:t>Comité de compras y contrataciones</w:t>
      </w:r>
      <w:r w:rsidR="00BC546F">
        <w:rPr>
          <w:rFonts w:ascii="Times New Roman" w:hAnsi="Times New Roman" w:cs="Times New Roman"/>
          <w:sz w:val="23"/>
          <w:szCs w:val="23"/>
          <w:lang w:val="es-DO"/>
        </w:rPr>
        <w:t xml:space="preserve"> </w:t>
      </w:r>
      <w:r w:rsidR="006D1E78">
        <w:rPr>
          <w:rFonts w:ascii="Times New Roman" w:hAnsi="Times New Roman" w:cs="Times New Roman"/>
          <w:sz w:val="23"/>
          <w:szCs w:val="23"/>
          <w:lang w:val="es-DO"/>
        </w:rPr>
        <w:t>actuante</w:t>
      </w:r>
      <w:r w:rsidR="006D1E78" w:rsidRPr="00B301F6" w:rsidDel="007B0FF6">
        <w:rPr>
          <w:rFonts w:ascii="Times New Roman" w:hAnsi="Times New Roman" w:cs="Times New Roman"/>
          <w:sz w:val="23"/>
          <w:szCs w:val="23"/>
          <w:lang w:val="es-DO"/>
        </w:rPr>
        <w:t xml:space="preserve"> </w:t>
      </w:r>
      <w:r w:rsidR="006D1E78">
        <w:rPr>
          <w:rFonts w:ascii="Times New Roman" w:hAnsi="Times New Roman" w:cs="Times New Roman"/>
          <w:sz w:val="23"/>
          <w:szCs w:val="23"/>
          <w:lang w:val="es-DO"/>
        </w:rPr>
        <w:t>procederá</w:t>
      </w:r>
      <w:r w:rsidRPr="00B301F6">
        <w:rPr>
          <w:rFonts w:ascii="Times New Roman" w:hAnsi="Times New Roman" w:cs="Times New Roman"/>
          <w:sz w:val="23"/>
          <w:szCs w:val="23"/>
          <w:lang w:val="es-DO"/>
        </w:rPr>
        <w:t xml:space="preserve"> a hacer constar todas las incidencias que se vayan presentando durante la lectura.</w:t>
      </w:r>
    </w:p>
    <w:p w14:paraId="729B9A7F" w14:textId="0142ADA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Finalizada la lectura de las Ofertas, </w:t>
      </w:r>
      <w:r w:rsidR="005568E2">
        <w:rPr>
          <w:rFonts w:ascii="Times New Roman" w:hAnsi="Times New Roman" w:cs="Times New Roman"/>
          <w:sz w:val="23"/>
          <w:szCs w:val="23"/>
          <w:lang w:val="es-DO"/>
        </w:rPr>
        <w:t>Comité de compras y contrataciones</w:t>
      </w:r>
      <w:r w:rsidR="00BC546F">
        <w:rPr>
          <w:rFonts w:ascii="Times New Roman" w:hAnsi="Times New Roman" w:cs="Times New Roman"/>
          <w:sz w:val="23"/>
          <w:szCs w:val="23"/>
          <w:lang w:val="es-DO"/>
        </w:rPr>
        <w:t xml:space="preserve"> actuante</w:t>
      </w:r>
      <w:r w:rsidRPr="00B301F6">
        <w:rPr>
          <w:rFonts w:ascii="Times New Roman" w:hAnsi="Times New Roman" w:cs="Times New Roman"/>
          <w:sz w:val="23"/>
          <w:szCs w:val="23"/>
          <w:lang w:val="es-DO"/>
        </w:rPr>
        <w:t xml:space="preserve"> proceder a invitar a los Representantes Legales de los Oferentes/Proponentes a hacer conocer sus observaciones; en caso de conformidad, se procederá a la clausura del acto.</w:t>
      </w:r>
    </w:p>
    <w:p w14:paraId="5682ED4D" w14:textId="777777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No se permitirá a ninguno de los presentes exteriorizar opiniones de tipo personal o calificativos peyorativos en contra de cualquiera de los Oferentes participantes.</w:t>
      </w:r>
    </w:p>
    <w:p w14:paraId="77D683DA" w14:textId="728544AE"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El Oferente/Proponente o su representante que durante el proceso de la </w:t>
      </w:r>
      <w:r w:rsidR="00DE6BAA" w:rsidRPr="00B301F6">
        <w:rPr>
          <w:rFonts w:ascii="Times New Roman" w:hAnsi="Times New Roman" w:cs="Times New Roman"/>
          <w:sz w:val="23"/>
          <w:szCs w:val="23"/>
          <w:lang w:val="es-DO"/>
        </w:rPr>
        <w:t>Comparación de Precios</w:t>
      </w:r>
      <w:r w:rsidRPr="00B301F6">
        <w:rPr>
          <w:rFonts w:ascii="Times New Roman" w:hAnsi="Times New Roman" w:cs="Times New Roman"/>
          <w:sz w:val="23"/>
          <w:szCs w:val="23"/>
          <w:lang w:val="es-DO"/>
        </w:rPr>
        <w:t xml:space="preserve"> tome la palabra sin ser autorizado o exteriorice opiniones despectivas sobre algún producto o compañía, será sancionado con el retiro de su presencia del salón</w:t>
      </w:r>
      <w:r w:rsidR="002B1036" w:rsidRPr="00B301F6">
        <w:rPr>
          <w:rFonts w:ascii="Times New Roman" w:hAnsi="Times New Roman" w:cs="Times New Roman"/>
          <w:sz w:val="23"/>
          <w:szCs w:val="23"/>
          <w:lang w:val="es-DO"/>
        </w:rPr>
        <w:t xml:space="preserve"> o de la plataforma virtual por la cual se está realizando el proceso</w:t>
      </w:r>
      <w:r w:rsidRPr="00B301F6">
        <w:rPr>
          <w:rFonts w:ascii="Times New Roman" w:hAnsi="Times New Roman" w:cs="Times New Roman"/>
          <w:sz w:val="23"/>
          <w:szCs w:val="23"/>
          <w:lang w:val="es-DO"/>
        </w:rPr>
        <w:t>, con la finalidad de mantener el orden.</w:t>
      </w:r>
    </w:p>
    <w:p w14:paraId="7B8D3D13" w14:textId="5BFFBDE8"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En caso de discrepancia entre la Oferta presentada en el formulario correspondiente, (SNCC.F.033), debidamente recibido por el </w:t>
      </w:r>
      <w:r w:rsidR="005568E2">
        <w:rPr>
          <w:rFonts w:ascii="Times New Roman" w:hAnsi="Times New Roman" w:cs="Times New Roman"/>
          <w:sz w:val="23"/>
          <w:szCs w:val="23"/>
          <w:lang w:val="es-DO"/>
        </w:rPr>
        <w:t>Comité de compras y contrataciones</w:t>
      </w:r>
      <w:r w:rsidRPr="00B301F6">
        <w:rPr>
          <w:rFonts w:ascii="Times New Roman" w:hAnsi="Times New Roman" w:cs="Times New Roman"/>
          <w:sz w:val="23"/>
          <w:szCs w:val="23"/>
          <w:lang w:val="es-DO"/>
        </w:rPr>
        <w:t xml:space="preserve"> actuante y la lectura de </w:t>
      </w:r>
      <w:r w:rsidR="007B5771" w:rsidRPr="00B301F6">
        <w:rPr>
          <w:rFonts w:ascii="Times New Roman" w:hAnsi="Times New Roman" w:cs="Times New Roman"/>
          <w:sz w:val="23"/>
          <w:szCs w:val="23"/>
          <w:lang w:val="es-DO"/>
        </w:rPr>
        <w:t>esta</w:t>
      </w:r>
      <w:r w:rsidRPr="00B301F6">
        <w:rPr>
          <w:rFonts w:ascii="Times New Roman" w:hAnsi="Times New Roman" w:cs="Times New Roman"/>
          <w:sz w:val="23"/>
          <w:szCs w:val="23"/>
          <w:lang w:val="es-DO"/>
        </w:rPr>
        <w:t>, prevalecerá el documento escrito.</w:t>
      </w:r>
    </w:p>
    <w:p w14:paraId="14559ECD" w14:textId="1AE9B924" w:rsidR="0080005A" w:rsidRPr="00B301F6" w:rsidRDefault="004A37FC" w:rsidP="0093165D">
      <w:pPr>
        <w:pStyle w:val="Textosinformato"/>
        <w:spacing w:before="240" w:after="240"/>
        <w:jc w:val="both"/>
        <w:rPr>
          <w:rFonts w:ascii="Times New Roman" w:hAnsi="Times New Roman" w:cs="Times New Roman"/>
          <w:sz w:val="23"/>
          <w:szCs w:val="23"/>
          <w:lang w:val="es-DO"/>
        </w:rPr>
      </w:pPr>
      <w:r>
        <w:rPr>
          <w:rFonts w:ascii="Times New Roman" w:hAnsi="Times New Roman" w:cs="Times New Roman"/>
          <w:sz w:val="23"/>
          <w:szCs w:val="23"/>
          <w:lang w:val="es-DO"/>
        </w:rPr>
        <w:t>El</w:t>
      </w:r>
      <w:r w:rsidR="007A169E" w:rsidRPr="007A169E">
        <w:rPr>
          <w:rFonts w:ascii="Times New Roman" w:hAnsi="Times New Roman" w:cs="Times New Roman"/>
          <w:sz w:val="23"/>
          <w:szCs w:val="23"/>
          <w:lang w:val="es-DO"/>
        </w:rPr>
        <w:t xml:space="preserve"> </w:t>
      </w:r>
      <w:r w:rsidR="005568E2">
        <w:rPr>
          <w:rFonts w:ascii="Times New Roman" w:hAnsi="Times New Roman" w:cs="Times New Roman"/>
          <w:sz w:val="23"/>
          <w:szCs w:val="23"/>
          <w:lang w:val="es-DO"/>
        </w:rPr>
        <w:t>Comité de compras y contrataciones</w:t>
      </w:r>
      <w:r w:rsidR="00BC546F">
        <w:rPr>
          <w:rFonts w:ascii="Times New Roman" w:hAnsi="Times New Roman" w:cs="Times New Roman"/>
          <w:sz w:val="23"/>
          <w:szCs w:val="23"/>
          <w:lang w:val="es-DO"/>
        </w:rPr>
        <w:t xml:space="preserve"> actuante</w:t>
      </w:r>
      <w:r w:rsidR="0080005A" w:rsidRPr="00B301F6">
        <w:rPr>
          <w:rFonts w:ascii="Times New Roman" w:hAnsi="Times New Roman" w:cs="Times New Roman"/>
          <w:sz w:val="23"/>
          <w:szCs w:val="23"/>
          <w:lang w:val="es-DO"/>
        </w:rPr>
        <w:t xml:space="preserve"> el </w:t>
      </w:r>
      <w:r w:rsidR="006D1E78" w:rsidRPr="00B301F6">
        <w:rPr>
          <w:rFonts w:ascii="Times New Roman" w:hAnsi="Times New Roman" w:cs="Times New Roman"/>
          <w:sz w:val="23"/>
          <w:szCs w:val="23"/>
          <w:lang w:val="es-DO"/>
        </w:rPr>
        <w:t>acta correspondiente</w:t>
      </w:r>
      <w:r w:rsidR="0080005A" w:rsidRPr="00B301F6">
        <w:rPr>
          <w:rFonts w:ascii="Times New Roman" w:hAnsi="Times New Roman" w:cs="Times New Roman"/>
          <w:sz w:val="23"/>
          <w:szCs w:val="23"/>
          <w:lang w:val="es-DO"/>
        </w:rPr>
        <w:t>, incluyendo las observaciones realizadas al desarrollo del acto de apertura, si las hubiera, por parte de</w:t>
      </w:r>
      <w:r w:rsidR="0035016D" w:rsidRPr="00B301F6">
        <w:rPr>
          <w:rFonts w:ascii="Times New Roman" w:hAnsi="Times New Roman" w:cs="Times New Roman"/>
          <w:sz w:val="23"/>
          <w:szCs w:val="23"/>
          <w:lang w:val="es-DO"/>
        </w:rPr>
        <w:t xml:space="preserve"> </w:t>
      </w:r>
      <w:r w:rsidR="0080005A" w:rsidRPr="00B301F6">
        <w:rPr>
          <w:rFonts w:ascii="Times New Roman" w:hAnsi="Times New Roman" w:cs="Times New Roman"/>
          <w:sz w:val="23"/>
          <w:szCs w:val="23"/>
          <w:lang w:val="es-DO"/>
        </w:rPr>
        <w:t xml:space="preserve">los Representantes Legales de los Oferentes/ Proponentes. El </w:t>
      </w:r>
      <w:r w:rsidR="006D1E78" w:rsidRPr="00B301F6">
        <w:rPr>
          <w:rFonts w:ascii="Times New Roman" w:hAnsi="Times New Roman" w:cs="Times New Roman"/>
          <w:sz w:val="23"/>
          <w:szCs w:val="23"/>
          <w:lang w:val="es-DO"/>
        </w:rPr>
        <w:t xml:space="preserve">acta </w:t>
      </w:r>
      <w:r w:rsidR="006D1E78">
        <w:rPr>
          <w:rFonts w:ascii="Times New Roman" w:hAnsi="Times New Roman" w:cs="Times New Roman"/>
          <w:sz w:val="23"/>
          <w:szCs w:val="23"/>
          <w:lang w:val="es-DO"/>
        </w:rPr>
        <w:t>deberá</w:t>
      </w:r>
      <w:r w:rsidR="0080005A" w:rsidRPr="00B301F6">
        <w:rPr>
          <w:rFonts w:ascii="Times New Roman" w:hAnsi="Times New Roman" w:cs="Times New Roman"/>
          <w:sz w:val="23"/>
          <w:szCs w:val="23"/>
          <w:lang w:val="es-DO"/>
        </w:rPr>
        <w:t xml:space="preserve"> estar acompañada de una fotocopia de todas las Ofertas presentadas. </w:t>
      </w:r>
    </w:p>
    <w:p w14:paraId="606F812B" w14:textId="4ED6B880" w:rsidR="0080005A" w:rsidRPr="00B301F6" w:rsidRDefault="0080005A" w:rsidP="00FC0425">
      <w:pPr>
        <w:pStyle w:val="Textosinformato"/>
        <w:numPr>
          <w:ilvl w:val="1"/>
          <w:numId w:val="16"/>
        </w:numPr>
        <w:spacing w:before="240" w:after="240"/>
        <w:ind w:left="792" w:hanging="792"/>
        <w:jc w:val="both"/>
        <w:outlineLvl w:val="2"/>
        <w:rPr>
          <w:rFonts w:ascii="Times New Roman" w:hAnsi="Times New Roman" w:cs="Times New Roman"/>
          <w:b/>
          <w:bCs/>
          <w:sz w:val="23"/>
          <w:szCs w:val="23"/>
          <w:lang w:val="es-DO"/>
        </w:rPr>
      </w:pPr>
      <w:bookmarkStart w:id="106" w:name="_Toc53756110"/>
      <w:bookmarkStart w:id="107" w:name="_Toc65687744"/>
      <w:r w:rsidRPr="00B301F6">
        <w:rPr>
          <w:rFonts w:ascii="Times New Roman" w:hAnsi="Times New Roman" w:cs="Times New Roman"/>
          <w:b/>
          <w:bCs/>
          <w:sz w:val="23"/>
          <w:szCs w:val="23"/>
          <w:lang w:val="es-DO"/>
        </w:rPr>
        <w:t>Plazo de Mantenimiento de Oferta</w:t>
      </w:r>
      <w:bookmarkEnd w:id="106"/>
      <w:bookmarkEnd w:id="107"/>
    </w:p>
    <w:p w14:paraId="30BB40E3" w14:textId="38C74291"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 xml:space="preserve">Los Oferentes/Proponentes deberán mantener las Ofertas por el término de </w:t>
      </w:r>
      <w:r w:rsidR="00C9795D" w:rsidRPr="001B4E9A">
        <w:rPr>
          <w:rFonts w:ascii="Times New Roman" w:hAnsi="Times New Roman" w:cs="Times New Roman"/>
          <w:b/>
          <w:bCs/>
          <w:sz w:val="23"/>
          <w:szCs w:val="23"/>
          <w:lang w:val="es-DO"/>
        </w:rPr>
        <w:t xml:space="preserve">60 </w:t>
      </w:r>
      <w:r w:rsidRPr="001B4E9A">
        <w:rPr>
          <w:rFonts w:ascii="Times New Roman" w:hAnsi="Times New Roman" w:cs="Times New Roman"/>
          <w:b/>
          <w:bCs/>
          <w:sz w:val="23"/>
          <w:szCs w:val="23"/>
          <w:lang w:val="es-DO"/>
        </w:rPr>
        <w:t>días hábiles</w:t>
      </w:r>
      <w:r w:rsidRPr="00B301F6">
        <w:rPr>
          <w:rFonts w:ascii="Times New Roman" w:hAnsi="Times New Roman" w:cs="Times New Roman"/>
          <w:sz w:val="23"/>
          <w:szCs w:val="23"/>
          <w:lang w:val="es-DO"/>
        </w:rPr>
        <w:t xml:space="preserve"> contados a partir de la fecha del acto de apertura.</w:t>
      </w:r>
    </w:p>
    <w:p w14:paraId="052E2FFD" w14:textId="7A93E08B" w:rsidR="00E00F19"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p>
    <w:p w14:paraId="315B47E1" w14:textId="56BB8D1E" w:rsidR="0080005A" w:rsidRPr="00B301F6" w:rsidRDefault="0080005A" w:rsidP="00FC0425">
      <w:pPr>
        <w:pStyle w:val="Textosinformato"/>
        <w:numPr>
          <w:ilvl w:val="1"/>
          <w:numId w:val="16"/>
        </w:numPr>
        <w:spacing w:before="240" w:after="240"/>
        <w:ind w:left="792" w:hanging="792"/>
        <w:jc w:val="both"/>
        <w:outlineLvl w:val="2"/>
        <w:rPr>
          <w:rFonts w:ascii="Times New Roman" w:hAnsi="Times New Roman" w:cs="Times New Roman"/>
          <w:b/>
          <w:bCs/>
          <w:sz w:val="23"/>
          <w:szCs w:val="23"/>
          <w:lang w:val="es-DO"/>
        </w:rPr>
      </w:pPr>
      <w:bookmarkStart w:id="108" w:name="_Toc53756111"/>
      <w:bookmarkStart w:id="109" w:name="_Toc65687745"/>
      <w:r w:rsidRPr="00B301F6">
        <w:rPr>
          <w:rFonts w:ascii="Times New Roman" w:hAnsi="Times New Roman" w:cs="Times New Roman"/>
          <w:b/>
          <w:bCs/>
          <w:sz w:val="23"/>
          <w:szCs w:val="23"/>
          <w:lang w:val="es-DO"/>
        </w:rPr>
        <w:t>Evaluación Oferta Económica</w:t>
      </w:r>
      <w:bookmarkEnd w:id="108"/>
      <w:bookmarkEnd w:id="109"/>
    </w:p>
    <w:p w14:paraId="6C67486A" w14:textId="1385DD51" w:rsidR="00AD7894" w:rsidRDefault="0080005A" w:rsidP="00790E39">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lastRenderedPageBreak/>
        <w:t xml:space="preserve">El Comité de Compras y Contrataciones evaluará y comparará únicamente las Ofertas que se ajustan sustancialmente al presente Pliego de Condiciones Específicas y que hayan sido evaluadas técnicamente como CONFORME, bajo el criterio </w:t>
      </w:r>
      <w:r w:rsidR="00723218" w:rsidRPr="00B301F6">
        <w:rPr>
          <w:rFonts w:ascii="Times New Roman" w:hAnsi="Times New Roman" w:cs="Times New Roman"/>
          <w:sz w:val="23"/>
          <w:szCs w:val="23"/>
          <w:lang w:val="es-DO"/>
        </w:rPr>
        <w:t>de</w:t>
      </w:r>
      <w:r w:rsidRPr="00B301F6">
        <w:rPr>
          <w:rFonts w:ascii="Times New Roman" w:hAnsi="Times New Roman" w:cs="Times New Roman"/>
          <w:sz w:val="23"/>
          <w:szCs w:val="23"/>
          <w:lang w:val="es-DO"/>
        </w:rPr>
        <w:t xml:space="preserve">l </w:t>
      </w:r>
      <w:r w:rsidR="0073151E">
        <w:rPr>
          <w:rFonts w:ascii="Times New Roman" w:hAnsi="Times New Roman" w:cs="Times New Roman"/>
          <w:sz w:val="23"/>
          <w:szCs w:val="23"/>
          <w:lang w:val="es-DO"/>
        </w:rPr>
        <w:t>menor</w:t>
      </w:r>
      <w:r w:rsidRPr="00B301F6">
        <w:rPr>
          <w:rFonts w:ascii="Times New Roman" w:hAnsi="Times New Roman" w:cs="Times New Roman"/>
          <w:sz w:val="23"/>
          <w:szCs w:val="23"/>
          <w:lang w:val="es-DO"/>
        </w:rPr>
        <w:t xml:space="preserve"> precio ofertado.</w:t>
      </w:r>
      <w:bookmarkStart w:id="110" w:name="_Toc53756112"/>
      <w:bookmarkStart w:id="111" w:name="_Toc65687746"/>
    </w:p>
    <w:p w14:paraId="11882633" w14:textId="77777777" w:rsidR="00470EC7" w:rsidRDefault="00470EC7" w:rsidP="00790E39">
      <w:pPr>
        <w:pStyle w:val="Textosinformato"/>
        <w:spacing w:before="240" w:after="240"/>
        <w:jc w:val="both"/>
        <w:rPr>
          <w:rFonts w:ascii="Times New Roman" w:hAnsi="Times New Roman" w:cs="Times New Roman"/>
          <w:sz w:val="23"/>
          <w:szCs w:val="23"/>
          <w:lang w:val="es-DO"/>
        </w:rPr>
      </w:pPr>
    </w:p>
    <w:p w14:paraId="74F11C7E" w14:textId="48D8C6FF" w:rsidR="00BF71BE" w:rsidRPr="00BF71BE" w:rsidRDefault="00BF71BE" w:rsidP="00BF71BE">
      <w:pPr>
        <w:pStyle w:val="Textosinformato"/>
        <w:spacing w:before="240" w:after="240"/>
        <w:rPr>
          <w:rFonts w:ascii="Times New Roman" w:hAnsi="Times New Roman" w:cs="Times New Roman"/>
          <w:sz w:val="23"/>
          <w:szCs w:val="23"/>
          <w:lang w:val="es-DO"/>
        </w:rPr>
      </w:pPr>
      <w:r>
        <w:rPr>
          <w:rFonts w:ascii="Times New Roman" w:hAnsi="Times New Roman" w:cs="Times New Roman"/>
          <w:b/>
          <w:bCs/>
          <w:sz w:val="23"/>
          <w:szCs w:val="23"/>
          <w:lang w:val="es-DO"/>
        </w:rPr>
        <w:t xml:space="preserve">3.9 </w:t>
      </w:r>
      <w:r w:rsidRPr="00BF71BE">
        <w:rPr>
          <w:rFonts w:ascii="Times New Roman" w:hAnsi="Times New Roman" w:cs="Times New Roman"/>
          <w:b/>
          <w:bCs/>
          <w:sz w:val="23"/>
          <w:szCs w:val="23"/>
          <w:lang w:val="es-DO"/>
        </w:rPr>
        <w:t>Garantía de Fiel Cumplimiento de Contrato</w:t>
      </w:r>
      <w:r w:rsidRPr="00BF71BE">
        <w:rPr>
          <w:rFonts w:ascii="Times New Roman" w:hAnsi="Times New Roman" w:cs="Times New Roman"/>
          <w:sz w:val="23"/>
          <w:szCs w:val="23"/>
          <w:lang w:val="es-DO"/>
        </w:rPr>
        <w:t> </w:t>
      </w:r>
    </w:p>
    <w:p w14:paraId="07086155" w14:textId="2C92EE8E" w:rsidR="00BF71BE" w:rsidRDefault="00BF71BE" w:rsidP="00790E39">
      <w:pPr>
        <w:pStyle w:val="Textosinformato"/>
        <w:spacing w:before="240" w:after="240"/>
        <w:jc w:val="both"/>
        <w:rPr>
          <w:rFonts w:ascii="Times New Roman" w:hAnsi="Times New Roman" w:cs="Times New Roman"/>
          <w:sz w:val="23"/>
          <w:szCs w:val="23"/>
          <w:lang w:val="es-DO"/>
        </w:rPr>
      </w:pPr>
      <w:r w:rsidRPr="00BF71BE">
        <w:rPr>
          <w:rFonts w:ascii="Times New Roman" w:hAnsi="Times New Roman" w:cs="Times New Roman"/>
          <w:sz w:val="23"/>
          <w:szCs w:val="23"/>
          <w:lang w:val="es-DO"/>
        </w:rPr>
        <w:t xml:space="preserve">La Garantía de Fiel Cumplimiento de Contrato corresponderá a Póliza de Fianza. La vigencia de la garantía será de </w:t>
      </w:r>
      <w:r w:rsidR="001B4E9A">
        <w:rPr>
          <w:rFonts w:ascii="Times New Roman" w:hAnsi="Times New Roman" w:cs="Times New Roman"/>
          <w:sz w:val="23"/>
          <w:szCs w:val="23"/>
          <w:lang w:val="es-DO"/>
        </w:rPr>
        <w:t xml:space="preserve">(01) </w:t>
      </w:r>
      <w:r w:rsidR="0007027C">
        <w:rPr>
          <w:rFonts w:ascii="Times New Roman" w:hAnsi="Times New Roman" w:cs="Times New Roman"/>
          <w:sz w:val="23"/>
          <w:szCs w:val="23"/>
          <w:lang w:val="es-DO"/>
        </w:rPr>
        <w:t>mes</w:t>
      </w:r>
      <w:r w:rsidRPr="00BF71BE">
        <w:rPr>
          <w:rFonts w:ascii="Times New Roman" w:hAnsi="Times New Roman" w:cs="Times New Roman"/>
          <w:sz w:val="23"/>
          <w:szCs w:val="23"/>
          <w:lang w:val="es-DO"/>
        </w:rPr>
        <w:t>, contados a partir de la constitución de esta hasta el fiel cumplimiento del contrato.</w:t>
      </w:r>
    </w:p>
    <w:p w14:paraId="24ACE95E" w14:textId="5DD8AC97" w:rsidR="00790E39" w:rsidRPr="00E00F19" w:rsidRDefault="0080005A" w:rsidP="00E00F19">
      <w:pPr>
        <w:pStyle w:val="Textosinformato"/>
        <w:spacing w:before="240" w:after="240"/>
        <w:jc w:val="center"/>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Sección IV</w:t>
      </w:r>
      <w:bookmarkEnd w:id="110"/>
      <w:bookmarkEnd w:id="111"/>
    </w:p>
    <w:p w14:paraId="00FA1355" w14:textId="4936B66F" w:rsidR="0080005A" w:rsidRPr="00B301F6" w:rsidRDefault="0080005A" w:rsidP="00263D25">
      <w:pPr>
        <w:pStyle w:val="Textosinformato"/>
        <w:spacing w:before="240" w:after="240"/>
        <w:contextualSpacing/>
        <w:jc w:val="center"/>
        <w:outlineLvl w:val="1"/>
        <w:rPr>
          <w:rFonts w:ascii="Times New Roman" w:hAnsi="Times New Roman" w:cs="Times New Roman"/>
          <w:b/>
          <w:bCs/>
          <w:sz w:val="23"/>
          <w:szCs w:val="23"/>
          <w:lang w:val="es-DO"/>
        </w:rPr>
      </w:pPr>
      <w:bookmarkStart w:id="112" w:name="_Toc53756113"/>
      <w:bookmarkStart w:id="113" w:name="_Toc65687747"/>
      <w:r w:rsidRPr="00B301F6">
        <w:rPr>
          <w:rFonts w:ascii="Times New Roman" w:hAnsi="Times New Roman" w:cs="Times New Roman"/>
          <w:b/>
          <w:bCs/>
          <w:sz w:val="23"/>
          <w:szCs w:val="23"/>
          <w:lang w:val="es-DO"/>
        </w:rPr>
        <w:t>Adjudicación</w:t>
      </w:r>
      <w:bookmarkEnd w:id="112"/>
      <w:bookmarkEnd w:id="113"/>
    </w:p>
    <w:p w14:paraId="14C445C0" w14:textId="567E49E8" w:rsidR="0080005A" w:rsidRPr="00B301F6" w:rsidRDefault="0080005A" w:rsidP="00FC0425">
      <w:pPr>
        <w:pStyle w:val="Textosinformato"/>
        <w:numPr>
          <w:ilvl w:val="1"/>
          <w:numId w:val="18"/>
        </w:numPr>
        <w:spacing w:before="240" w:after="240"/>
        <w:ind w:left="792" w:hanging="792"/>
        <w:jc w:val="both"/>
        <w:outlineLvl w:val="2"/>
        <w:rPr>
          <w:rFonts w:ascii="Times New Roman" w:hAnsi="Times New Roman" w:cs="Times New Roman"/>
          <w:b/>
          <w:bCs/>
          <w:sz w:val="23"/>
          <w:szCs w:val="23"/>
          <w:lang w:val="es-DO"/>
        </w:rPr>
      </w:pPr>
      <w:bookmarkStart w:id="114" w:name="_Toc53756114"/>
      <w:bookmarkStart w:id="115" w:name="_Toc65687748"/>
      <w:r w:rsidRPr="00B301F6">
        <w:rPr>
          <w:rFonts w:ascii="Times New Roman" w:hAnsi="Times New Roman" w:cs="Times New Roman"/>
          <w:b/>
          <w:bCs/>
          <w:sz w:val="23"/>
          <w:szCs w:val="23"/>
          <w:lang w:val="es-DO"/>
        </w:rPr>
        <w:t>Criterios de Adjudicación</w:t>
      </w:r>
      <w:bookmarkEnd w:id="114"/>
      <w:bookmarkEnd w:id="115"/>
    </w:p>
    <w:p w14:paraId="60EEA4D6" w14:textId="3B27A39D"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El Comité de Compras y Contrataciones evaluará las Ofertas dando cumplimiento a los principios de transparencia, objetividad, economía, celeridad y demás, que regulan la actividad contractual, y comunicará por escrito al Oferente/Proponente que resulte</w:t>
      </w:r>
      <w:r w:rsidR="00263D25" w:rsidRPr="00B301F6">
        <w:rPr>
          <w:rFonts w:ascii="Times New Roman" w:hAnsi="Times New Roman" w:cs="Times New Roman"/>
          <w:sz w:val="23"/>
          <w:szCs w:val="23"/>
          <w:lang w:val="es-DO"/>
        </w:rPr>
        <w:t xml:space="preserve"> </w:t>
      </w:r>
      <w:r w:rsidRPr="00B301F6">
        <w:rPr>
          <w:rFonts w:ascii="Times New Roman" w:hAnsi="Times New Roman" w:cs="Times New Roman"/>
          <w:sz w:val="23"/>
          <w:szCs w:val="23"/>
          <w:lang w:val="es-DO"/>
        </w:rPr>
        <w:t>favorecido. Al efecto, se tendrán en cuenta los factores económicos y técnicos más favorables.</w:t>
      </w:r>
    </w:p>
    <w:p w14:paraId="573B4985" w14:textId="5B6735FB" w:rsidR="00C9795D" w:rsidRPr="00B301F6" w:rsidRDefault="0080005A" w:rsidP="00C9795D">
      <w:pPr>
        <w:pStyle w:val="Textosinformato"/>
        <w:spacing w:before="240" w:after="240"/>
        <w:jc w:val="both"/>
        <w:rPr>
          <w:rFonts w:ascii="Times New Roman" w:hAnsi="Times New Roman" w:cs="Times New Roman"/>
          <w:sz w:val="23"/>
          <w:szCs w:val="23"/>
          <w:lang w:val="es-DO"/>
        </w:rPr>
      </w:pPr>
      <w:r w:rsidRPr="1D42B3DF">
        <w:rPr>
          <w:rFonts w:ascii="Times New Roman" w:hAnsi="Times New Roman" w:cs="Times New Roman"/>
          <w:sz w:val="23"/>
          <w:szCs w:val="23"/>
          <w:lang w:val="es-DO"/>
        </w:rPr>
        <w:t xml:space="preserve">La Adjudicación será decidida a favor del Oferente/Proponente cuya propuesta cumpla con los requisitos </w:t>
      </w:r>
      <w:r w:rsidR="00C9795D" w:rsidRPr="1D42B3DF">
        <w:rPr>
          <w:rFonts w:ascii="Times New Roman" w:hAnsi="Times New Roman" w:cs="Times New Roman"/>
          <w:sz w:val="23"/>
          <w:szCs w:val="23"/>
          <w:lang w:val="es-DO"/>
        </w:rPr>
        <w:t xml:space="preserve">técnicos y legales exigidos en el presente pliego resultando CONFORME durante la evaluación técnica y legal y se decidirá en favor a la que sea calificada como </w:t>
      </w:r>
      <w:r w:rsidR="00723218" w:rsidRPr="00790E39">
        <w:rPr>
          <w:rFonts w:ascii="Times New Roman" w:hAnsi="Times New Roman" w:cs="Times New Roman"/>
          <w:b/>
          <w:bCs/>
          <w:sz w:val="23"/>
          <w:szCs w:val="23"/>
          <w:u w:val="single"/>
          <w:lang w:val="es-DO"/>
        </w:rPr>
        <w:t>el precio más bajo</w:t>
      </w:r>
      <w:r w:rsidR="00C9795D" w:rsidRPr="00790E39">
        <w:rPr>
          <w:rFonts w:ascii="Times New Roman" w:hAnsi="Times New Roman" w:cs="Times New Roman"/>
          <w:b/>
          <w:bCs/>
          <w:sz w:val="23"/>
          <w:szCs w:val="23"/>
          <w:u w:val="single"/>
          <w:lang w:val="es-DO"/>
        </w:rPr>
        <w:t>.</w:t>
      </w:r>
    </w:p>
    <w:p w14:paraId="5AA2CEAC" w14:textId="25C78FAE" w:rsidR="007135BF" w:rsidRPr="00B301F6" w:rsidRDefault="0080005A" w:rsidP="00E00F19">
      <w:pPr>
        <w:pStyle w:val="Textosinformato"/>
        <w:spacing w:before="240" w:after="240"/>
        <w:jc w:val="both"/>
        <w:rPr>
          <w:rFonts w:ascii="Times New Roman" w:hAnsi="Times New Roman" w:cs="Times New Roman"/>
          <w:b/>
          <w:bCs/>
          <w:sz w:val="23"/>
          <w:szCs w:val="23"/>
          <w:lang w:val="es-DO"/>
        </w:rPr>
      </w:pPr>
      <w:r w:rsidRPr="00B301F6">
        <w:rPr>
          <w:rFonts w:ascii="Times New Roman" w:hAnsi="Times New Roman" w:cs="Times New Roman"/>
          <w:sz w:val="23"/>
          <w:szCs w:val="23"/>
          <w:lang w:val="es-DO"/>
        </w:rPr>
        <w:t>Si se presentase una sola Oferta, ella deberá ser considerada y se procederá a la Adjudicación, si habiendo cumplido con lo exigido en el Pliego de Condiciones Específicas, se le considera conveniente a los intereses de la Institución.</w:t>
      </w:r>
      <w:bookmarkStart w:id="116" w:name="_Toc53756142"/>
      <w:bookmarkStart w:id="117" w:name="_Toc65687773"/>
    </w:p>
    <w:p w14:paraId="5438CE28" w14:textId="70EB6CD0" w:rsidR="007B2FCD" w:rsidRPr="00B301F6" w:rsidRDefault="0080005A" w:rsidP="007B2FCD">
      <w:pPr>
        <w:pStyle w:val="Textosinformato"/>
        <w:spacing w:before="240" w:after="240"/>
        <w:contextualSpacing/>
        <w:jc w:val="center"/>
        <w:outlineLvl w:val="1"/>
        <w:rPr>
          <w:rFonts w:ascii="Times New Roman" w:hAnsi="Times New Roman" w:cs="Times New Roman"/>
          <w:b/>
          <w:bCs/>
          <w:sz w:val="23"/>
          <w:szCs w:val="23"/>
          <w:lang w:val="es-DO"/>
        </w:rPr>
      </w:pPr>
      <w:r w:rsidRPr="00B301F6">
        <w:rPr>
          <w:rFonts w:ascii="Times New Roman" w:hAnsi="Times New Roman" w:cs="Times New Roman"/>
          <w:b/>
          <w:bCs/>
          <w:sz w:val="23"/>
          <w:szCs w:val="23"/>
          <w:lang w:val="es-DO"/>
        </w:rPr>
        <w:t>Sección VII</w:t>
      </w:r>
      <w:bookmarkEnd w:id="116"/>
      <w:bookmarkEnd w:id="117"/>
    </w:p>
    <w:p w14:paraId="3FBAF5BA" w14:textId="748CAF95" w:rsidR="0080005A" w:rsidRPr="00B301F6" w:rsidRDefault="0080005A" w:rsidP="007B2FCD">
      <w:pPr>
        <w:pStyle w:val="Textosinformato"/>
        <w:spacing w:before="240" w:after="240"/>
        <w:contextualSpacing/>
        <w:jc w:val="center"/>
        <w:outlineLvl w:val="1"/>
        <w:rPr>
          <w:rFonts w:ascii="Times New Roman" w:hAnsi="Times New Roman" w:cs="Times New Roman"/>
          <w:b/>
          <w:bCs/>
          <w:sz w:val="23"/>
          <w:szCs w:val="23"/>
          <w:lang w:val="es-DO"/>
        </w:rPr>
      </w:pPr>
      <w:bookmarkStart w:id="118" w:name="_Toc53756143"/>
      <w:bookmarkStart w:id="119" w:name="_Toc65687774"/>
      <w:r w:rsidRPr="00B301F6">
        <w:rPr>
          <w:rFonts w:ascii="Times New Roman" w:hAnsi="Times New Roman" w:cs="Times New Roman"/>
          <w:b/>
          <w:bCs/>
          <w:sz w:val="23"/>
          <w:szCs w:val="23"/>
          <w:lang w:val="es-DO"/>
        </w:rPr>
        <w:t>Formularios</w:t>
      </w:r>
      <w:bookmarkEnd w:id="118"/>
      <w:bookmarkEnd w:id="119"/>
    </w:p>
    <w:p w14:paraId="0271B804" w14:textId="7EC3811A" w:rsidR="0080005A" w:rsidRPr="00B301F6" w:rsidRDefault="0080005A" w:rsidP="00FC0425">
      <w:pPr>
        <w:pStyle w:val="Textosinformato"/>
        <w:numPr>
          <w:ilvl w:val="1"/>
          <w:numId w:val="23"/>
        </w:numPr>
        <w:spacing w:before="240" w:after="240"/>
        <w:ind w:left="792" w:hanging="792"/>
        <w:jc w:val="both"/>
        <w:outlineLvl w:val="2"/>
        <w:rPr>
          <w:rFonts w:ascii="Times New Roman" w:hAnsi="Times New Roman" w:cs="Times New Roman"/>
          <w:b/>
          <w:bCs/>
          <w:sz w:val="23"/>
          <w:szCs w:val="23"/>
          <w:lang w:val="es-DO"/>
        </w:rPr>
      </w:pPr>
      <w:bookmarkStart w:id="120" w:name="_Toc53756144"/>
      <w:bookmarkStart w:id="121" w:name="_Toc65687775"/>
      <w:r w:rsidRPr="00B301F6">
        <w:rPr>
          <w:rFonts w:ascii="Times New Roman" w:hAnsi="Times New Roman" w:cs="Times New Roman"/>
          <w:b/>
          <w:bCs/>
          <w:sz w:val="23"/>
          <w:szCs w:val="23"/>
          <w:lang w:val="es-DO"/>
        </w:rPr>
        <w:t>Formularios Tipo</w:t>
      </w:r>
      <w:bookmarkEnd w:id="120"/>
      <w:bookmarkEnd w:id="121"/>
    </w:p>
    <w:p w14:paraId="5FAD23F4" w14:textId="77777777" w:rsidR="0080005A" w:rsidRPr="00B301F6" w:rsidRDefault="0080005A" w:rsidP="0093165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El Oferente/Proponente deberá presentar su Oferta de conformidad con los Formularios determinados en el presente Pliego de Condiciones Específicas.</w:t>
      </w:r>
    </w:p>
    <w:p w14:paraId="6820EDDF" w14:textId="0E295410" w:rsidR="00540514" w:rsidRPr="00B301F6" w:rsidRDefault="00540514" w:rsidP="00790E39">
      <w:pPr>
        <w:pStyle w:val="Textosinformato"/>
        <w:numPr>
          <w:ilvl w:val="3"/>
          <w:numId w:val="49"/>
        </w:numPr>
        <w:spacing w:before="240" w:after="240"/>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Modelo de Contrato (SNCC.C.02</w:t>
      </w:r>
      <w:r w:rsidR="001B4E9A">
        <w:rPr>
          <w:rFonts w:ascii="Times New Roman" w:hAnsi="Times New Roman" w:cs="Times New Roman"/>
          <w:sz w:val="23"/>
          <w:szCs w:val="23"/>
          <w:lang w:val="es-DO"/>
        </w:rPr>
        <w:t>3</w:t>
      </w:r>
      <w:r w:rsidRPr="00B301F6">
        <w:rPr>
          <w:rFonts w:ascii="Times New Roman" w:hAnsi="Times New Roman" w:cs="Times New Roman"/>
          <w:sz w:val="23"/>
          <w:szCs w:val="23"/>
          <w:lang w:val="es-DO"/>
        </w:rPr>
        <w:t>);</w:t>
      </w:r>
    </w:p>
    <w:p w14:paraId="52527CCC" w14:textId="63D539D3" w:rsidR="00540514" w:rsidRPr="00B301F6" w:rsidRDefault="00540514" w:rsidP="00790E39">
      <w:pPr>
        <w:pStyle w:val="Textosinformato"/>
        <w:numPr>
          <w:ilvl w:val="3"/>
          <w:numId w:val="49"/>
        </w:numPr>
        <w:spacing w:before="240" w:after="240"/>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Presentación Formulario de Oferta Económica (SNCC.F.033);</w:t>
      </w:r>
    </w:p>
    <w:p w14:paraId="418A7E18" w14:textId="061844CC" w:rsidR="00540514" w:rsidRPr="00B301F6" w:rsidRDefault="00540514" w:rsidP="00790E39">
      <w:pPr>
        <w:pStyle w:val="Textosinformato"/>
        <w:numPr>
          <w:ilvl w:val="3"/>
          <w:numId w:val="49"/>
        </w:numPr>
        <w:spacing w:before="240" w:after="240"/>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Presentación de Oferta (SNCC.F.034);</w:t>
      </w:r>
    </w:p>
    <w:p w14:paraId="79142C57" w14:textId="6C140439" w:rsidR="00540514" w:rsidRPr="00B301F6" w:rsidRDefault="00540514" w:rsidP="00790E39">
      <w:pPr>
        <w:pStyle w:val="Textosinformato"/>
        <w:numPr>
          <w:ilvl w:val="3"/>
          <w:numId w:val="49"/>
        </w:numPr>
        <w:spacing w:before="240" w:after="240"/>
        <w:contextualSpacing/>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Formulario de Información sobre el Oferente (SNCC.F.042);</w:t>
      </w:r>
    </w:p>
    <w:p w14:paraId="3582917A" w14:textId="77777777" w:rsidR="00EF445A" w:rsidRDefault="00EF445A" w:rsidP="007B2FCD">
      <w:pPr>
        <w:pStyle w:val="Textosinformato"/>
        <w:spacing w:before="240" w:after="240"/>
        <w:jc w:val="both"/>
        <w:rPr>
          <w:rFonts w:ascii="Times New Roman" w:hAnsi="Times New Roman" w:cs="Times New Roman"/>
          <w:sz w:val="23"/>
          <w:szCs w:val="23"/>
          <w:lang w:val="es-DO"/>
        </w:rPr>
      </w:pPr>
    </w:p>
    <w:p w14:paraId="07725AD1" w14:textId="7C35C2E4" w:rsidR="0080005A" w:rsidRPr="00B301F6" w:rsidRDefault="0080005A" w:rsidP="007B2FCD">
      <w:pPr>
        <w:pStyle w:val="Textosinformato"/>
        <w:spacing w:before="240" w:after="240"/>
        <w:jc w:val="both"/>
        <w:rPr>
          <w:rFonts w:ascii="Times New Roman" w:hAnsi="Times New Roman" w:cs="Times New Roman"/>
          <w:sz w:val="23"/>
          <w:szCs w:val="23"/>
          <w:lang w:val="es-DO"/>
        </w:rPr>
      </w:pPr>
      <w:r w:rsidRPr="00B301F6">
        <w:rPr>
          <w:rFonts w:ascii="Times New Roman" w:hAnsi="Times New Roman" w:cs="Times New Roman"/>
          <w:sz w:val="23"/>
          <w:szCs w:val="23"/>
          <w:lang w:val="es-DO"/>
        </w:rPr>
        <w:t>Los Anexos, pueden ser descargados en el portal del Órgano Rector www.comprasdominicana.</w:t>
      </w:r>
      <w:r w:rsidR="007A5051" w:rsidRPr="00B301F6">
        <w:rPr>
          <w:rFonts w:ascii="Times New Roman" w:hAnsi="Times New Roman" w:cs="Times New Roman"/>
          <w:sz w:val="23"/>
          <w:szCs w:val="23"/>
          <w:lang w:val="es-DO"/>
        </w:rPr>
        <w:t>gob.</w:t>
      </w:r>
      <w:r w:rsidRPr="00B301F6">
        <w:rPr>
          <w:rFonts w:ascii="Times New Roman" w:hAnsi="Times New Roman" w:cs="Times New Roman"/>
          <w:sz w:val="23"/>
          <w:szCs w:val="23"/>
          <w:lang w:val="es-DO"/>
        </w:rPr>
        <w:t>do, en la sección de Marco Legal/ Documentos Estándar.</w:t>
      </w:r>
    </w:p>
    <w:p w14:paraId="2326B2CF" w14:textId="3F0D698E" w:rsidR="008D4EB3" w:rsidRPr="00B301F6" w:rsidRDefault="008D4EB3" w:rsidP="007B2FCD">
      <w:pPr>
        <w:pStyle w:val="Textosinformato"/>
        <w:spacing w:before="240" w:after="240"/>
        <w:jc w:val="both"/>
        <w:rPr>
          <w:rFonts w:ascii="Times New Roman" w:hAnsi="Times New Roman" w:cs="Times New Roman"/>
          <w:sz w:val="23"/>
          <w:szCs w:val="23"/>
          <w:lang w:val="es-DO"/>
        </w:rPr>
      </w:pPr>
    </w:p>
    <w:p w14:paraId="009752B8" w14:textId="77777777" w:rsidR="008D4EB3" w:rsidRPr="00B301F6" w:rsidRDefault="008D4EB3" w:rsidP="007B2FCD">
      <w:pPr>
        <w:pStyle w:val="Textosinformato"/>
        <w:spacing w:before="240" w:after="240"/>
        <w:jc w:val="both"/>
        <w:rPr>
          <w:rFonts w:ascii="Times New Roman" w:hAnsi="Times New Roman" w:cs="Times New Roman"/>
          <w:sz w:val="23"/>
          <w:szCs w:val="23"/>
          <w:lang w:val="es-DO"/>
        </w:rPr>
      </w:pPr>
    </w:p>
    <w:sectPr w:rsidR="008D4EB3" w:rsidRPr="00B301F6" w:rsidSect="00FA371C">
      <w:headerReference w:type="default" r:id="rId16"/>
      <w:footerReference w:type="default" r:id="rId17"/>
      <w:pgSz w:w="11906" w:h="16838"/>
      <w:pgMar w:top="1728" w:right="1339" w:bottom="1411" w:left="1339" w:header="706" w:footer="706"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Cecil Montero Meran" w:date="2021-04-20T19:54:00Z" w:initials="CM">
    <w:p w14:paraId="47ABDB37" w14:textId="43DF9739" w:rsidR="00182356" w:rsidRDefault="00182356" w:rsidP="00182356">
      <w:pPr>
        <w:pStyle w:val="Textocomentario"/>
        <w:spacing w:line="480" w:lineRule="auto"/>
      </w:pPr>
      <w:r>
        <w:rPr>
          <w:rStyle w:val="Refdecomentario"/>
        </w:rPr>
        <w:annotationRef/>
      </w:r>
      <w:proofErr w:type="gramStart"/>
      <w:r>
        <w:t>Esta es la duración del contrato?</w:t>
      </w:r>
      <w:proofErr w:type="gramEnd"/>
    </w:p>
  </w:comment>
  <w:comment w:id="78" w:author="MEJEL CONSULTORIA LEGAL" w:date="2021-05-12T17:25:00Z" w:initials="ML">
    <w:p w14:paraId="73AE1706" w14:textId="6D8E1458" w:rsidR="2078513F" w:rsidRDefault="2078513F">
      <w:r>
        <w:t>REVISAR CRONOGRAMA</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ABDB37" w15:done="0"/>
  <w15:commentEx w15:paraId="73AE17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AFF8" w16cex:dateUtc="2021-04-20T23:54:00Z"/>
  <w16cex:commentExtensible w16cex:durableId="32641B28" w16cex:dateUtc="2021-05-12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ABDB37" w16cid:durableId="2429AFF8"/>
  <w16cid:commentId w16cid:paraId="73AE1706" w16cid:durableId="32641B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74E3" w14:textId="77777777" w:rsidR="00690FF7" w:rsidRDefault="00690FF7" w:rsidP="0005156B">
      <w:pPr>
        <w:spacing w:after="0" w:line="240" w:lineRule="auto"/>
      </w:pPr>
      <w:r>
        <w:separator/>
      </w:r>
    </w:p>
  </w:endnote>
  <w:endnote w:type="continuationSeparator" w:id="0">
    <w:p w14:paraId="5AACB328" w14:textId="77777777" w:rsidR="00690FF7" w:rsidRDefault="00690FF7" w:rsidP="0005156B">
      <w:pPr>
        <w:spacing w:after="0" w:line="240" w:lineRule="auto"/>
      </w:pPr>
      <w:r>
        <w:continuationSeparator/>
      </w:r>
    </w:p>
  </w:endnote>
  <w:endnote w:type="continuationNotice" w:id="1">
    <w:p w14:paraId="7D0222D3" w14:textId="77777777" w:rsidR="00690FF7" w:rsidRDefault="00690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695874112"/>
      <w:docPartObj>
        <w:docPartGallery w:val="Page Numbers (Bottom of Page)"/>
        <w:docPartUnique/>
      </w:docPartObj>
    </w:sdtPr>
    <w:sdtEndPr/>
    <w:sdtContent>
      <w:p w14:paraId="7141A2FB" w14:textId="2E6D3EAD" w:rsidR="00F072DE" w:rsidRPr="0005156B" w:rsidRDefault="00F072DE" w:rsidP="0005156B">
        <w:pPr>
          <w:pStyle w:val="Piedepgina"/>
          <w:jc w:val="right"/>
          <w:rPr>
            <w:rFonts w:ascii="Times New Roman" w:hAnsi="Times New Roman" w:cs="Times New Roman"/>
            <w:sz w:val="16"/>
            <w:szCs w:val="16"/>
          </w:rPr>
        </w:pPr>
        <w:r w:rsidRPr="0005156B">
          <w:rPr>
            <w:rFonts w:ascii="Times New Roman" w:hAnsi="Times New Roman" w:cs="Times New Roman"/>
            <w:sz w:val="16"/>
            <w:szCs w:val="16"/>
          </w:rPr>
          <w:fldChar w:fldCharType="begin"/>
        </w:r>
        <w:r w:rsidRPr="0005156B">
          <w:rPr>
            <w:rFonts w:ascii="Times New Roman" w:hAnsi="Times New Roman" w:cs="Times New Roman"/>
            <w:sz w:val="16"/>
            <w:szCs w:val="16"/>
          </w:rPr>
          <w:instrText>PAGE   \* MERGEFORMAT</w:instrText>
        </w:r>
        <w:r w:rsidRPr="0005156B">
          <w:rPr>
            <w:rFonts w:ascii="Times New Roman" w:hAnsi="Times New Roman" w:cs="Times New Roman"/>
            <w:sz w:val="16"/>
            <w:szCs w:val="16"/>
          </w:rPr>
          <w:fldChar w:fldCharType="separate"/>
        </w:r>
        <w:r w:rsidRPr="0005156B">
          <w:rPr>
            <w:rFonts w:ascii="Times New Roman" w:hAnsi="Times New Roman" w:cs="Times New Roman"/>
            <w:sz w:val="16"/>
            <w:szCs w:val="16"/>
          </w:rPr>
          <w:t>2</w:t>
        </w:r>
        <w:r w:rsidRPr="0005156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F72F" w14:textId="77777777" w:rsidR="00690FF7" w:rsidRDefault="00690FF7" w:rsidP="0005156B">
      <w:pPr>
        <w:spacing w:after="0" w:line="240" w:lineRule="auto"/>
      </w:pPr>
      <w:r>
        <w:separator/>
      </w:r>
    </w:p>
  </w:footnote>
  <w:footnote w:type="continuationSeparator" w:id="0">
    <w:p w14:paraId="22E8CB1E" w14:textId="77777777" w:rsidR="00690FF7" w:rsidRDefault="00690FF7" w:rsidP="0005156B">
      <w:pPr>
        <w:spacing w:after="0" w:line="240" w:lineRule="auto"/>
      </w:pPr>
      <w:r>
        <w:continuationSeparator/>
      </w:r>
    </w:p>
  </w:footnote>
  <w:footnote w:type="continuationNotice" w:id="1">
    <w:p w14:paraId="39A92A55" w14:textId="77777777" w:rsidR="00690FF7" w:rsidRDefault="00690F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0BA3" w14:textId="6345C1F5" w:rsidR="00F072DE" w:rsidRDefault="00F072DE">
    <w:pPr>
      <w:pStyle w:val="Encabezado"/>
    </w:pPr>
    <w:r w:rsidRPr="00AD3C80">
      <w:rPr>
        <w:noProof/>
      </w:rPr>
      <w:drawing>
        <wp:anchor distT="0" distB="0" distL="114300" distR="114300" simplePos="0" relativeHeight="251658240" behindDoc="0" locked="0" layoutInCell="1" allowOverlap="0" wp14:anchorId="18D6AF6E" wp14:editId="09AF0E6F">
          <wp:simplePos x="0" y="0"/>
          <wp:positionH relativeFrom="page">
            <wp:posOffset>873125</wp:posOffset>
          </wp:positionH>
          <wp:positionV relativeFrom="page">
            <wp:posOffset>81610</wp:posOffset>
          </wp:positionV>
          <wp:extent cx="890905" cy="752475"/>
          <wp:effectExtent l="0" t="0" r="4445" b="9525"/>
          <wp:wrapSquare wrapText="bothSides"/>
          <wp:docPr id="11"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
                  <a:stretch>
                    <a:fillRect/>
                  </a:stretch>
                </pic:blipFill>
                <pic:spPr>
                  <a:xfrm>
                    <a:off x="0" y="0"/>
                    <a:ext cx="890905" cy="752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E7A"/>
    <w:multiLevelType w:val="hybridMultilevel"/>
    <w:tmpl w:val="5BB6BFFE"/>
    <w:lvl w:ilvl="0" w:tplc="1080604C">
      <w:start w:val="1"/>
      <w:numFmt w:val="bullet"/>
      <w:lvlText w:val="•"/>
      <w:lvlJc w:val="left"/>
      <w:pPr>
        <w:ind w:hanging="353"/>
      </w:pPr>
      <w:rPr>
        <w:rFonts w:ascii="Arial" w:eastAsia="Arial" w:hAnsi="Arial" w:hint="default"/>
        <w:color w:val="595756"/>
        <w:w w:val="147"/>
        <w:sz w:val="19"/>
        <w:szCs w:val="19"/>
      </w:rPr>
    </w:lvl>
    <w:lvl w:ilvl="1" w:tplc="C5C8357E">
      <w:start w:val="1"/>
      <w:numFmt w:val="bullet"/>
      <w:lvlText w:val="•"/>
      <w:lvlJc w:val="left"/>
      <w:rPr>
        <w:rFonts w:hint="default"/>
      </w:rPr>
    </w:lvl>
    <w:lvl w:ilvl="2" w:tplc="B4C47984">
      <w:start w:val="1"/>
      <w:numFmt w:val="bullet"/>
      <w:lvlText w:val="•"/>
      <w:lvlJc w:val="left"/>
      <w:rPr>
        <w:rFonts w:hint="default"/>
      </w:rPr>
    </w:lvl>
    <w:lvl w:ilvl="3" w:tplc="1EEA7560">
      <w:start w:val="1"/>
      <w:numFmt w:val="bullet"/>
      <w:lvlText w:val="•"/>
      <w:lvlJc w:val="left"/>
      <w:rPr>
        <w:rFonts w:hint="default"/>
      </w:rPr>
    </w:lvl>
    <w:lvl w:ilvl="4" w:tplc="66A66244">
      <w:start w:val="1"/>
      <w:numFmt w:val="bullet"/>
      <w:lvlText w:val="•"/>
      <w:lvlJc w:val="left"/>
      <w:rPr>
        <w:rFonts w:hint="default"/>
      </w:rPr>
    </w:lvl>
    <w:lvl w:ilvl="5" w:tplc="3E6C31FA">
      <w:start w:val="1"/>
      <w:numFmt w:val="bullet"/>
      <w:lvlText w:val="•"/>
      <w:lvlJc w:val="left"/>
      <w:rPr>
        <w:rFonts w:hint="default"/>
      </w:rPr>
    </w:lvl>
    <w:lvl w:ilvl="6" w:tplc="94AAE210">
      <w:start w:val="1"/>
      <w:numFmt w:val="bullet"/>
      <w:lvlText w:val="•"/>
      <w:lvlJc w:val="left"/>
      <w:rPr>
        <w:rFonts w:hint="default"/>
      </w:rPr>
    </w:lvl>
    <w:lvl w:ilvl="7" w:tplc="069AA0EA">
      <w:start w:val="1"/>
      <w:numFmt w:val="bullet"/>
      <w:lvlText w:val="•"/>
      <w:lvlJc w:val="left"/>
      <w:rPr>
        <w:rFonts w:hint="default"/>
      </w:rPr>
    </w:lvl>
    <w:lvl w:ilvl="8" w:tplc="CFC2BB08">
      <w:start w:val="1"/>
      <w:numFmt w:val="bullet"/>
      <w:lvlText w:val="•"/>
      <w:lvlJc w:val="left"/>
      <w:rPr>
        <w:rFonts w:hint="default"/>
      </w:rPr>
    </w:lvl>
  </w:abstractNum>
  <w:abstractNum w:abstractNumId="1" w15:restartNumberingAfterBreak="0">
    <w:nsid w:val="099126D0"/>
    <w:multiLevelType w:val="hybridMultilevel"/>
    <w:tmpl w:val="84F88500"/>
    <w:lvl w:ilvl="0" w:tplc="FCD89B5E">
      <w:start w:val="3"/>
      <w:numFmt w:val="decimal"/>
      <w:lvlText w:val="%1"/>
      <w:lvlJc w:val="left"/>
      <w:pPr>
        <w:ind w:left="360" w:hanging="360"/>
      </w:pPr>
      <w:rPr>
        <w:rFonts w:hint="default"/>
      </w:rPr>
    </w:lvl>
    <w:lvl w:ilvl="1" w:tplc="D3EEF278">
      <w:start w:val="1"/>
      <w:numFmt w:val="decimal"/>
      <w:lvlText w:val="%1.%2"/>
      <w:lvlJc w:val="left"/>
      <w:pPr>
        <w:ind w:left="1152" w:hanging="360"/>
      </w:pPr>
      <w:rPr>
        <w:rFonts w:hint="default"/>
      </w:rPr>
    </w:lvl>
    <w:lvl w:ilvl="2" w:tplc="AA866D0C">
      <w:start w:val="1"/>
      <w:numFmt w:val="decimal"/>
      <w:lvlText w:val="%1.%2.%3"/>
      <w:lvlJc w:val="left"/>
      <w:pPr>
        <w:ind w:left="2304" w:hanging="720"/>
      </w:pPr>
      <w:rPr>
        <w:rFonts w:hint="default"/>
      </w:rPr>
    </w:lvl>
    <w:lvl w:ilvl="3" w:tplc="FF46D55A">
      <w:start w:val="1"/>
      <w:numFmt w:val="decimal"/>
      <w:lvlText w:val="%1.%2.%3.%4"/>
      <w:lvlJc w:val="left"/>
      <w:pPr>
        <w:ind w:left="3096" w:hanging="720"/>
      </w:pPr>
      <w:rPr>
        <w:rFonts w:hint="default"/>
      </w:rPr>
    </w:lvl>
    <w:lvl w:ilvl="4" w:tplc="65CA4DFC">
      <w:start w:val="1"/>
      <w:numFmt w:val="decimal"/>
      <w:lvlText w:val="%1.%2.%3.%4.%5"/>
      <w:lvlJc w:val="left"/>
      <w:pPr>
        <w:ind w:left="4248" w:hanging="1080"/>
      </w:pPr>
      <w:rPr>
        <w:rFonts w:hint="default"/>
      </w:rPr>
    </w:lvl>
    <w:lvl w:ilvl="5" w:tplc="2F206600">
      <w:start w:val="1"/>
      <w:numFmt w:val="decimal"/>
      <w:lvlText w:val="%1.%2.%3.%4.%5.%6"/>
      <w:lvlJc w:val="left"/>
      <w:pPr>
        <w:ind w:left="5040" w:hanging="1080"/>
      </w:pPr>
      <w:rPr>
        <w:rFonts w:hint="default"/>
      </w:rPr>
    </w:lvl>
    <w:lvl w:ilvl="6" w:tplc="85ACAC36">
      <w:start w:val="1"/>
      <w:numFmt w:val="decimal"/>
      <w:lvlText w:val="%1.%2.%3.%4.%5.%6.%7"/>
      <w:lvlJc w:val="left"/>
      <w:pPr>
        <w:ind w:left="6192" w:hanging="1440"/>
      </w:pPr>
      <w:rPr>
        <w:rFonts w:hint="default"/>
      </w:rPr>
    </w:lvl>
    <w:lvl w:ilvl="7" w:tplc="130609B0">
      <w:start w:val="1"/>
      <w:numFmt w:val="decimal"/>
      <w:lvlText w:val="%1.%2.%3.%4.%5.%6.%7.%8"/>
      <w:lvlJc w:val="left"/>
      <w:pPr>
        <w:ind w:left="6984" w:hanging="1440"/>
      </w:pPr>
      <w:rPr>
        <w:rFonts w:hint="default"/>
      </w:rPr>
    </w:lvl>
    <w:lvl w:ilvl="8" w:tplc="244602EE">
      <w:start w:val="1"/>
      <w:numFmt w:val="decimal"/>
      <w:lvlText w:val="%1.%2.%3.%4.%5.%6.%7.%8.%9"/>
      <w:lvlJc w:val="left"/>
      <w:pPr>
        <w:ind w:left="8136" w:hanging="1800"/>
      </w:pPr>
      <w:rPr>
        <w:rFonts w:hint="default"/>
      </w:rPr>
    </w:lvl>
  </w:abstractNum>
  <w:abstractNum w:abstractNumId="2" w15:restartNumberingAfterBreak="0">
    <w:nsid w:val="09C44B66"/>
    <w:multiLevelType w:val="hybridMultilevel"/>
    <w:tmpl w:val="A11C5466"/>
    <w:lvl w:ilvl="0" w:tplc="41581938">
      <w:start w:val="1"/>
      <w:numFmt w:val="lowerLetter"/>
      <w:lvlText w:val="%1."/>
      <w:lvlJc w:val="left"/>
      <w:pPr>
        <w:ind w:left="720" w:hanging="360"/>
      </w:pPr>
      <w:rPr>
        <w:rFonts w:ascii="Times New Roman" w:eastAsia="Times New Roman" w:hAnsi="Times New Roman" w:cs="Times New Roman" w:hint="default"/>
        <w:spacing w:val="-7"/>
        <w:w w:val="99"/>
        <w:sz w:val="24"/>
        <w:szCs w:val="24"/>
        <w:lang w:val="es-ES" w:eastAsia="es-ES" w:bidi="es-E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6B272E"/>
    <w:multiLevelType w:val="hybridMultilevel"/>
    <w:tmpl w:val="41FE42A8"/>
    <w:lvl w:ilvl="0" w:tplc="0C0A000F">
      <w:start w:val="1"/>
      <w:numFmt w:val="decimal"/>
      <w:lvlText w:val="%1."/>
      <w:lvlJc w:val="left"/>
      <w:pPr>
        <w:ind w:left="720" w:hanging="360"/>
      </w:pPr>
      <w:rPr>
        <w:rFonts w:hint="default"/>
        <w:spacing w:val="-7"/>
        <w:w w:val="99"/>
        <w:sz w:val="24"/>
        <w:szCs w:val="24"/>
        <w:lang w:val="es-ES" w:eastAsia="es-ES" w:bidi="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DD7243"/>
    <w:multiLevelType w:val="hybridMultilevel"/>
    <w:tmpl w:val="63A631D6"/>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E123F4"/>
    <w:multiLevelType w:val="hybridMultilevel"/>
    <w:tmpl w:val="C6F2AF40"/>
    <w:lvl w:ilvl="0" w:tplc="0C0A000F">
      <w:start w:val="1"/>
      <w:numFmt w:val="decimal"/>
      <w:lvlText w:val="%1."/>
      <w:lvlJc w:val="left"/>
      <w:pPr>
        <w:ind w:left="720" w:hanging="360"/>
      </w:pPr>
    </w:lvl>
    <w:lvl w:ilvl="1" w:tplc="55C83F64">
      <w:start w:val="1"/>
      <w:numFmt w:val="lowerLetter"/>
      <w:lvlText w:val="%2)"/>
      <w:lvlJc w:val="left"/>
      <w:pPr>
        <w:ind w:left="1440" w:hanging="360"/>
      </w:pPr>
      <w:rPr>
        <w:rFonts w:hint="default"/>
      </w:rPr>
    </w:lvl>
    <w:lvl w:ilvl="2" w:tplc="A4A03398">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6900D6"/>
    <w:multiLevelType w:val="hybridMultilevel"/>
    <w:tmpl w:val="5FD26410"/>
    <w:lvl w:ilvl="0" w:tplc="41581938">
      <w:start w:val="1"/>
      <w:numFmt w:val="lowerLetter"/>
      <w:lvlText w:val="%1."/>
      <w:lvlJc w:val="left"/>
      <w:pPr>
        <w:ind w:left="720" w:hanging="360"/>
      </w:pPr>
      <w:rPr>
        <w:rFonts w:ascii="Times New Roman" w:eastAsia="Times New Roman" w:hAnsi="Times New Roman" w:cs="Times New Roman" w:hint="default"/>
        <w:spacing w:val="-7"/>
        <w:w w:val="99"/>
        <w:sz w:val="24"/>
        <w:szCs w:val="24"/>
        <w:lang w:val="es-ES" w:eastAsia="es-ES" w:bidi="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0F4EE0"/>
    <w:multiLevelType w:val="hybridMultilevel"/>
    <w:tmpl w:val="3594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B371F"/>
    <w:multiLevelType w:val="hybridMultilevel"/>
    <w:tmpl w:val="B08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111DD"/>
    <w:multiLevelType w:val="hybridMultilevel"/>
    <w:tmpl w:val="0C6E53D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602207"/>
    <w:multiLevelType w:val="hybridMultilevel"/>
    <w:tmpl w:val="618C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511CD"/>
    <w:multiLevelType w:val="hybridMultilevel"/>
    <w:tmpl w:val="3A10EDEA"/>
    <w:lvl w:ilvl="0" w:tplc="41581938">
      <w:start w:val="1"/>
      <w:numFmt w:val="lowerLetter"/>
      <w:lvlText w:val="%1."/>
      <w:lvlJc w:val="left"/>
      <w:pPr>
        <w:ind w:left="720" w:hanging="360"/>
      </w:pPr>
      <w:rPr>
        <w:rFonts w:ascii="Times New Roman" w:eastAsia="Times New Roman" w:hAnsi="Times New Roman" w:cs="Times New Roman" w:hint="default"/>
        <w:spacing w:val="-7"/>
        <w:w w:val="99"/>
        <w:sz w:val="24"/>
        <w:szCs w:val="24"/>
        <w:lang w:val="es-ES" w:eastAsia="es-ES" w:bidi="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9A4BA8"/>
    <w:multiLevelType w:val="hybridMultilevel"/>
    <w:tmpl w:val="3D58B8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01A9D"/>
    <w:multiLevelType w:val="hybridMultilevel"/>
    <w:tmpl w:val="6A5845EE"/>
    <w:lvl w:ilvl="0" w:tplc="0C0A0011">
      <w:start w:val="1"/>
      <w:numFmt w:val="decimal"/>
      <w:lvlText w:val="%1)"/>
      <w:lvlJc w:val="left"/>
      <w:pPr>
        <w:ind w:left="720" w:hanging="360"/>
      </w:pPr>
    </w:lvl>
    <w:lvl w:ilvl="1" w:tplc="0C0A0011">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3C0BED"/>
    <w:multiLevelType w:val="hybridMultilevel"/>
    <w:tmpl w:val="FA86A100"/>
    <w:lvl w:ilvl="0" w:tplc="014C0572">
      <w:start w:val="7"/>
      <w:numFmt w:val="decimal"/>
      <w:lvlText w:val="%1"/>
      <w:lvlJc w:val="left"/>
      <w:pPr>
        <w:ind w:left="360" w:hanging="360"/>
      </w:pPr>
      <w:rPr>
        <w:rFonts w:hint="default"/>
      </w:rPr>
    </w:lvl>
    <w:lvl w:ilvl="1" w:tplc="6724592E">
      <w:start w:val="1"/>
      <w:numFmt w:val="decimal"/>
      <w:lvlText w:val="%1.%2"/>
      <w:lvlJc w:val="left"/>
      <w:pPr>
        <w:ind w:left="1152" w:hanging="360"/>
      </w:pPr>
      <w:rPr>
        <w:rFonts w:hint="default"/>
      </w:rPr>
    </w:lvl>
    <w:lvl w:ilvl="2" w:tplc="9C90C18E">
      <w:start w:val="1"/>
      <w:numFmt w:val="decimal"/>
      <w:lvlText w:val="%1.%2.%3"/>
      <w:lvlJc w:val="left"/>
      <w:pPr>
        <w:ind w:left="2304" w:hanging="720"/>
      </w:pPr>
      <w:rPr>
        <w:rFonts w:hint="default"/>
      </w:rPr>
    </w:lvl>
    <w:lvl w:ilvl="3" w:tplc="EFBEFFDE">
      <w:start w:val="1"/>
      <w:numFmt w:val="decimal"/>
      <w:lvlText w:val="%1.%2.%3.%4"/>
      <w:lvlJc w:val="left"/>
      <w:pPr>
        <w:ind w:left="3096" w:hanging="720"/>
      </w:pPr>
      <w:rPr>
        <w:rFonts w:hint="default"/>
      </w:rPr>
    </w:lvl>
    <w:lvl w:ilvl="4" w:tplc="7D801F44">
      <w:start w:val="1"/>
      <w:numFmt w:val="decimal"/>
      <w:lvlText w:val="%1.%2.%3.%4.%5"/>
      <w:lvlJc w:val="left"/>
      <w:pPr>
        <w:ind w:left="4248" w:hanging="1080"/>
      </w:pPr>
      <w:rPr>
        <w:rFonts w:hint="default"/>
      </w:rPr>
    </w:lvl>
    <w:lvl w:ilvl="5" w:tplc="F4C84D48">
      <w:start w:val="1"/>
      <w:numFmt w:val="decimal"/>
      <w:lvlText w:val="%1.%2.%3.%4.%5.%6"/>
      <w:lvlJc w:val="left"/>
      <w:pPr>
        <w:ind w:left="5040" w:hanging="1080"/>
      </w:pPr>
      <w:rPr>
        <w:rFonts w:hint="default"/>
      </w:rPr>
    </w:lvl>
    <w:lvl w:ilvl="6" w:tplc="27A2F760">
      <w:start w:val="1"/>
      <w:numFmt w:val="decimal"/>
      <w:lvlText w:val="%1.%2.%3.%4.%5.%6.%7"/>
      <w:lvlJc w:val="left"/>
      <w:pPr>
        <w:ind w:left="6192" w:hanging="1440"/>
      </w:pPr>
      <w:rPr>
        <w:rFonts w:hint="default"/>
      </w:rPr>
    </w:lvl>
    <w:lvl w:ilvl="7" w:tplc="A5E81F46">
      <w:start w:val="1"/>
      <w:numFmt w:val="decimal"/>
      <w:lvlText w:val="%1.%2.%3.%4.%5.%6.%7.%8"/>
      <w:lvlJc w:val="left"/>
      <w:pPr>
        <w:ind w:left="6984" w:hanging="1440"/>
      </w:pPr>
      <w:rPr>
        <w:rFonts w:hint="default"/>
      </w:rPr>
    </w:lvl>
    <w:lvl w:ilvl="8" w:tplc="17BE47DE">
      <w:start w:val="1"/>
      <w:numFmt w:val="decimal"/>
      <w:lvlText w:val="%1.%2.%3.%4.%5.%6.%7.%8.%9"/>
      <w:lvlJc w:val="left"/>
      <w:pPr>
        <w:ind w:left="8136" w:hanging="1800"/>
      </w:pPr>
      <w:rPr>
        <w:rFonts w:hint="default"/>
      </w:rPr>
    </w:lvl>
  </w:abstractNum>
  <w:abstractNum w:abstractNumId="15" w15:restartNumberingAfterBreak="0">
    <w:nsid w:val="2D414C02"/>
    <w:multiLevelType w:val="hybridMultilevel"/>
    <w:tmpl w:val="641E2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3F0B77"/>
    <w:multiLevelType w:val="hybridMultilevel"/>
    <w:tmpl w:val="2EA6DE0A"/>
    <w:lvl w:ilvl="0" w:tplc="A1C81C32">
      <w:start w:val="1"/>
      <w:numFmt w:val="decimal"/>
      <w:lvlText w:val="%1"/>
      <w:lvlJc w:val="left"/>
      <w:pPr>
        <w:ind w:hanging="634"/>
      </w:pPr>
      <w:rPr>
        <w:rFonts w:hint="default"/>
      </w:rPr>
    </w:lvl>
    <w:lvl w:ilvl="1" w:tplc="01A466EC">
      <w:start w:val="3"/>
      <w:numFmt w:val="decimal"/>
      <w:lvlText w:val="%1.%2"/>
      <w:lvlJc w:val="left"/>
      <w:pPr>
        <w:ind w:hanging="634"/>
      </w:pPr>
      <w:rPr>
        <w:rFonts w:hint="default"/>
      </w:rPr>
    </w:lvl>
    <w:lvl w:ilvl="2" w:tplc="E2521102">
      <w:start w:val="3"/>
      <w:numFmt w:val="decimal"/>
      <w:lvlText w:val="%1.%2.%3"/>
      <w:lvlJc w:val="left"/>
      <w:pPr>
        <w:ind w:hanging="634"/>
      </w:pPr>
      <w:rPr>
        <w:rFonts w:ascii="Arial" w:eastAsia="Arial" w:hAnsi="Arial" w:hint="default"/>
        <w:b/>
        <w:bCs/>
        <w:color w:val="626464"/>
        <w:w w:val="117"/>
        <w:sz w:val="21"/>
        <w:szCs w:val="21"/>
      </w:rPr>
    </w:lvl>
    <w:lvl w:ilvl="3" w:tplc="D5406E48">
      <w:start w:val="1"/>
      <w:numFmt w:val="bullet"/>
      <w:lvlText w:val="•"/>
      <w:lvlJc w:val="left"/>
      <w:pPr>
        <w:ind w:hanging="360"/>
      </w:pPr>
      <w:rPr>
        <w:rFonts w:ascii="Times New Roman" w:eastAsia="Times New Roman" w:hAnsi="Times New Roman" w:hint="default"/>
        <w:color w:val="464846"/>
        <w:w w:val="151"/>
        <w:sz w:val="23"/>
        <w:szCs w:val="23"/>
      </w:rPr>
    </w:lvl>
    <w:lvl w:ilvl="4" w:tplc="28AC9A60">
      <w:start w:val="1"/>
      <w:numFmt w:val="bullet"/>
      <w:lvlText w:val="•"/>
      <w:lvlJc w:val="left"/>
      <w:rPr>
        <w:rFonts w:hint="default"/>
      </w:rPr>
    </w:lvl>
    <w:lvl w:ilvl="5" w:tplc="D9983F20">
      <w:start w:val="1"/>
      <w:numFmt w:val="bullet"/>
      <w:lvlText w:val="•"/>
      <w:lvlJc w:val="left"/>
      <w:rPr>
        <w:rFonts w:hint="default"/>
      </w:rPr>
    </w:lvl>
    <w:lvl w:ilvl="6" w:tplc="2F789AA2">
      <w:start w:val="1"/>
      <w:numFmt w:val="bullet"/>
      <w:lvlText w:val="•"/>
      <w:lvlJc w:val="left"/>
      <w:rPr>
        <w:rFonts w:hint="default"/>
      </w:rPr>
    </w:lvl>
    <w:lvl w:ilvl="7" w:tplc="C1FC83B2">
      <w:start w:val="1"/>
      <w:numFmt w:val="bullet"/>
      <w:lvlText w:val="•"/>
      <w:lvlJc w:val="left"/>
      <w:rPr>
        <w:rFonts w:hint="default"/>
      </w:rPr>
    </w:lvl>
    <w:lvl w:ilvl="8" w:tplc="C8E49058">
      <w:start w:val="1"/>
      <w:numFmt w:val="bullet"/>
      <w:lvlText w:val="•"/>
      <w:lvlJc w:val="left"/>
      <w:rPr>
        <w:rFonts w:hint="default"/>
      </w:rPr>
    </w:lvl>
  </w:abstractNum>
  <w:abstractNum w:abstractNumId="17" w15:restartNumberingAfterBreak="0">
    <w:nsid w:val="34CD60EB"/>
    <w:multiLevelType w:val="hybridMultilevel"/>
    <w:tmpl w:val="C9DE02CE"/>
    <w:lvl w:ilvl="0" w:tplc="8E04C95E">
      <w:start w:val="8"/>
      <w:numFmt w:val="bullet"/>
      <w:lvlText w:val=""/>
      <w:lvlJc w:val="left"/>
      <w:pPr>
        <w:ind w:left="720" w:hanging="360"/>
      </w:pPr>
      <w:rPr>
        <w:rFonts w:ascii="Wingdings" w:eastAsiaTheme="minorHAns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604AC0"/>
    <w:multiLevelType w:val="hybridMultilevel"/>
    <w:tmpl w:val="EC2E4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451CD"/>
    <w:multiLevelType w:val="hybridMultilevel"/>
    <w:tmpl w:val="DEA4C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0576A"/>
    <w:multiLevelType w:val="hybridMultilevel"/>
    <w:tmpl w:val="A1EE9B86"/>
    <w:lvl w:ilvl="0" w:tplc="A748E2BA">
      <w:numFmt w:val="bullet"/>
      <w:lvlText w:val="-"/>
      <w:lvlJc w:val="left"/>
      <w:pPr>
        <w:ind w:left="720" w:hanging="360"/>
      </w:pPr>
      <w:rPr>
        <w:rFonts w:ascii="Times New Roman" w:eastAsia="Times New Roman" w:hAnsi="Times New Roman" w:cs="Times New Roman" w:hint="default"/>
        <w:b/>
        <w:bCs/>
        <w:spacing w:val="-11"/>
        <w:w w:val="99"/>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205D0A"/>
    <w:multiLevelType w:val="hybridMultilevel"/>
    <w:tmpl w:val="0204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41D1D"/>
    <w:multiLevelType w:val="hybridMultilevel"/>
    <w:tmpl w:val="6D7216BC"/>
    <w:lvl w:ilvl="0" w:tplc="0C0A0011">
      <w:start w:val="1"/>
      <w:numFmt w:val="decimal"/>
      <w:lvlText w:val="%1)"/>
      <w:lvlJc w:val="left"/>
      <w:pPr>
        <w:ind w:left="720" w:hanging="360"/>
      </w:pPr>
    </w:lvl>
    <w:lvl w:ilvl="1" w:tplc="41581938">
      <w:start w:val="1"/>
      <w:numFmt w:val="lowerLetter"/>
      <w:lvlText w:val="%2."/>
      <w:lvlJc w:val="left"/>
      <w:pPr>
        <w:ind w:left="1440" w:hanging="360"/>
      </w:pPr>
      <w:rPr>
        <w:rFonts w:ascii="Times New Roman" w:eastAsia="Times New Roman" w:hAnsi="Times New Roman" w:cs="Times New Roman" w:hint="default"/>
        <w:spacing w:val="-7"/>
        <w:w w:val="99"/>
        <w:sz w:val="24"/>
        <w:szCs w:val="24"/>
        <w:lang w:val="es-ES" w:eastAsia="es-ES" w:bidi="es-ES"/>
      </w:rPr>
    </w:lvl>
    <w:lvl w:ilvl="2" w:tplc="72824BD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D7278B"/>
    <w:multiLevelType w:val="hybridMultilevel"/>
    <w:tmpl w:val="8464650E"/>
    <w:lvl w:ilvl="0" w:tplc="946A3020">
      <w:start w:val="1"/>
      <w:numFmt w:val="decimal"/>
      <w:lvlText w:val="%1."/>
      <w:lvlJc w:val="left"/>
      <w:pPr>
        <w:ind w:left="720" w:hanging="360"/>
      </w:pPr>
      <w:rPr>
        <w:rFonts w:hint="default"/>
        <w:b w:val="0"/>
        <w:i w:val="0"/>
        <w:spacing w:val="-7"/>
        <w:w w:val="99"/>
        <w:sz w:val="24"/>
        <w:szCs w:val="24"/>
        <w:lang w:val="es-ES" w:eastAsia="es-ES" w:bidi="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3642E9"/>
    <w:multiLevelType w:val="hybridMultilevel"/>
    <w:tmpl w:val="2BF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353A6"/>
    <w:multiLevelType w:val="hybridMultilevel"/>
    <w:tmpl w:val="7E064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52CDD"/>
    <w:multiLevelType w:val="hybridMultilevel"/>
    <w:tmpl w:val="17627450"/>
    <w:lvl w:ilvl="0" w:tplc="432C82F6">
      <w:start w:val="4"/>
      <w:numFmt w:val="decimal"/>
      <w:lvlText w:val="%1"/>
      <w:lvlJc w:val="left"/>
      <w:pPr>
        <w:ind w:left="360" w:hanging="360"/>
      </w:pPr>
      <w:rPr>
        <w:rFonts w:hint="default"/>
      </w:rPr>
    </w:lvl>
    <w:lvl w:ilvl="1" w:tplc="8ED4F75C">
      <w:start w:val="1"/>
      <w:numFmt w:val="decimal"/>
      <w:lvlText w:val="%1.%2"/>
      <w:lvlJc w:val="left"/>
      <w:pPr>
        <w:ind w:left="1512" w:hanging="360"/>
      </w:pPr>
      <w:rPr>
        <w:rFonts w:hint="default"/>
      </w:rPr>
    </w:lvl>
    <w:lvl w:ilvl="2" w:tplc="08167E9A">
      <w:start w:val="1"/>
      <w:numFmt w:val="decimal"/>
      <w:lvlText w:val="%1.%2.%3"/>
      <w:lvlJc w:val="left"/>
      <w:pPr>
        <w:ind w:left="3024" w:hanging="720"/>
      </w:pPr>
      <w:rPr>
        <w:rFonts w:hint="default"/>
      </w:rPr>
    </w:lvl>
    <w:lvl w:ilvl="3" w:tplc="3DBCCC66">
      <w:start w:val="1"/>
      <w:numFmt w:val="decimal"/>
      <w:lvlText w:val="%1.%2.%3.%4"/>
      <w:lvlJc w:val="left"/>
      <w:pPr>
        <w:ind w:left="4176" w:hanging="720"/>
      </w:pPr>
      <w:rPr>
        <w:rFonts w:hint="default"/>
      </w:rPr>
    </w:lvl>
    <w:lvl w:ilvl="4" w:tplc="F3C2E316">
      <w:start w:val="1"/>
      <w:numFmt w:val="decimal"/>
      <w:lvlText w:val="%1.%2.%3.%4.%5"/>
      <w:lvlJc w:val="left"/>
      <w:pPr>
        <w:ind w:left="5688" w:hanging="1080"/>
      </w:pPr>
      <w:rPr>
        <w:rFonts w:hint="default"/>
      </w:rPr>
    </w:lvl>
    <w:lvl w:ilvl="5" w:tplc="738EA04E">
      <w:start w:val="1"/>
      <w:numFmt w:val="decimal"/>
      <w:lvlText w:val="%1.%2.%3.%4.%5.%6"/>
      <w:lvlJc w:val="left"/>
      <w:pPr>
        <w:ind w:left="6840" w:hanging="1080"/>
      </w:pPr>
      <w:rPr>
        <w:rFonts w:hint="default"/>
      </w:rPr>
    </w:lvl>
    <w:lvl w:ilvl="6" w:tplc="7F4E3B0E">
      <w:start w:val="1"/>
      <w:numFmt w:val="decimal"/>
      <w:lvlText w:val="%1.%2.%3.%4.%5.%6.%7"/>
      <w:lvlJc w:val="left"/>
      <w:pPr>
        <w:ind w:left="8352" w:hanging="1440"/>
      </w:pPr>
      <w:rPr>
        <w:rFonts w:hint="default"/>
      </w:rPr>
    </w:lvl>
    <w:lvl w:ilvl="7" w:tplc="F7925A5C">
      <w:start w:val="1"/>
      <w:numFmt w:val="decimal"/>
      <w:lvlText w:val="%1.%2.%3.%4.%5.%6.%7.%8"/>
      <w:lvlJc w:val="left"/>
      <w:pPr>
        <w:ind w:left="9504" w:hanging="1440"/>
      </w:pPr>
      <w:rPr>
        <w:rFonts w:hint="default"/>
      </w:rPr>
    </w:lvl>
    <w:lvl w:ilvl="8" w:tplc="FD4E3EFC">
      <w:start w:val="1"/>
      <w:numFmt w:val="decimal"/>
      <w:lvlText w:val="%1.%2.%3.%4.%5.%6.%7.%8.%9"/>
      <w:lvlJc w:val="left"/>
      <w:pPr>
        <w:ind w:left="11016" w:hanging="1800"/>
      </w:pPr>
      <w:rPr>
        <w:rFonts w:hint="default"/>
      </w:rPr>
    </w:lvl>
  </w:abstractNum>
  <w:abstractNum w:abstractNumId="27" w15:restartNumberingAfterBreak="0">
    <w:nsid w:val="474C7925"/>
    <w:multiLevelType w:val="hybridMultilevel"/>
    <w:tmpl w:val="80F82CD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E31220"/>
    <w:multiLevelType w:val="hybridMultilevel"/>
    <w:tmpl w:val="C8A2930E"/>
    <w:lvl w:ilvl="0" w:tplc="FFFFFFFF">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E5F4D7E"/>
    <w:multiLevelType w:val="hybridMultilevel"/>
    <w:tmpl w:val="3A4C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1F7C9D"/>
    <w:multiLevelType w:val="hybridMultilevel"/>
    <w:tmpl w:val="27CC1B12"/>
    <w:lvl w:ilvl="0" w:tplc="881C3E9E">
      <w:start w:val="6"/>
      <w:numFmt w:val="decimal"/>
      <w:lvlText w:val="%1"/>
      <w:lvlJc w:val="left"/>
      <w:pPr>
        <w:ind w:left="360" w:hanging="360"/>
      </w:pPr>
      <w:rPr>
        <w:rFonts w:hint="default"/>
      </w:rPr>
    </w:lvl>
    <w:lvl w:ilvl="1" w:tplc="8714791A">
      <w:start w:val="1"/>
      <w:numFmt w:val="decimal"/>
      <w:lvlText w:val="%1.%2"/>
      <w:lvlJc w:val="left"/>
      <w:pPr>
        <w:ind w:left="1512" w:hanging="360"/>
      </w:pPr>
      <w:rPr>
        <w:rFonts w:hint="default"/>
      </w:rPr>
    </w:lvl>
    <w:lvl w:ilvl="2" w:tplc="646ABD04">
      <w:start w:val="1"/>
      <w:numFmt w:val="decimal"/>
      <w:lvlText w:val="%1.%2.%3"/>
      <w:lvlJc w:val="left"/>
      <w:pPr>
        <w:ind w:left="3024" w:hanging="720"/>
      </w:pPr>
      <w:rPr>
        <w:rFonts w:hint="default"/>
      </w:rPr>
    </w:lvl>
    <w:lvl w:ilvl="3" w:tplc="E19831B2">
      <w:start w:val="1"/>
      <w:numFmt w:val="decimal"/>
      <w:lvlText w:val="%1.%2.%3.%4"/>
      <w:lvlJc w:val="left"/>
      <w:pPr>
        <w:ind w:left="4176" w:hanging="720"/>
      </w:pPr>
      <w:rPr>
        <w:rFonts w:hint="default"/>
      </w:rPr>
    </w:lvl>
    <w:lvl w:ilvl="4" w:tplc="ECC839F0">
      <w:start w:val="1"/>
      <w:numFmt w:val="decimal"/>
      <w:lvlText w:val="%1.%2.%3.%4.%5"/>
      <w:lvlJc w:val="left"/>
      <w:pPr>
        <w:ind w:left="5688" w:hanging="1080"/>
      </w:pPr>
      <w:rPr>
        <w:rFonts w:hint="default"/>
      </w:rPr>
    </w:lvl>
    <w:lvl w:ilvl="5" w:tplc="F9EEB4FE">
      <w:start w:val="1"/>
      <w:numFmt w:val="decimal"/>
      <w:lvlText w:val="%1.%2.%3.%4.%5.%6"/>
      <w:lvlJc w:val="left"/>
      <w:pPr>
        <w:ind w:left="6840" w:hanging="1080"/>
      </w:pPr>
      <w:rPr>
        <w:rFonts w:hint="default"/>
      </w:rPr>
    </w:lvl>
    <w:lvl w:ilvl="6" w:tplc="2572DE0A">
      <w:start w:val="1"/>
      <w:numFmt w:val="decimal"/>
      <w:lvlText w:val="%1.%2.%3.%4.%5.%6.%7"/>
      <w:lvlJc w:val="left"/>
      <w:pPr>
        <w:ind w:left="8352" w:hanging="1440"/>
      </w:pPr>
      <w:rPr>
        <w:rFonts w:hint="default"/>
      </w:rPr>
    </w:lvl>
    <w:lvl w:ilvl="7" w:tplc="E2520A3A">
      <w:start w:val="1"/>
      <w:numFmt w:val="decimal"/>
      <w:lvlText w:val="%1.%2.%3.%4.%5.%6.%7.%8"/>
      <w:lvlJc w:val="left"/>
      <w:pPr>
        <w:ind w:left="9504" w:hanging="1440"/>
      </w:pPr>
      <w:rPr>
        <w:rFonts w:hint="default"/>
      </w:rPr>
    </w:lvl>
    <w:lvl w:ilvl="8" w:tplc="B85401E0">
      <w:start w:val="1"/>
      <w:numFmt w:val="decimal"/>
      <w:lvlText w:val="%1.%2.%3.%4.%5.%6.%7.%8.%9"/>
      <w:lvlJc w:val="left"/>
      <w:pPr>
        <w:ind w:left="11016" w:hanging="1800"/>
      </w:pPr>
      <w:rPr>
        <w:rFonts w:hint="default"/>
      </w:rPr>
    </w:lvl>
  </w:abstractNum>
  <w:abstractNum w:abstractNumId="31" w15:restartNumberingAfterBreak="0">
    <w:nsid w:val="519F155B"/>
    <w:multiLevelType w:val="multilevel"/>
    <w:tmpl w:val="144AC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C234D6"/>
    <w:multiLevelType w:val="hybridMultilevel"/>
    <w:tmpl w:val="60A03F80"/>
    <w:lvl w:ilvl="0" w:tplc="9D60101C">
      <w:start w:val="1"/>
      <w:numFmt w:val="decimal"/>
      <w:lvlText w:val="%1."/>
      <w:lvlJc w:val="left"/>
      <w:pPr>
        <w:ind w:left="1559" w:hanging="1440"/>
      </w:pPr>
      <w:rPr>
        <w:rFonts w:ascii="Arial" w:eastAsia="Arial" w:hAnsi="Arial" w:cs="Arial" w:hint="default"/>
        <w:spacing w:val="-1"/>
        <w:w w:val="82"/>
        <w:sz w:val="23"/>
        <w:szCs w:val="23"/>
        <w:lang w:val="es-ES" w:eastAsia="en-US" w:bidi="ar-SA"/>
      </w:rPr>
    </w:lvl>
    <w:lvl w:ilvl="1" w:tplc="763C7A76">
      <w:start w:val="1"/>
      <w:numFmt w:val="lowerRoman"/>
      <w:lvlText w:val="%2."/>
      <w:lvlJc w:val="left"/>
      <w:pPr>
        <w:ind w:left="2279" w:hanging="635"/>
        <w:jc w:val="right"/>
      </w:pPr>
      <w:rPr>
        <w:rFonts w:ascii="Arial" w:eastAsia="Arial" w:hAnsi="Arial" w:cs="Arial" w:hint="default"/>
        <w:spacing w:val="-1"/>
        <w:w w:val="82"/>
        <w:sz w:val="23"/>
        <w:szCs w:val="23"/>
        <w:lang w:val="es-ES" w:eastAsia="en-US" w:bidi="ar-SA"/>
      </w:rPr>
    </w:lvl>
    <w:lvl w:ilvl="2" w:tplc="5E9C1CA6">
      <w:numFmt w:val="bullet"/>
      <w:lvlText w:val="•"/>
      <w:lvlJc w:val="left"/>
      <w:pPr>
        <w:ind w:left="3133" w:hanging="635"/>
      </w:pPr>
      <w:rPr>
        <w:rFonts w:hint="default"/>
        <w:lang w:val="es-ES" w:eastAsia="en-US" w:bidi="ar-SA"/>
      </w:rPr>
    </w:lvl>
    <w:lvl w:ilvl="3" w:tplc="72CC8756">
      <w:numFmt w:val="bullet"/>
      <w:lvlText w:val="•"/>
      <w:lvlJc w:val="left"/>
      <w:pPr>
        <w:ind w:left="3986" w:hanging="635"/>
      </w:pPr>
      <w:rPr>
        <w:rFonts w:hint="default"/>
        <w:lang w:val="es-ES" w:eastAsia="en-US" w:bidi="ar-SA"/>
      </w:rPr>
    </w:lvl>
    <w:lvl w:ilvl="4" w:tplc="98046C7E">
      <w:numFmt w:val="bullet"/>
      <w:lvlText w:val="•"/>
      <w:lvlJc w:val="left"/>
      <w:pPr>
        <w:ind w:left="4840" w:hanging="635"/>
      </w:pPr>
      <w:rPr>
        <w:rFonts w:hint="default"/>
        <w:lang w:val="es-ES" w:eastAsia="en-US" w:bidi="ar-SA"/>
      </w:rPr>
    </w:lvl>
    <w:lvl w:ilvl="5" w:tplc="843ECE04">
      <w:numFmt w:val="bullet"/>
      <w:lvlText w:val="•"/>
      <w:lvlJc w:val="left"/>
      <w:pPr>
        <w:ind w:left="5693" w:hanging="635"/>
      </w:pPr>
      <w:rPr>
        <w:rFonts w:hint="default"/>
        <w:lang w:val="es-ES" w:eastAsia="en-US" w:bidi="ar-SA"/>
      </w:rPr>
    </w:lvl>
    <w:lvl w:ilvl="6" w:tplc="F92A4E16">
      <w:numFmt w:val="bullet"/>
      <w:lvlText w:val="•"/>
      <w:lvlJc w:val="left"/>
      <w:pPr>
        <w:ind w:left="6546" w:hanging="635"/>
      </w:pPr>
      <w:rPr>
        <w:rFonts w:hint="default"/>
        <w:lang w:val="es-ES" w:eastAsia="en-US" w:bidi="ar-SA"/>
      </w:rPr>
    </w:lvl>
    <w:lvl w:ilvl="7" w:tplc="1E18F506">
      <w:numFmt w:val="bullet"/>
      <w:lvlText w:val="•"/>
      <w:lvlJc w:val="left"/>
      <w:pPr>
        <w:ind w:left="7400" w:hanging="635"/>
      </w:pPr>
      <w:rPr>
        <w:rFonts w:hint="default"/>
        <w:lang w:val="es-ES" w:eastAsia="en-US" w:bidi="ar-SA"/>
      </w:rPr>
    </w:lvl>
    <w:lvl w:ilvl="8" w:tplc="A3907388">
      <w:numFmt w:val="bullet"/>
      <w:lvlText w:val="•"/>
      <w:lvlJc w:val="left"/>
      <w:pPr>
        <w:ind w:left="8253" w:hanging="635"/>
      </w:pPr>
      <w:rPr>
        <w:rFonts w:hint="default"/>
        <w:lang w:val="es-ES" w:eastAsia="en-US" w:bidi="ar-SA"/>
      </w:rPr>
    </w:lvl>
  </w:abstractNum>
  <w:abstractNum w:abstractNumId="33" w15:restartNumberingAfterBreak="0">
    <w:nsid w:val="54382702"/>
    <w:multiLevelType w:val="hybridMultilevel"/>
    <w:tmpl w:val="9C40D050"/>
    <w:lvl w:ilvl="0" w:tplc="FA60EC72">
      <w:start w:val="5"/>
      <w:numFmt w:val="decimal"/>
      <w:lvlText w:val="%1"/>
      <w:lvlJc w:val="left"/>
      <w:pPr>
        <w:ind w:left="360" w:hanging="360"/>
      </w:pPr>
      <w:rPr>
        <w:rFonts w:hint="default"/>
      </w:rPr>
    </w:lvl>
    <w:lvl w:ilvl="1" w:tplc="748ED89A">
      <w:start w:val="1"/>
      <w:numFmt w:val="decimal"/>
      <w:lvlText w:val="%1.%2"/>
      <w:lvlJc w:val="left"/>
      <w:pPr>
        <w:ind w:left="1152" w:hanging="360"/>
      </w:pPr>
      <w:rPr>
        <w:rFonts w:hint="default"/>
      </w:rPr>
    </w:lvl>
    <w:lvl w:ilvl="2" w:tplc="07F24008">
      <w:start w:val="1"/>
      <w:numFmt w:val="decimal"/>
      <w:lvlText w:val="%1.%2.%3"/>
      <w:lvlJc w:val="left"/>
      <w:pPr>
        <w:ind w:left="2304" w:hanging="720"/>
      </w:pPr>
      <w:rPr>
        <w:rFonts w:hint="default"/>
      </w:rPr>
    </w:lvl>
    <w:lvl w:ilvl="3" w:tplc="038A40DE">
      <w:start w:val="1"/>
      <w:numFmt w:val="decimal"/>
      <w:lvlText w:val="%1.%2.%3.%4"/>
      <w:lvlJc w:val="left"/>
      <w:pPr>
        <w:ind w:left="3096" w:hanging="720"/>
      </w:pPr>
      <w:rPr>
        <w:rFonts w:hint="default"/>
      </w:rPr>
    </w:lvl>
    <w:lvl w:ilvl="4" w:tplc="D4A68C3E">
      <w:start w:val="1"/>
      <w:numFmt w:val="decimal"/>
      <w:lvlText w:val="%1.%2.%3.%4.%5"/>
      <w:lvlJc w:val="left"/>
      <w:pPr>
        <w:ind w:left="4248" w:hanging="1080"/>
      </w:pPr>
      <w:rPr>
        <w:rFonts w:hint="default"/>
      </w:rPr>
    </w:lvl>
    <w:lvl w:ilvl="5" w:tplc="C39A8FC8">
      <w:start w:val="1"/>
      <w:numFmt w:val="decimal"/>
      <w:lvlText w:val="%1.%2.%3.%4.%5.%6"/>
      <w:lvlJc w:val="left"/>
      <w:pPr>
        <w:ind w:left="5040" w:hanging="1080"/>
      </w:pPr>
      <w:rPr>
        <w:rFonts w:hint="default"/>
      </w:rPr>
    </w:lvl>
    <w:lvl w:ilvl="6" w:tplc="96F0FF3A">
      <w:start w:val="1"/>
      <w:numFmt w:val="decimal"/>
      <w:lvlText w:val="%1.%2.%3.%4.%5.%6.%7"/>
      <w:lvlJc w:val="left"/>
      <w:pPr>
        <w:ind w:left="6192" w:hanging="1440"/>
      </w:pPr>
      <w:rPr>
        <w:rFonts w:hint="default"/>
      </w:rPr>
    </w:lvl>
    <w:lvl w:ilvl="7" w:tplc="D87C86D8">
      <w:start w:val="1"/>
      <w:numFmt w:val="decimal"/>
      <w:lvlText w:val="%1.%2.%3.%4.%5.%6.%7.%8"/>
      <w:lvlJc w:val="left"/>
      <w:pPr>
        <w:ind w:left="6984" w:hanging="1440"/>
      </w:pPr>
      <w:rPr>
        <w:rFonts w:hint="default"/>
      </w:rPr>
    </w:lvl>
    <w:lvl w:ilvl="8" w:tplc="8C7609F6">
      <w:start w:val="1"/>
      <w:numFmt w:val="decimal"/>
      <w:lvlText w:val="%1.%2.%3.%4.%5.%6.%7.%8.%9"/>
      <w:lvlJc w:val="left"/>
      <w:pPr>
        <w:ind w:left="8136" w:hanging="1800"/>
      </w:pPr>
      <w:rPr>
        <w:rFonts w:hint="default"/>
      </w:rPr>
    </w:lvl>
  </w:abstractNum>
  <w:abstractNum w:abstractNumId="34" w15:restartNumberingAfterBreak="0">
    <w:nsid w:val="59705938"/>
    <w:multiLevelType w:val="hybridMultilevel"/>
    <w:tmpl w:val="E3860FB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F396A59"/>
    <w:multiLevelType w:val="hybridMultilevel"/>
    <w:tmpl w:val="663A5986"/>
    <w:lvl w:ilvl="0" w:tplc="45984F46">
      <w:start w:val="1"/>
      <w:numFmt w:val="decimal"/>
      <w:lvlText w:val="%1."/>
      <w:lvlJc w:val="left"/>
      <w:pPr>
        <w:ind w:left="720" w:hanging="360"/>
      </w:pPr>
      <w:rPr>
        <w:rFonts w:hint="default"/>
        <w:b w:val="0"/>
        <w:i w:val="0"/>
        <w:spacing w:val="-7"/>
        <w:w w:val="99"/>
        <w:sz w:val="24"/>
        <w:szCs w:val="24"/>
        <w:lang w:val="es-ES" w:eastAsia="es-ES" w:bidi="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E10775"/>
    <w:multiLevelType w:val="hybridMultilevel"/>
    <w:tmpl w:val="7F50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57181"/>
    <w:multiLevelType w:val="hybridMultilevel"/>
    <w:tmpl w:val="41FE42A8"/>
    <w:lvl w:ilvl="0" w:tplc="0C0A000F">
      <w:start w:val="1"/>
      <w:numFmt w:val="decimal"/>
      <w:lvlText w:val="%1."/>
      <w:lvlJc w:val="left"/>
      <w:pPr>
        <w:ind w:left="720" w:hanging="360"/>
      </w:pPr>
      <w:rPr>
        <w:rFonts w:hint="default"/>
        <w:spacing w:val="-7"/>
        <w:w w:val="99"/>
        <w:sz w:val="24"/>
        <w:szCs w:val="24"/>
        <w:lang w:val="es-ES" w:eastAsia="es-ES" w:bidi="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1900BEF"/>
    <w:multiLevelType w:val="hybridMultilevel"/>
    <w:tmpl w:val="4CACE3AA"/>
    <w:lvl w:ilvl="0" w:tplc="41581938">
      <w:start w:val="1"/>
      <w:numFmt w:val="lowerLetter"/>
      <w:lvlText w:val="%1."/>
      <w:lvlJc w:val="left"/>
      <w:pPr>
        <w:ind w:left="720" w:hanging="360"/>
      </w:pPr>
      <w:rPr>
        <w:rFonts w:ascii="Times New Roman" w:eastAsia="Times New Roman" w:hAnsi="Times New Roman" w:cs="Times New Roman" w:hint="default"/>
        <w:spacing w:val="-7"/>
        <w:w w:val="99"/>
        <w:sz w:val="24"/>
        <w:szCs w:val="24"/>
        <w:lang w:val="es-ES" w:eastAsia="es-ES" w:bidi="es-E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BB9862EE">
      <w:start w:val="1"/>
      <w:numFmt w:val="decimal"/>
      <w:lvlText w:val="%4."/>
      <w:lvlJc w:val="left"/>
      <w:pPr>
        <w:ind w:left="2880" w:hanging="360"/>
      </w:pPr>
      <w:rPr>
        <w:rFonts w:hint="default"/>
      </w:rPr>
    </w:lvl>
    <w:lvl w:ilvl="4" w:tplc="6CC42F4C">
      <w:numFmt w:val="bullet"/>
      <w:lvlText w:val="•"/>
      <w:lvlJc w:val="left"/>
      <w:pPr>
        <w:ind w:left="3600" w:hanging="360"/>
      </w:pPr>
      <w:rPr>
        <w:rFonts w:ascii="Times New Roman" w:eastAsiaTheme="minorHAnsi" w:hAnsi="Times New Roman" w:cs="Times New Roman"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1736DF"/>
    <w:multiLevelType w:val="hybridMultilevel"/>
    <w:tmpl w:val="27462F9E"/>
    <w:lvl w:ilvl="0" w:tplc="A1C8F400">
      <w:start w:val="1"/>
      <w:numFmt w:val="decimal"/>
      <w:lvlText w:val="%1."/>
      <w:lvlJc w:val="left"/>
      <w:pPr>
        <w:ind w:left="360" w:hanging="360"/>
      </w:pPr>
    </w:lvl>
    <w:lvl w:ilvl="1" w:tplc="6CAA403A">
      <w:start w:val="1"/>
      <w:numFmt w:val="decimal"/>
      <w:lvlText w:val="%1.%2."/>
      <w:lvlJc w:val="left"/>
      <w:pPr>
        <w:ind w:left="792" w:hanging="432"/>
      </w:pPr>
    </w:lvl>
    <w:lvl w:ilvl="2" w:tplc="6D944A02">
      <w:start w:val="1"/>
      <w:numFmt w:val="decimal"/>
      <w:lvlText w:val="%1.%2.%3."/>
      <w:lvlJc w:val="left"/>
      <w:pPr>
        <w:ind w:left="1224" w:hanging="504"/>
      </w:pPr>
    </w:lvl>
    <w:lvl w:ilvl="3" w:tplc="A4B43296">
      <w:start w:val="1"/>
      <w:numFmt w:val="decimal"/>
      <w:lvlText w:val="%1.%2.%3.%4."/>
      <w:lvlJc w:val="left"/>
      <w:pPr>
        <w:ind w:left="1728" w:hanging="648"/>
      </w:pPr>
    </w:lvl>
    <w:lvl w:ilvl="4" w:tplc="14369E3E">
      <w:start w:val="1"/>
      <w:numFmt w:val="decimal"/>
      <w:lvlText w:val="%1.%2.%3.%4.%5."/>
      <w:lvlJc w:val="left"/>
      <w:pPr>
        <w:ind w:left="2232" w:hanging="792"/>
      </w:pPr>
    </w:lvl>
    <w:lvl w:ilvl="5" w:tplc="45CC2232">
      <w:start w:val="1"/>
      <w:numFmt w:val="decimal"/>
      <w:lvlText w:val="%1.%2.%3.%4.%5.%6."/>
      <w:lvlJc w:val="left"/>
      <w:pPr>
        <w:ind w:left="2736" w:hanging="936"/>
      </w:pPr>
    </w:lvl>
    <w:lvl w:ilvl="6" w:tplc="496AECEE">
      <w:start w:val="1"/>
      <w:numFmt w:val="decimal"/>
      <w:lvlText w:val="%1.%2.%3.%4.%5.%6.%7."/>
      <w:lvlJc w:val="left"/>
      <w:pPr>
        <w:ind w:left="3240" w:hanging="1080"/>
      </w:pPr>
    </w:lvl>
    <w:lvl w:ilvl="7" w:tplc="E4E4B7C0">
      <w:start w:val="1"/>
      <w:numFmt w:val="decimal"/>
      <w:lvlText w:val="%1.%2.%3.%4.%5.%6.%7.%8."/>
      <w:lvlJc w:val="left"/>
      <w:pPr>
        <w:ind w:left="3744" w:hanging="1224"/>
      </w:pPr>
    </w:lvl>
    <w:lvl w:ilvl="8" w:tplc="B2B67102">
      <w:start w:val="1"/>
      <w:numFmt w:val="decimal"/>
      <w:lvlText w:val="%1.%2.%3.%4.%5.%6.%7.%8.%9."/>
      <w:lvlJc w:val="left"/>
      <w:pPr>
        <w:ind w:left="4320" w:hanging="1440"/>
      </w:pPr>
    </w:lvl>
  </w:abstractNum>
  <w:abstractNum w:abstractNumId="40" w15:restartNumberingAfterBreak="0">
    <w:nsid w:val="69DE4768"/>
    <w:multiLevelType w:val="hybridMultilevel"/>
    <w:tmpl w:val="29D2A972"/>
    <w:lvl w:ilvl="0" w:tplc="8CD67876">
      <w:start w:val="2"/>
      <w:numFmt w:val="decimal"/>
      <w:lvlText w:val="%1"/>
      <w:lvlJc w:val="left"/>
      <w:pPr>
        <w:ind w:left="360" w:hanging="360"/>
      </w:pPr>
      <w:rPr>
        <w:rFonts w:hint="default"/>
      </w:rPr>
    </w:lvl>
    <w:lvl w:ilvl="1" w:tplc="04090019">
      <w:start w:val="1"/>
      <w:numFmt w:val="lowerLetter"/>
      <w:lvlText w:val="%2."/>
      <w:lvlJc w:val="left"/>
      <w:pPr>
        <w:ind w:left="1152" w:hanging="360"/>
      </w:pPr>
      <w:rPr>
        <w:rFonts w:hint="default"/>
      </w:rPr>
    </w:lvl>
    <w:lvl w:ilvl="2" w:tplc="D1E832BA">
      <w:start w:val="1"/>
      <w:numFmt w:val="decimal"/>
      <w:lvlText w:val="%1.%2.%3"/>
      <w:lvlJc w:val="left"/>
      <w:pPr>
        <w:ind w:left="2304" w:hanging="720"/>
      </w:pPr>
      <w:rPr>
        <w:rFonts w:hint="default"/>
      </w:rPr>
    </w:lvl>
    <w:lvl w:ilvl="3" w:tplc="97562F2E">
      <w:start w:val="1"/>
      <w:numFmt w:val="decimal"/>
      <w:lvlText w:val="%1.%2.%3.%4"/>
      <w:lvlJc w:val="left"/>
      <w:pPr>
        <w:ind w:left="3096" w:hanging="720"/>
      </w:pPr>
      <w:rPr>
        <w:rFonts w:hint="default"/>
      </w:rPr>
    </w:lvl>
    <w:lvl w:ilvl="4" w:tplc="5F5CA166">
      <w:start w:val="1"/>
      <w:numFmt w:val="decimal"/>
      <w:lvlText w:val="%1.%2.%3.%4.%5"/>
      <w:lvlJc w:val="left"/>
      <w:pPr>
        <w:ind w:left="4248" w:hanging="1080"/>
      </w:pPr>
      <w:rPr>
        <w:rFonts w:hint="default"/>
      </w:rPr>
    </w:lvl>
    <w:lvl w:ilvl="5" w:tplc="54D6FA98">
      <w:start w:val="1"/>
      <w:numFmt w:val="decimal"/>
      <w:lvlText w:val="%1.%2.%3.%4.%5.%6"/>
      <w:lvlJc w:val="left"/>
      <w:pPr>
        <w:ind w:left="5040" w:hanging="1080"/>
      </w:pPr>
      <w:rPr>
        <w:rFonts w:hint="default"/>
      </w:rPr>
    </w:lvl>
    <w:lvl w:ilvl="6" w:tplc="1EFAAD00">
      <w:start w:val="1"/>
      <w:numFmt w:val="decimal"/>
      <w:lvlText w:val="%1.%2.%3.%4.%5.%6.%7"/>
      <w:lvlJc w:val="left"/>
      <w:pPr>
        <w:ind w:left="6192" w:hanging="1440"/>
      </w:pPr>
      <w:rPr>
        <w:rFonts w:hint="default"/>
      </w:rPr>
    </w:lvl>
    <w:lvl w:ilvl="7" w:tplc="4ACE156C">
      <w:start w:val="1"/>
      <w:numFmt w:val="decimal"/>
      <w:lvlText w:val="%1.%2.%3.%4.%5.%6.%7.%8"/>
      <w:lvlJc w:val="left"/>
      <w:pPr>
        <w:ind w:left="6984" w:hanging="1440"/>
      </w:pPr>
      <w:rPr>
        <w:rFonts w:hint="default"/>
      </w:rPr>
    </w:lvl>
    <w:lvl w:ilvl="8" w:tplc="52BA4438">
      <w:start w:val="1"/>
      <w:numFmt w:val="decimal"/>
      <w:lvlText w:val="%1.%2.%3.%4.%5.%6.%7.%8.%9"/>
      <w:lvlJc w:val="left"/>
      <w:pPr>
        <w:ind w:left="8136" w:hanging="1800"/>
      </w:pPr>
      <w:rPr>
        <w:rFonts w:hint="default"/>
      </w:rPr>
    </w:lvl>
  </w:abstractNum>
  <w:abstractNum w:abstractNumId="41" w15:restartNumberingAfterBreak="0">
    <w:nsid w:val="6BAB5928"/>
    <w:multiLevelType w:val="hybridMultilevel"/>
    <w:tmpl w:val="2104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867EB0"/>
    <w:multiLevelType w:val="hybridMultilevel"/>
    <w:tmpl w:val="09E866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0EF4218"/>
    <w:multiLevelType w:val="hybridMultilevel"/>
    <w:tmpl w:val="B78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F542CC"/>
    <w:multiLevelType w:val="hybridMultilevel"/>
    <w:tmpl w:val="0A6E7EF4"/>
    <w:lvl w:ilvl="0" w:tplc="8CD67876">
      <w:start w:val="2"/>
      <w:numFmt w:val="decimal"/>
      <w:lvlText w:val="%1"/>
      <w:lvlJc w:val="left"/>
      <w:pPr>
        <w:ind w:left="360" w:hanging="360"/>
      </w:pPr>
      <w:rPr>
        <w:rFonts w:hint="default"/>
      </w:rPr>
    </w:lvl>
    <w:lvl w:ilvl="1" w:tplc="CA76CC64">
      <w:start w:val="1"/>
      <w:numFmt w:val="decimal"/>
      <w:lvlText w:val="%1.%2"/>
      <w:lvlJc w:val="left"/>
      <w:pPr>
        <w:ind w:left="1152" w:hanging="360"/>
      </w:pPr>
      <w:rPr>
        <w:rFonts w:hint="default"/>
      </w:rPr>
    </w:lvl>
    <w:lvl w:ilvl="2" w:tplc="D1E832BA">
      <w:start w:val="1"/>
      <w:numFmt w:val="decimal"/>
      <w:lvlText w:val="%1.%2.%3"/>
      <w:lvlJc w:val="left"/>
      <w:pPr>
        <w:ind w:left="2304" w:hanging="720"/>
      </w:pPr>
      <w:rPr>
        <w:rFonts w:hint="default"/>
      </w:rPr>
    </w:lvl>
    <w:lvl w:ilvl="3" w:tplc="97562F2E">
      <w:start w:val="1"/>
      <w:numFmt w:val="decimal"/>
      <w:lvlText w:val="%1.%2.%3.%4"/>
      <w:lvlJc w:val="left"/>
      <w:pPr>
        <w:ind w:left="3096" w:hanging="720"/>
      </w:pPr>
      <w:rPr>
        <w:rFonts w:hint="default"/>
      </w:rPr>
    </w:lvl>
    <w:lvl w:ilvl="4" w:tplc="5F5CA166">
      <w:start w:val="1"/>
      <w:numFmt w:val="decimal"/>
      <w:lvlText w:val="%1.%2.%3.%4.%5"/>
      <w:lvlJc w:val="left"/>
      <w:pPr>
        <w:ind w:left="4248" w:hanging="1080"/>
      </w:pPr>
      <w:rPr>
        <w:rFonts w:hint="default"/>
      </w:rPr>
    </w:lvl>
    <w:lvl w:ilvl="5" w:tplc="54D6FA98">
      <w:start w:val="1"/>
      <w:numFmt w:val="decimal"/>
      <w:lvlText w:val="%1.%2.%3.%4.%5.%6"/>
      <w:lvlJc w:val="left"/>
      <w:pPr>
        <w:ind w:left="5040" w:hanging="1080"/>
      </w:pPr>
      <w:rPr>
        <w:rFonts w:hint="default"/>
      </w:rPr>
    </w:lvl>
    <w:lvl w:ilvl="6" w:tplc="1EFAAD00">
      <w:start w:val="1"/>
      <w:numFmt w:val="decimal"/>
      <w:lvlText w:val="%1.%2.%3.%4.%5.%6.%7"/>
      <w:lvlJc w:val="left"/>
      <w:pPr>
        <w:ind w:left="6192" w:hanging="1440"/>
      </w:pPr>
      <w:rPr>
        <w:rFonts w:hint="default"/>
      </w:rPr>
    </w:lvl>
    <w:lvl w:ilvl="7" w:tplc="4ACE156C">
      <w:start w:val="1"/>
      <w:numFmt w:val="decimal"/>
      <w:lvlText w:val="%1.%2.%3.%4.%5.%6.%7.%8"/>
      <w:lvlJc w:val="left"/>
      <w:pPr>
        <w:ind w:left="6984" w:hanging="1440"/>
      </w:pPr>
      <w:rPr>
        <w:rFonts w:hint="default"/>
      </w:rPr>
    </w:lvl>
    <w:lvl w:ilvl="8" w:tplc="52BA4438">
      <w:start w:val="1"/>
      <w:numFmt w:val="decimal"/>
      <w:lvlText w:val="%1.%2.%3.%4.%5.%6.%7.%8.%9"/>
      <w:lvlJc w:val="left"/>
      <w:pPr>
        <w:ind w:left="8136" w:hanging="1800"/>
      </w:pPr>
      <w:rPr>
        <w:rFonts w:hint="default"/>
      </w:rPr>
    </w:lvl>
  </w:abstractNum>
  <w:abstractNum w:abstractNumId="45" w15:restartNumberingAfterBreak="0">
    <w:nsid w:val="727E0DE6"/>
    <w:multiLevelType w:val="hybridMultilevel"/>
    <w:tmpl w:val="B284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224CB"/>
    <w:multiLevelType w:val="hybridMultilevel"/>
    <w:tmpl w:val="607CE272"/>
    <w:lvl w:ilvl="0" w:tplc="41581938">
      <w:start w:val="1"/>
      <w:numFmt w:val="lowerLetter"/>
      <w:lvlText w:val="%1."/>
      <w:lvlJc w:val="left"/>
      <w:pPr>
        <w:ind w:left="720" w:hanging="360"/>
      </w:pPr>
      <w:rPr>
        <w:rFonts w:ascii="Times New Roman" w:eastAsia="Times New Roman" w:hAnsi="Times New Roman" w:cs="Times New Roman" w:hint="default"/>
        <w:spacing w:val="-7"/>
        <w:w w:val="99"/>
        <w:sz w:val="24"/>
        <w:szCs w:val="24"/>
        <w:lang w:val="es-ES" w:eastAsia="es-ES" w:bidi="es-E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5CA0DBE"/>
    <w:multiLevelType w:val="hybridMultilevel"/>
    <w:tmpl w:val="D6E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D7B57"/>
    <w:multiLevelType w:val="hybridMultilevel"/>
    <w:tmpl w:val="41FE42A8"/>
    <w:lvl w:ilvl="0" w:tplc="0C0A000F">
      <w:start w:val="1"/>
      <w:numFmt w:val="decimal"/>
      <w:lvlText w:val="%1."/>
      <w:lvlJc w:val="left"/>
      <w:pPr>
        <w:ind w:left="720" w:hanging="360"/>
      </w:pPr>
      <w:rPr>
        <w:rFonts w:hint="default"/>
        <w:spacing w:val="-7"/>
        <w:w w:val="99"/>
        <w:sz w:val="24"/>
        <w:szCs w:val="24"/>
        <w:lang w:val="es-ES" w:eastAsia="es-ES" w:bidi="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C7A36D6"/>
    <w:multiLevelType w:val="hybridMultilevel"/>
    <w:tmpl w:val="F17E01BC"/>
    <w:lvl w:ilvl="0" w:tplc="41581938">
      <w:start w:val="1"/>
      <w:numFmt w:val="lowerLetter"/>
      <w:lvlText w:val="%1."/>
      <w:lvlJc w:val="left"/>
      <w:pPr>
        <w:ind w:left="720" w:hanging="360"/>
      </w:pPr>
      <w:rPr>
        <w:rFonts w:ascii="Times New Roman" w:eastAsia="Times New Roman" w:hAnsi="Times New Roman" w:cs="Times New Roman" w:hint="default"/>
        <w:spacing w:val="-7"/>
        <w:w w:val="99"/>
        <w:sz w:val="24"/>
        <w:szCs w:val="24"/>
        <w:lang w:val="es-ES" w:eastAsia="es-ES" w:bidi="es-ES"/>
      </w:rPr>
    </w:lvl>
    <w:lvl w:ilvl="1" w:tplc="F74828A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49"/>
  </w:num>
  <w:num w:numId="3">
    <w:abstractNumId w:val="13"/>
  </w:num>
  <w:num w:numId="4">
    <w:abstractNumId w:val="22"/>
  </w:num>
  <w:num w:numId="5">
    <w:abstractNumId w:val="17"/>
  </w:num>
  <w:num w:numId="6">
    <w:abstractNumId w:val="2"/>
  </w:num>
  <w:num w:numId="7">
    <w:abstractNumId w:val="9"/>
  </w:num>
  <w:num w:numId="8">
    <w:abstractNumId w:val="34"/>
  </w:num>
  <w:num w:numId="9">
    <w:abstractNumId w:val="46"/>
  </w:num>
  <w:num w:numId="10">
    <w:abstractNumId w:val="38"/>
  </w:num>
  <w:num w:numId="11">
    <w:abstractNumId w:val="42"/>
  </w:num>
  <w:num w:numId="12">
    <w:abstractNumId w:val="44"/>
  </w:num>
  <w:num w:numId="13">
    <w:abstractNumId w:val="5"/>
  </w:num>
  <w:num w:numId="14">
    <w:abstractNumId w:val="37"/>
  </w:num>
  <w:num w:numId="15">
    <w:abstractNumId w:val="27"/>
  </w:num>
  <w:num w:numId="16">
    <w:abstractNumId w:val="1"/>
  </w:num>
  <w:num w:numId="17">
    <w:abstractNumId w:val="20"/>
  </w:num>
  <w:num w:numId="18">
    <w:abstractNumId w:val="26"/>
  </w:num>
  <w:num w:numId="19">
    <w:abstractNumId w:val="33"/>
  </w:num>
  <w:num w:numId="20">
    <w:abstractNumId w:val="6"/>
  </w:num>
  <w:num w:numId="21">
    <w:abstractNumId w:val="11"/>
  </w:num>
  <w:num w:numId="22">
    <w:abstractNumId w:val="30"/>
  </w:num>
  <w:num w:numId="23">
    <w:abstractNumId w:val="14"/>
  </w:num>
  <w:num w:numId="24">
    <w:abstractNumId w:val="15"/>
  </w:num>
  <w:num w:numId="25">
    <w:abstractNumId w:val="7"/>
  </w:num>
  <w:num w:numId="26">
    <w:abstractNumId w:val="45"/>
  </w:num>
  <w:num w:numId="27">
    <w:abstractNumId w:val="18"/>
  </w:num>
  <w:num w:numId="28">
    <w:abstractNumId w:val="40"/>
  </w:num>
  <w:num w:numId="29">
    <w:abstractNumId w:val="19"/>
  </w:num>
  <w:num w:numId="30">
    <w:abstractNumId w:val="21"/>
  </w:num>
  <w:num w:numId="31">
    <w:abstractNumId w:val="36"/>
  </w:num>
  <w:num w:numId="32">
    <w:abstractNumId w:val="47"/>
  </w:num>
  <w:num w:numId="33">
    <w:abstractNumId w:val="25"/>
  </w:num>
  <w:num w:numId="34">
    <w:abstractNumId w:val="10"/>
  </w:num>
  <w:num w:numId="35">
    <w:abstractNumId w:val="29"/>
  </w:num>
  <w:num w:numId="36">
    <w:abstractNumId w:val="43"/>
  </w:num>
  <w:num w:numId="37">
    <w:abstractNumId w:val="16"/>
  </w:num>
  <w:num w:numId="38">
    <w:abstractNumId w:val="41"/>
  </w:num>
  <w:num w:numId="39">
    <w:abstractNumId w:val="0"/>
  </w:num>
  <w:num w:numId="40">
    <w:abstractNumId w:val="12"/>
  </w:num>
  <w:num w:numId="41">
    <w:abstractNumId w:val="8"/>
  </w:num>
  <w:num w:numId="42">
    <w:abstractNumId w:val="35"/>
  </w:num>
  <w:num w:numId="43">
    <w:abstractNumId w:val="23"/>
  </w:num>
  <w:num w:numId="44">
    <w:abstractNumId w:val="32"/>
  </w:num>
  <w:num w:numId="45">
    <w:abstractNumId w:val="28"/>
  </w:num>
  <w:num w:numId="46">
    <w:abstractNumId w:val="3"/>
  </w:num>
  <w:num w:numId="47">
    <w:abstractNumId w:val="48"/>
  </w:num>
  <w:num w:numId="48">
    <w:abstractNumId w:val="24"/>
  </w:num>
  <w:num w:numId="49">
    <w:abstractNumId w:val="4"/>
  </w:num>
  <w:num w:numId="50">
    <w:abstractNumId w:val="3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cil Montero Meran">
    <w15:presenceInfo w15:providerId="AD" w15:userId="S::cecil.montero@caasd.gob.do::852066fc-3a33-4e0e-9ada-a175c392b418"/>
  </w15:person>
  <w15:person w15:author="MEJEL CONSULTORIA LEGAL">
    <w15:presenceInfo w15:providerId="AD" w15:userId="S::mejelconsultoria_gmail.com#ext#@caasdgovdo.onmicrosoft.com::e679b5d3-1f86-410f-8614-62daa978c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6"/>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66"/>
    <w:rsid w:val="00006871"/>
    <w:rsid w:val="000079F7"/>
    <w:rsid w:val="0002222A"/>
    <w:rsid w:val="00023EE4"/>
    <w:rsid w:val="00024B58"/>
    <w:rsid w:val="00026B4E"/>
    <w:rsid w:val="000279EB"/>
    <w:rsid w:val="000300D8"/>
    <w:rsid w:val="00030853"/>
    <w:rsid w:val="0003226F"/>
    <w:rsid w:val="00035255"/>
    <w:rsid w:val="000374F6"/>
    <w:rsid w:val="00040809"/>
    <w:rsid w:val="00045A3F"/>
    <w:rsid w:val="0005156B"/>
    <w:rsid w:val="000534EA"/>
    <w:rsid w:val="00055573"/>
    <w:rsid w:val="00057724"/>
    <w:rsid w:val="000605C2"/>
    <w:rsid w:val="00061199"/>
    <w:rsid w:val="00061901"/>
    <w:rsid w:val="00062289"/>
    <w:rsid w:val="00065057"/>
    <w:rsid w:val="00067805"/>
    <w:rsid w:val="0007027C"/>
    <w:rsid w:val="00072851"/>
    <w:rsid w:val="00075C3C"/>
    <w:rsid w:val="00082BAE"/>
    <w:rsid w:val="00087854"/>
    <w:rsid w:val="00092076"/>
    <w:rsid w:val="00095A3F"/>
    <w:rsid w:val="00096636"/>
    <w:rsid w:val="000A2A20"/>
    <w:rsid w:val="000A58FE"/>
    <w:rsid w:val="000A5D0B"/>
    <w:rsid w:val="000A674F"/>
    <w:rsid w:val="000A7BAC"/>
    <w:rsid w:val="000B4A47"/>
    <w:rsid w:val="000C2656"/>
    <w:rsid w:val="000C4D2D"/>
    <w:rsid w:val="000C528D"/>
    <w:rsid w:val="000D1B69"/>
    <w:rsid w:val="000D1FDA"/>
    <w:rsid w:val="000D2CB8"/>
    <w:rsid w:val="000D4950"/>
    <w:rsid w:val="000D5099"/>
    <w:rsid w:val="000E4993"/>
    <w:rsid w:val="000F07A7"/>
    <w:rsid w:val="000F3B55"/>
    <w:rsid w:val="000F440D"/>
    <w:rsid w:val="000F76A8"/>
    <w:rsid w:val="001029F8"/>
    <w:rsid w:val="00103C38"/>
    <w:rsid w:val="001040A3"/>
    <w:rsid w:val="00114032"/>
    <w:rsid w:val="0013027D"/>
    <w:rsid w:val="00131517"/>
    <w:rsid w:val="00140186"/>
    <w:rsid w:val="00143A77"/>
    <w:rsid w:val="00143DF2"/>
    <w:rsid w:val="00150497"/>
    <w:rsid w:val="00150D46"/>
    <w:rsid w:val="00161F22"/>
    <w:rsid w:val="001636CB"/>
    <w:rsid w:val="00172A8E"/>
    <w:rsid w:val="00177279"/>
    <w:rsid w:val="00182356"/>
    <w:rsid w:val="00183AB2"/>
    <w:rsid w:val="00186695"/>
    <w:rsid w:val="001915F1"/>
    <w:rsid w:val="001929E8"/>
    <w:rsid w:val="00194948"/>
    <w:rsid w:val="001A2BB7"/>
    <w:rsid w:val="001A3E57"/>
    <w:rsid w:val="001A6136"/>
    <w:rsid w:val="001B4E9A"/>
    <w:rsid w:val="001C0797"/>
    <w:rsid w:val="001C0CA3"/>
    <w:rsid w:val="001C214D"/>
    <w:rsid w:val="001C268C"/>
    <w:rsid w:val="001C4AFF"/>
    <w:rsid w:val="001C6066"/>
    <w:rsid w:val="001CA8BF"/>
    <w:rsid w:val="001D6E44"/>
    <w:rsid w:val="001E021F"/>
    <w:rsid w:val="001E44D5"/>
    <w:rsid w:val="001E6122"/>
    <w:rsid w:val="001F01CB"/>
    <w:rsid w:val="001F5D43"/>
    <w:rsid w:val="001F5ECD"/>
    <w:rsid w:val="001F68D1"/>
    <w:rsid w:val="002023D5"/>
    <w:rsid w:val="00204E83"/>
    <w:rsid w:val="00215D9F"/>
    <w:rsid w:val="002179F2"/>
    <w:rsid w:val="00220A27"/>
    <w:rsid w:val="00220CB1"/>
    <w:rsid w:val="00226991"/>
    <w:rsid w:val="00231E1D"/>
    <w:rsid w:val="0023242B"/>
    <w:rsid w:val="00233485"/>
    <w:rsid w:val="00233B61"/>
    <w:rsid w:val="002342D7"/>
    <w:rsid w:val="002368B6"/>
    <w:rsid w:val="00240602"/>
    <w:rsid w:val="00241484"/>
    <w:rsid w:val="00243F7A"/>
    <w:rsid w:val="002479B9"/>
    <w:rsid w:val="00252F7A"/>
    <w:rsid w:val="002577AE"/>
    <w:rsid w:val="002613B9"/>
    <w:rsid w:val="00263D25"/>
    <w:rsid w:val="00264728"/>
    <w:rsid w:val="00265265"/>
    <w:rsid w:val="00272886"/>
    <w:rsid w:val="00275FD4"/>
    <w:rsid w:val="00281F14"/>
    <w:rsid w:val="00286EBB"/>
    <w:rsid w:val="002914CD"/>
    <w:rsid w:val="002919A9"/>
    <w:rsid w:val="00293AB6"/>
    <w:rsid w:val="00293B5D"/>
    <w:rsid w:val="00293D4B"/>
    <w:rsid w:val="0029523B"/>
    <w:rsid w:val="002A2088"/>
    <w:rsid w:val="002A5036"/>
    <w:rsid w:val="002A6909"/>
    <w:rsid w:val="002B1036"/>
    <w:rsid w:val="002B3D2D"/>
    <w:rsid w:val="002C2484"/>
    <w:rsid w:val="002C2FAE"/>
    <w:rsid w:val="002C4486"/>
    <w:rsid w:val="002C4C51"/>
    <w:rsid w:val="002C6705"/>
    <w:rsid w:val="002C7E43"/>
    <w:rsid w:val="002D0130"/>
    <w:rsid w:val="002D3601"/>
    <w:rsid w:val="002D7009"/>
    <w:rsid w:val="002D75F7"/>
    <w:rsid w:val="002F01FE"/>
    <w:rsid w:val="002F0C5F"/>
    <w:rsid w:val="002F0F2C"/>
    <w:rsid w:val="003004E1"/>
    <w:rsid w:val="003043BB"/>
    <w:rsid w:val="003049D2"/>
    <w:rsid w:val="00306B9F"/>
    <w:rsid w:val="003115A4"/>
    <w:rsid w:val="00311F1F"/>
    <w:rsid w:val="00317999"/>
    <w:rsid w:val="003272DA"/>
    <w:rsid w:val="00330C6C"/>
    <w:rsid w:val="00332590"/>
    <w:rsid w:val="0033313A"/>
    <w:rsid w:val="003340BC"/>
    <w:rsid w:val="00336BB5"/>
    <w:rsid w:val="00344DAE"/>
    <w:rsid w:val="00344FF7"/>
    <w:rsid w:val="003464EF"/>
    <w:rsid w:val="0035016D"/>
    <w:rsid w:val="0035143C"/>
    <w:rsid w:val="003516CA"/>
    <w:rsid w:val="0035248B"/>
    <w:rsid w:val="003579A3"/>
    <w:rsid w:val="00362566"/>
    <w:rsid w:val="00363606"/>
    <w:rsid w:val="00363763"/>
    <w:rsid w:val="00372C70"/>
    <w:rsid w:val="00373A74"/>
    <w:rsid w:val="00373EEC"/>
    <w:rsid w:val="0037480B"/>
    <w:rsid w:val="00374D6F"/>
    <w:rsid w:val="00382BE2"/>
    <w:rsid w:val="00385707"/>
    <w:rsid w:val="00390691"/>
    <w:rsid w:val="0039768A"/>
    <w:rsid w:val="003A0318"/>
    <w:rsid w:val="003A0DD6"/>
    <w:rsid w:val="003A2831"/>
    <w:rsid w:val="003B04C2"/>
    <w:rsid w:val="003B31A7"/>
    <w:rsid w:val="003B3C17"/>
    <w:rsid w:val="003C513C"/>
    <w:rsid w:val="003D60CC"/>
    <w:rsid w:val="003E543A"/>
    <w:rsid w:val="0040374B"/>
    <w:rsid w:val="00404C8F"/>
    <w:rsid w:val="00405211"/>
    <w:rsid w:val="004065A6"/>
    <w:rsid w:val="004166AC"/>
    <w:rsid w:val="00427288"/>
    <w:rsid w:val="00427B79"/>
    <w:rsid w:val="00427FE8"/>
    <w:rsid w:val="004306F6"/>
    <w:rsid w:val="0043133B"/>
    <w:rsid w:val="00434C20"/>
    <w:rsid w:val="00440106"/>
    <w:rsid w:val="00441DBD"/>
    <w:rsid w:val="00444280"/>
    <w:rsid w:val="00446079"/>
    <w:rsid w:val="00450ED4"/>
    <w:rsid w:val="00453EB4"/>
    <w:rsid w:val="004556EC"/>
    <w:rsid w:val="00457274"/>
    <w:rsid w:val="00462ECA"/>
    <w:rsid w:val="00463191"/>
    <w:rsid w:val="00467BC3"/>
    <w:rsid w:val="00470EC7"/>
    <w:rsid w:val="00473513"/>
    <w:rsid w:val="00475D0E"/>
    <w:rsid w:val="00475D88"/>
    <w:rsid w:val="00483BD5"/>
    <w:rsid w:val="00485200"/>
    <w:rsid w:val="00485A06"/>
    <w:rsid w:val="00494EC7"/>
    <w:rsid w:val="004954B1"/>
    <w:rsid w:val="004A076F"/>
    <w:rsid w:val="004A1EB1"/>
    <w:rsid w:val="004A37FC"/>
    <w:rsid w:val="004A5AE4"/>
    <w:rsid w:val="004A66B8"/>
    <w:rsid w:val="004C1A83"/>
    <w:rsid w:val="004C5A72"/>
    <w:rsid w:val="004D005D"/>
    <w:rsid w:val="004D09E8"/>
    <w:rsid w:val="004D0B33"/>
    <w:rsid w:val="004D1BEE"/>
    <w:rsid w:val="004E394E"/>
    <w:rsid w:val="004E3ABA"/>
    <w:rsid w:val="004E5348"/>
    <w:rsid w:val="004F13D9"/>
    <w:rsid w:val="004F59D4"/>
    <w:rsid w:val="00502B16"/>
    <w:rsid w:val="005052DA"/>
    <w:rsid w:val="005118ED"/>
    <w:rsid w:val="00511FCD"/>
    <w:rsid w:val="00514E69"/>
    <w:rsid w:val="005245F7"/>
    <w:rsid w:val="00533E1C"/>
    <w:rsid w:val="00534BDD"/>
    <w:rsid w:val="00540514"/>
    <w:rsid w:val="00542466"/>
    <w:rsid w:val="00551F4F"/>
    <w:rsid w:val="005522FD"/>
    <w:rsid w:val="00553B9F"/>
    <w:rsid w:val="0055515F"/>
    <w:rsid w:val="005568E2"/>
    <w:rsid w:val="00557B53"/>
    <w:rsid w:val="0056663A"/>
    <w:rsid w:val="005674CE"/>
    <w:rsid w:val="005678F2"/>
    <w:rsid w:val="00570917"/>
    <w:rsid w:val="00573748"/>
    <w:rsid w:val="005739FD"/>
    <w:rsid w:val="005743A6"/>
    <w:rsid w:val="00577F80"/>
    <w:rsid w:val="00581C21"/>
    <w:rsid w:val="00582832"/>
    <w:rsid w:val="0058392E"/>
    <w:rsid w:val="005867E0"/>
    <w:rsid w:val="00587866"/>
    <w:rsid w:val="00590082"/>
    <w:rsid w:val="005922AF"/>
    <w:rsid w:val="005940B2"/>
    <w:rsid w:val="00594D86"/>
    <w:rsid w:val="00596A05"/>
    <w:rsid w:val="00596F40"/>
    <w:rsid w:val="00597096"/>
    <w:rsid w:val="00597B95"/>
    <w:rsid w:val="005A432B"/>
    <w:rsid w:val="005A7E2D"/>
    <w:rsid w:val="005B0835"/>
    <w:rsid w:val="005B0F98"/>
    <w:rsid w:val="005B26E6"/>
    <w:rsid w:val="005B3410"/>
    <w:rsid w:val="005B72D8"/>
    <w:rsid w:val="005B7D99"/>
    <w:rsid w:val="005B7DAE"/>
    <w:rsid w:val="005C48C4"/>
    <w:rsid w:val="005C52DF"/>
    <w:rsid w:val="005D1B41"/>
    <w:rsid w:val="005D2488"/>
    <w:rsid w:val="005D657E"/>
    <w:rsid w:val="005D771B"/>
    <w:rsid w:val="005D7882"/>
    <w:rsid w:val="005E0680"/>
    <w:rsid w:val="005E308F"/>
    <w:rsid w:val="005E76CB"/>
    <w:rsid w:val="005F1EB2"/>
    <w:rsid w:val="005F345D"/>
    <w:rsid w:val="005F7F04"/>
    <w:rsid w:val="00605746"/>
    <w:rsid w:val="006071AC"/>
    <w:rsid w:val="006107D2"/>
    <w:rsid w:val="00611455"/>
    <w:rsid w:val="00621485"/>
    <w:rsid w:val="006235B5"/>
    <w:rsid w:val="00623D80"/>
    <w:rsid w:val="00623E0C"/>
    <w:rsid w:val="00623F00"/>
    <w:rsid w:val="0062640B"/>
    <w:rsid w:val="00627012"/>
    <w:rsid w:val="00630D55"/>
    <w:rsid w:val="006321A4"/>
    <w:rsid w:val="0064265B"/>
    <w:rsid w:val="00642760"/>
    <w:rsid w:val="006432EF"/>
    <w:rsid w:val="00643512"/>
    <w:rsid w:val="00653648"/>
    <w:rsid w:val="0065790F"/>
    <w:rsid w:val="00660DB0"/>
    <w:rsid w:val="00660FD8"/>
    <w:rsid w:val="006640D2"/>
    <w:rsid w:val="006673E4"/>
    <w:rsid w:val="006678E8"/>
    <w:rsid w:val="00667F8F"/>
    <w:rsid w:val="00670EC1"/>
    <w:rsid w:val="00673967"/>
    <w:rsid w:val="006777EC"/>
    <w:rsid w:val="0068225F"/>
    <w:rsid w:val="00683D6A"/>
    <w:rsid w:val="00687C04"/>
    <w:rsid w:val="00690FF7"/>
    <w:rsid w:val="006937BA"/>
    <w:rsid w:val="006A3DC4"/>
    <w:rsid w:val="006A7857"/>
    <w:rsid w:val="006B5823"/>
    <w:rsid w:val="006B7B6A"/>
    <w:rsid w:val="006C2A5C"/>
    <w:rsid w:val="006C7DA0"/>
    <w:rsid w:val="006D08AD"/>
    <w:rsid w:val="006D1E78"/>
    <w:rsid w:val="006D7D7B"/>
    <w:rsid w:val="006E7F3E"/>
    <w:rsid w:val="006F16E1"/>
    <w:rsid w:val="006F2151"/>
    <w:rsid w:val="006F299E"/>
    <w:rsid w:val="0070038B"/>
    <w:rsid w:val="00704342"/>
    <w:rsid w:val="00711247"/>
    <w:rsid w:val="007135BF"/>
    <w:rsid w:val="00717D28"/>
    <w:rsid w:val="00722396"/>
    <w:rsid w:val="007225F9"/>
    <w:rsid w:val="00723218"/>
    <w:rsid w:val="0072454F"/>
    <w:rsid w:val="0073151E"/>
    <w:rsid w:val="00731C56"/>
    <w:rsid w:val="00733A1A"/>
    <w:rsid w:val="0073471A"/>
    <w:rsid w:val="00734B65"/>
    <w:rsid w:val="00735864"/>
    <w:rsid w:val="00735A34"/>
    <w:rsid w:val="00740061"/>
    <w:rsid w:val="007400FF"/>
    <w:rsid w:val="00740C4D"/>
    <w:rsid w:val="0074316B"/>
    <w:rsid w:val="00750062"/>
    <w:rsid w:val="00751918"/>
    <w:rsid w:val="007525BE"/>
    <w:rsid w:val="00753DEF"/>
    <w:rsid w:val="00754700"/>
    <w:rsid w:val="00755A0A"/>
    <w:rsid w:val="00756E7A"/>
    <w:rsid w:val="00761121"/>
    <w:rsid w:val="00761737"/>
    <w:rsid w:val="007626BE"/>
    <w:rsid w:val="007642FF"/>
    <w:rsid w:val="00764954"/>
    <w:rsid w:val="00767614"/>
    <w:rsid w:val="00767ED0"/>
    <w:rsid w:val="007703B9"/>
    <w:rsid w:val="00771208"/>
    <w:rsid w:val="007720DA"/>
    <w:rsid w:val="00773B9D"/>
    <w:rsid w:val="00773FEC"/>
    <w:rsid w:val="00776D9C"/>
    <w:rsid w:val="00777748"/>
    <w:rsid w:val="00777A18"/>
    <w:rsid w:val="00780A4E"/>
    <w:rsid w:val="0078254A"/>
    <w:rsid w:val="00783609"/>
    <w:rsid w:val="00790E39"/>
    <w:rsid w:val="00791D51"/>
    <w:rsid w:val="00793A54"/>
    <w:rsid w:val="00795B0C"/>
    <w:rsid w:val="00795CC3"/>
    <w:rsid w:val="007A00C5"/>
    <w:rsid w:val="007A169E"/>
    <w:rsid w:val="007A5051"/>
    <w:rsid w:val="007A76A0"/>
    <w:rsid w:val="007B0FF6"/>
    <w:rsid w:val="007B1252"/>
    <w:rsid w:val="007B2FCD"/>
    <w:rsid w:val="007B5771"/>
    <w:rsid w:val="007B7CCE"/>
    <w:rsid w:val="007C06F1"/>
    <w:rsid w:val="007C117E"/>
    <w:rsid w:val="007C6B0F"/>
    <w:rsid w:val="007C7AFD"/>
    <w:rsid w:val="007D34BB"/>
    <w:rsid w:val="007D61B5"/>
    <w:rsid w:val="007E13D0"/>
    <w:rsid w:val="007F008A"/>
    <w:rsid w:val="007F14E6"/>
    <w:rsid w:val="0080005A"/>
    <w:rsid w:val="0081121E"/>
    <w:rsid w:val="008112AF"/>
    <w:rsid w:val="00813B2F"/>
    <w:rsid w:val="00814759"/>
    <w:rsid w:val="00816E93"/>
    <w:rsid w:val="00816ECE"/>
    <w:rsid w:val="00823AF2"/>
    <w:rsid w:val="008263D9"/>
    <w:rsid w:val="0084606F"/>
    <w:rsid w:val="00846DE6"/>
    <w:rsid w:val="00847518"/>
    <w:rsid w:val="0085419D"/>
    <w:rsid w:val="00854545"/>
    <w:rsid w:val="008558FA"/>
    <w:rsid w:val="00855A84"/>
    <w:rsid w:val="008566BE"/>
    <w:rsid w:val="0086046A"/>
    <w:rsid w:val="008643B7"/>
    <w:rsid w:val="00864E62"/>
    <w:rsid w:val="00865B7F"/>
    <w:rsid w:val="00873D98"/>
    <w:rsid w:val="00881465"/>
    <w:rsid w:val="00882513"/>
    <w:rsid w:val="00886991"/>
    <w:rsid w:val="008869FA"/>
    <w:rsid w:val="00886C01"/>
    <w:rsid w:val="00894630"/>
    <w:rsid w:val="00894FDD"/>
    <w:rsid w:val="008A1EF0"/>
    <w:rsid w:val="008A40FB"/>
    <w:rsid w:val="008A7E3D"/>
    <w:rsid w:val="008B11CC"/>
    <w:rsid w:val="008B2075"/>
    <w:rsid w:val="008B3E48"/>
    <w:rsid w:val="008B45B4"/>
    <w:rsid w:val="008B45F3"/>
    <w:rsid w:val="008B755F"/>
    <w:rsid w:val="008C3DC3"/>
    <w:rsid w:val="008C3E3B"/>
    <w:rsid w:val="008C3F70"/>
    <w:rsid w:val="008C4AD1"/>
    <w:rsid w:val="008C6D77"/>
    <w:rsid w:val="008D0265"/>
    <w:rsid w:val="008D1293"/>
    <w:rsid w:val="008D1A76"/>
    <w:rsid w:val="008D2F04"/>
    <w:rsid w:val="008D4EB3"/>
    <w:rsid w:val="008D6134"/>
    <w:rsid w:val="008E1A2A"/>
    <w:rsid w:val="008E38C1"/>
    <w:rsid w:val="008E3AB8"/>
    <w:rsid w:val="008E4A82"/>
    <w:rsid w:val="008E7FAE"/>
    <w:rsid w:val="008F52DF"/>
    <w:rsid w:val="008F6460"/>
    <w:rsid w:val="008F7C64"/>
    <w:rsid w:val="0090177D"/>
    <w:rsid w:val="0090223A"/>
    <w:rsid w:val="00910A8E"/>
    <w:rsid w:val="00910AC2"/>
    <w:rsid w:val="00916A1A"/>
    <w:rsid w:val="009173F0"/>
    <w:rsid w:val="0092074C"/>
    <w:rsid w:val="009247D7"/>
    <w:rsid w:val="0093165D"/>
    <w:rsid w:val="009320EE"/>
    <w:rsid w:val="0093321C"/>
    <w:rsid w:val="00934892"/>
    <w:rsid w:val="0093720B"/>
    <w:rsid w:val="00940F8F"/>
    <w:rsid w:val="009463D2"/>
    <w:rsid w:val="0095112C"/>
    <w:rsid w:val="00955886"/>
    <w:rsid w:val="00961024"/>
    <w:rsid w:val="00963005"/>
    <w:rsid w:val="009662E7"/>
    <w:rsid w:val="00967B7B"/>
    <w:rsid w:val="009717A0"/>
    <w:rsid w:val="00971887"/>
    <w:rsid w:val="009767BA"/>
    <w:rsid w:val="00977B3E"/>
    <w:rsid w:val="00980C12"/>
    <w:rsid w:val="00984BCF"/>
    <w:rsid w:val="009918DD"/>
    <w:rsid w:val="00991DA1"/>
    <w:rsid w:val="00992071"/>
    <w:rsid w:val="00992326"/>
    <w:rsid w:val="00993BBF"/>
    <w:rsid w:val="00997DA9"/>
    <w:rsid w:val="009A21F6"/>
    <w:rsid w:val="009A4BCA"/>
    <w:rsid w:val="009A6CA0"/>
    <w:rsid w:val="009A73C9"/>
    <w:rsid w:val="009B3735"/>
    <w:rsid w:val="009B3826"/>
    <w:rsid w:val="009B43A8"/>
    <w:rsid w:val="009B5D12"/>
    <w:rsid w:val="009B60F6"/>
    <w:rsid w:val="009C76B2"/>
    <w:rsid w:val="009D09CC"/>
    <w:rsid w:val="009D0B95"/>
    <w:rsid w:val="009D7020"/>
    <w:rsid w:val="009E1688"/>
    <w:rsid w:val="009E49C8"/>
    <w:rsid w:val="009E7382"/>
    <w:rsid w:val="009F4355"/>
    <w:rsid w:val="00A03E48"/>
    <w:rsid w:val="00A05290"/>
    <w:rsid w:val="00A05B0A"/>
    <w:rsid w:val="00A075BC"/>
    <w:rsid w:val="00A10A8D"/>
    <w:rsid w:val="00A10EAE"/>
    <w:rsid w:val="00A1281C"/>
    <w:rsid w:val="00A1475C"/>
    <w:rsid w:val="00A2481A"/>
    <w:rsid w:val="00A25760"/>
    <w:rsid w:val="00A2E4A7"/>
    <w:rsid w:val="00A362DA"/>
    <w:rsid w:val="00A37C27"/>
    <w:rsid w:val="00A4220B"/>
    <w:rsid w:val="00A430FD"/>
    <w:rsid w:val="00A43B58"/>
    <w:rsid w:val="00A60331"/>
    <w:rsid w:val="00A62D25"/>
    <w:rsid w:val="00A644B8"/>
    <w:rsid w:val="00A7315B"/>
    <w:rsid w:val="00A7330D"/>
    <w:rsid w:val="00A76E74"/>
    <w:rsid w:val="00A80E89"/>
    <w:rsid w:val="00A82026"/>
    <w:rsid w:val="00A823C2"/>
    <w:rsid w:val="00A82794"/>
    <w:rsid w:val="00A82DC4"/>
    <w:rsid w:val="00A835E2"/>
    <w:rsid w:val="00A83BAD"/>
    <w:rsid w:val="00A85472"/>
    <w:rsid w:val="00A86BD0"/>
    <w:rsid w:val="00A87C82"/>
    <w:rsid w:val="00A87D60"/>
    <w:rsid w:val="00A9298A"/>
    <w:rsid w:val="00A9780D"/>
    <w:rsid w:val="00AA29BF"/>
    <w:rsid w:val="00AA3E2A"/>
    <w:rsid w:val="00AA640D"/>
    <w:rsid w:val="00AA697F"/>
    <w:rsid w:val="00AB2C22"/>
    <w:rsid w:val="00AB48F5"/>
    <w:rsid w:val="00AC0750"/>
    <w:rsid w:val="00AD0E5E"/>
    <w:rsid w:val="00AD3C80"/>
    <w:rsid w:val="00AD65E9"/>
    <w:rsid w:val="00AD7894"/>
    <w:rsid w:val="00AE1D1C"/>
    <w:rsid w:val="00AE2F70"/>
    <w:rsid w:val="00AE42E2"/>
    <w:rsid w:val="00AE7660"/>
    <w:rsid w:val="00AF30BB"/>
    <w:rsid w:val="00AF5606"/>
    <w:rsid w:val="00B0224D"/>
    <w:rsid w:val="00B036C0"/>
    <w:rsid w:val="00B04A6A"/>
    <w:rsid w:val="00B064B9"/>
    <w:rsid w:val="00B12B0C"/>
    <w:rsid w:val="00B12FEF"/>
    <w:rsid w:val="00B172E1"/>
    <w:rsid w:val="00B20619"/>
    <w:rsid w:val="00B259ED"/>
    <w:rsid w:val="00B260FF"/>
    <w:rsid w:val="00B301F6"/>
    <w:rsid w:val="00B303E6"/>
    <w:rsid w:val="00B41108"/>
    <w:rsid w:val="00B41B6E"/>
    <w:rsid w:val="00B477FE"/>
    <w:rsid w:val="00B526AE"/>
    <w:rsid w:val="00B62F94"/>
    <w:rsid w:val="00B6374A"/>
    <w:rsid w:val="00B6417C"/>
    <w:rsid w:val="00B649A8"/>
    <w:rsid w:val="00B64B8C"/>
    <w:rsid w:val="00B65644"/>
    <w:rsid w:val="00B70EDB"/>
    <w:rsid w:val="00B71087"/>
    <w:rsid w:val="00B74765"/>
    <w:rsid w:val="00B75A8E"/>
    <w:rsid w:val="00B808A8"/>
    <w:rsid w:val="00B821C7"/>
    <w:rsid w:val="00B93690"/>
    <w:rsid w:val="00B95EFE"/>
    <w:rsid w:val="00B971B1"/>
    <w:rsid w:val="00B97C34"/>
    <w:rsid w:val="00BA13FE"/>
    <w:rsid w:val="00BA1516"/>
    <w:rsid w:val="00BA2B17"/>
    <w:rsid w:val="00BA3301"/>
    <w:rsid w:val="00BB4FBC"/>
    <w:rsid w:val="00BC00AD"/>
    <w:rsid w:val="00BC2B83"/>
    <w:rsid w:val="00BC2C43"/>
    <w:rsid w:val="00BC2DCA"/>
    <w:rsid w:val="00BC2DCC"/>
    <w:rsid w:val="00BC34F8"/>
    <w:rsid w:val="00BC3AE9"/>
    <w:rsid w:val="00BC41AE"/>
    <w:rsid w:val="00BC546F"/>
    <w:rsid w:val="00BD03A3"/>
    <w:rsid w:val="00BD607F"/>
    <w:rsid w:val="00BD7448"/>
    <w:rsid w:val="00BE64B3"/>
    <w:rsid w:val="00BE6E79"/>
    <w:rsid w:val="00BF1A15"/>
    <w:rsid w:val="00BF2F2C"/>
    <w:rsid w:val="00BF3A9D"/>
    <w:rsid w:val="00BF4CFA"/>
    <w:rsid w:val="00BF71BE"/>
    <w:rsid w:val="00C0507B"/>
    <w:rsid w:val="00C05296"/>
    <w:rsid w:val="00C06745"/>
    <w:rsid w:val="00C14FF2"/>
    <w:rsid w:val="00C15F1F"/>
    <w:rsid w:val="00C214D1"/>
    <w:rsid w:val="00C22845"/>
    <w:rsid w:val="00C235B5"/>
    <w:rsid w:val="00C23992"/>
    <w:rsid w:val="00C24DD9"/>
    <w:rsid w:val="00C2650D"/>
    <w:rsid w:val="00C30731"/>
    <w:rsid w:val="00C3193C"/>
    <w:rsid w:val="00C32A46"/>
    <w:rsid w:val="00C3421C"/>
    <w:rsid w:val="00C34661"/>
    <w:rsid w:val="00C4079C"/>
    <w:rsid w:val="00C41853"/>
    <w:rsid w:val="00C4272E"/>
    <w:rsid w:val="00C45917"/>
    <w:rsid w:val="00C558DB"/>
    <w:rsid w:val="00C57311"/>
    <w:rsid w:val="00C61773"/>
    <w:rsid w:val="00C63E6A"/>
    <w:rsid w:val="00C665EB"/>
    <w:rsid w:val="00C677F2"/>
    <w:rsid w:val="00C71277"/>
    <w:rsid w:val="00C74380"/>
    <w:rsid w:val="00C74768"/>
    <w:rsid w:val="00C82AA6"/>
    <w:rsid w:val="00C90CDB"/>
    <w:rsid w:val="00C91B7C"/>
    <w:rsid w:val="00C94879"/>
    <w:rsid w:val="00C95D97"/>
    <w:rsid w:val="00C95FB2"/>
    <w:rsid w:val="00C9795D"/>
    <w:rsid w:val="00CA4FC6"/>
    <w:rsid w:val="00CA5ACA"/>
    <w:rsid w:val="00CA5DFA"/>
    <w:rsid w:val="00CB08E9"/>
    <w:rsid w:val="00CB39B8"/>
    <w:rsid w:val="00CB504C"/>
    <w:rsid w:val="00CB5FCE"/>
    <w:rsid w:val="00CB6E86"/>
    <w:rsid w:val="00CC0F54"/>
    <w:rsid w:val="00CC363E"/>
    <w:rsid w:val="00CC5CFF"/>
    <w:rsid w:val="00CC5D75"/>
    <w:rsid w:val="00CD0C69"/>
    <w:rsid w:val="00CD2B87"/>
    <w:rsid w:val="00CD2FEF"/>
    <w:rsid w:val="00CD7035"/>
    <w:rsid w:val="00CE095B"/>
    <w:rsid w:val="00CE15E6"/>
    <w:rsid w:val="00CE2F3A"/>
    <w:rsid w:val="00CE30A7"/>
    <w:rsid w:val="00CE41BA"/>
    <w:rsid w:val="00CE4DE9"/>
    <w:rsid w:val="00CF4089"/>
    <w:rsid w:val="00CF65F8"/>
    <w:rsid w:val="00D0001C"/>
    <w:rsid w:val="00D01524"/>
    <w:rsid w:val="00D06011"/>
    <w:rsid w:val="00D06382"/>
    <w:rsid w:val="00D06EC2"/>
    <w:rsid w:val="00D11BD6"/>
    <w:rsid w:val="00D11ED9"/>
    <w:rsid w:val="00D13596"/>
    <w:rsid w:val="00D16687"/>
    <w:rsid w:val="00D2142E"/>
    <w:rsid w:val="00D25EA8"/>
    <w:rsid w:val="00D26C7F"/>
    <w:rsid w:val="00D3119E"/>
    <w:rsid w:val="00D32BC1"/>
    <w:rsid w:val="00D34CE0"/>
    <w:rsid w:val="00D3603E"/>
    <w:rsid w:val="00D40C14"/>
    <w:rsid w:val="00D42D32"/>
    <w:rsid w:val="00D42EFB"/>
    <w:rsid w:val="00D435AB"/>
    <w:rsid w:val="00D447AD"/>
    <w:rsid w:val="00D5245B"/>
    <w:rsid w:val="00D62CF7"/>
    <w:rsid w:val="00D75127"/>
    <w:rsid w:val="00D80EF5"/>
    <w:rsid w:val="00D92813"/>
    <w:rsid w:val="00DB4614"/>
    <w:rsid w:val="00DB48C9"/>
    <w:rsid w:val="00DB4D52"/>
    <w:rsid w:val="00DB689E"/>
    <w:rsid w:val="00DC1E38"/>
    <w:rsid w:val="00DC27F5"/>
    <w:rsid w:val="00DC4996"/>
    <w:rsid w:val="00DC5D23"/>
    <w:rsid w:val="00DC6188"/>
    <w:rsid w:val="00DD07B1"/>
    <w:rsid w:val="00DD0AE9"/>
    <w:rsid w:val="00DD17C6"/>
    <w:rsid w:val="00DE0B32"/>
    <w:rsid w:val="00DE21BD"/>
    <w:rsid w:val="00DE5463"/>
    <w:rsid w:val="00DE6BAA"/>
    <w:rsid w:val="00DE7402"/>
    <w:rsid w:val="00DF14EE"/>
    <w:rsid w:val="00DF33F2"/>
    <w:rsid w:val="00DF441C"/>
    <w:rsid w:val="00DF6BCE"/>
    <w:rsid w:val="00E00F19"/>
    <w:rsid w:val="00E046C1"/>
    <w:rsid w:val="00E04756"/>
    <w:rsid w:val="00E06EFA"/>
    <w:rsid w:val="00E10686"/>
    <w:rsid w:val="00E20E48"/>
    <w:rsid w:val="00E25F49"/>
    <w:rsid w:val="00E34BB7"/>
    <w:rsid w:val="00E35852"/>
    <w:rsid w:val="00E35DE3"/>
    <w:rsid w:val="00E42450"/>
    <w:rsid w:val="00E4251D"/>
    <w:rsid w:val="00E43E40"/>
    <w:rsid w:val="00E517B0"/>
    <w:rsid w:val="00E52C97"/>
    <w:rsid w:val="00E53E0F"/>
    <w:rsid w:val="00E541CD"/>
    <w:rsid w:val="00E54356"/>
    <w:rsid w:val="00E5592B"/>
    <w:rsid w:val="00E62709"/>
    <w:rsid w:val="00E642CA"/>
    <w:rsid w:val="00E65348"/>
    <w:rsid w:val="00E67E11"/>
    <w:rsid w:val="00E7494A"/>
    <w:rsid w:val="00E74E7E"/>
    <w:rsid w:val="00E7555C"/>
    <w:rsid w:val="00E76E95"/>
    <w:rsid w:val="00E80C9F"/>
    <w:rsid w:val="00E82B31"/>
    <w:rsid w:val="00E8789A"/>
    <w:rsid w:val="00E907A6"/>
    <w:rsid w:val="00E97F37"/>
    <w:rsid w:val="00EA0159"/>
    <w:rsid w:val="00EB13A6"/>
    <w:rsid w:val="00EB2685"/>
    <w:rsid w:val="00EB3D60"/>
    <w:rsid w:val="00EB3E24"/>
    <w:rsid w:val="00EB4538"/>
    <w:rsid w:val="00EB495E"/>
    <w:rsid w:val="00EC0D4D"/>
    <w:rsid w:val="00EC0F04"/>
    <w:rsid w:val="00EC1D8F"/>
    <w:rsid w:val="00EC4AF6"/>
    <w:rsid w:val="00EC7536"/>
    <w:rsid w:val="00ED2187"/>
    <w:rsid w:val="00ED50B8"/>
    <w:rsid w:val="00ED57E2"/>
    <w:rsid w:val="00ED6B89"/>
    <w:rsid w:val="00EE186F"/>
    <w:rsid w:val="00EE2366"/>
    <w:rsid w:val="00EE28E5"/>
    <w:rsid w:val="00EE4215"/>
    <w:rsid w:val="00EE4A07"/>
    <w:rsid w:val="00EE5FB2"/>
    <w:rsid w:val="00EE65DE"/>
    <w:rsid w:val="00EF0965"/>
    <w:rsid w:val="00EF1295"/>
    <w:rsid w:val="00EF1F29"/>
    <w:rsid w:val="00EF445A"/>
    <w:rsid w:val="00EF4B01"/>
    <w:rsid w:val="00EF6CD5"/>
    <w:rsid w:val="00EF6F62"/>
    <w:rsid w:val="00F0595E"/>
    <w:rsid w:val="00F072DE"/>
    <w:rsid w:val="00F13C1D"/>
    <w:rsid w:val="00F149C3"/>
    <w:rsid w:val="00F16348"/>
    <w:rsid w:val="00F164A5"/>
    <w:rsid w:val="00F202A4"/>
    <w:rsid w:val="00F24609"/>
    <w:rsid w:val="00F25416"/>
    <w:rsid w:val="00F25EF9"/>
    <w:rsid w:val="00F3084C"/>
    <w:rsid w:val="00F3110A"/>
    <w:rsid w:val="00F31255"/>
    <w:rsid w:val="00F32972"/>
    <w:rsid w:val="00F34D5D"/>
    <w:rsid w:val="00F357FC"/>
    <w:rsid w:val="00F45738"/>
    <w:rsid w:val="00F50901"/>
    <w:rsid w:val="00F53F28"/>
    <w:rsid w:val="00F5636C"/>
    <w:rsid w:val="00F57A77"/>
    <w:rsid w:val="00F6083C"/>
    <w:rsid w:val="00F61BDA"/>
    <w:rsid w:val="00F65960"/>
    <w:rsid w:val="00F6719F"/>
    <w:rsid w:val="00F70EFA"/>
    <w:rsid w:val="00F72AAB"/>
    <w:rsid w:val="00F818C1"/>
    <w:rsid w:val="00F8204C"/>
    <w:rsid w:val="00F82317"/>
    <w:rsid w:val="00F85A4E"/>
    <w:rsid w:val="00F9075A"/>
    <w:rsid w:val="00F90F48"/>
    <w:rsid w:val="00F94A27"/>
    <w:rsid w:val="00F9574B"/>
    <w:rsid w:val="00FA371C"/>
    <w:rsid w:val="00FA4E8E"/>
    <w:rsid w:val="00FA5804"/>
    <w:rsid w:val="00FA67C2"/>
    <w:rsid w:val="00FA7355"/>
    <w:rsid w:val="00FB3DBA"/>
    <w:rsid w:val="00FB6239"/>
    <w:rsid w:val="00FB64EF"/>
    <w:rsid w:val="00FB7338"/>
    <w:rsid w:val="00FC0425"/>
    <w:rsid w:val="00FC0F79"/>
    <w:rsid w:val="00FC4831"/>
    <w:rsid w:val="00FC6F2B"/>
    <w:rsid w:val="00FC71BF"/>
    <w:rsid w:val="00FD03C0"/>
    <w:rsid w:val="00FD2C6A"/>
    <w:rsid w:val="00FD67ED"/>
    <w:rsid w:val="00FE3736"/>
    <w:rsid w:val="00FE423E"/>
    <w:rsid w:val="00FE56B6"/>
    <w:rsid w:val="00FE5DF1"/>
    <w:rsid w:val="01033C53"/>
    <w:rsid w:val="019018D2"/>
    <w:rsid w:val="0272AEAA"/>
    <w:rsid w:val="02780409"/>
    <w:rsid w:val="02968338"/>
    <w:rsid w:val="02FD8030"/>
    <w:rsid w:val="037563E9"/>
    <w:rsid w:val="04EFB688"/>
    <w:rsid w:val="052D42F9"/>
    <w:rsid w:val="0546A8BE"/>
    <w:rsid w:val="06275A81"/>
    <w:rsid w:val="06A6471A"/>
    <w:rsid w:val="06C209C5"/>
    <w:rsid w:val="078E4A23"/>
    <w:rsid w:val="0794DBEB"/>
    <w:rsid w:val="07C13EBB"/>
    <w:rsid w:val="07D90855"/>
    <w:rsid w:val="07F89C5C"/>
    <w:rsid w:val="07FBB9BD"/>
    <w:rsid w:val="091623F4"/>
    <w:rsid w:val="09B9CF23"/>
    <w:rsid w:val="0A0181B6"/>
    <w:rsid w:val="0A18D15A"/>
    <w:rsid w:val="0A1DF79D"/>
    <w:rsid w:val="0A6FBFF4"/>
    <w:rsid w:val="0AE93E1E"/>
    <w:rsid w:val="0B303DCB"/>
    <w:rsid w:val="0B81CA4D"/>
    <w:rsid w:val="0EADB7D6"/>
    <w:rsid w:val="0EFDD94E"/>
    <w:rsid w:val="0F46AA2C"/>
    <w:rsid w:val="0FAAE633"/>
    <w:rsid w:val="104FFD00"/>
    <w:rsid w:val="107783AA"/>
    <w:rsid w:val="109ABA27"/>
    <w:rsid w:val="11070BD0"/>
    <w:rsid w:val="1216A9A4"/>
    <w:rsid w:val="1393BC53"/>
    <w:rsid w:val="13DB484F"/>
    <w:rsid w:val="1400397C"/>
    <w:rsid w:val="14F3D9FB"/>
    <w:rsid w:val="158B7AF8"/>
    <w:rsid w:val="158E3828"/>
    <w:rsid w:val="1680031C"/>
    <w:rsid w:val="17C15B06"/>
    <w:rsid w:val="18692B67"/>
    <w:rsid w:val="18AD9007"/>
    <w:rsid w:val="18AE3528"/>
    <w:rsid w:val="18F018B6"/>
    <w:rsid w:val="194D8427"/>
    <w:rsid w:val="19AF7519"/>
    <w:rsid w:val="1A4A79E4"/>
    <w:rsid w:val="1C65C49E"/>
    <w:rsid w:val="1C7BF7E6"/>
    <w:rsid w:val="1C7CF022"/>
    <w:rsid w:val="1C82AD04"/>
    <w:rsid w:val="1CBF3F27"/>
    <w:rsid w:val="1D42B3DF"/>
    <w:rsid w:val="1D81BD0C"/>
    <w:rsid w:val="1D8AA2C0"/>
    <w:rsid w:val="1DB18BD3"/>
    <w:rsid w:val="1E2E3569"/>
    <w:rsid w:val="1E827B59"/>
    <w:rsid w:val="1F0CAD62"/>
    <w:rsid w:val="1F2CA1FD"/>
    <w:rsid w:val="1F60C740"/>
    <w:rsid w:val="2078513F"/>
    <w:rsid w:val="20B10806"/>
    <w:rsid w:val="2134BEE0"/>
    <w:rsid w:val="2256ABE7"/>
    <w:rsid w:val="22D6AB84"/>
    <w:rsid w:val="23453282"/>
    <w:rsid w:val="245AA9B6"/>
    <w:rsid w:val="254D984E"/>
    <w:rsid w:val="258F9D91"/>
    <w:rsid w:val="25A61D57"/>
    <w:rsid w:val="26591663"/>
    <w:rsid w:val="2687ABB2"/>
    <w:rsid w:val="2758E992"/>
    <w:rsid w:val="27E3F9F9"/>
    <w:rsid w:val="27EB7772"/>
    <w:rsid w:val="280705E7"/>
    <w:rsid w:val="28538B0F"/>
    <w:rsid w:val="288603C3"/>
    <w:rsid w:val="28B2E9FA"/>
    <w:rsid w:val="29123BFC"/>
    <w:rsid w:val="29CED143"/>
    <w:rsid w:val="2B0E92E4"/>
    <w:rsid w:val="2B325ACD"/>
    <w:rsid w:val="2B395FF5"/>
    <w:rsid w:val="2BF0C360"/>
    <w:rsid w:val="2C82C749"/>
    <w:rsid w:val="2DC5170B"/>
    <w:rsid w:val="2EC0D42B"/>
    <w:rsid w:val="2EEB2E60"/>
    <w:rsid w:val="2FFB8303"/>
    <w:rsid w:val="30B12D22"/>
    <w:rsid w:val="3129601B"/>
    <w:rsid w:val="318873F4"/>
    <w:rsid w:val="3189E938"/>
    <w:rsid w:val="31B66607"/>
    <w:rsid w:val="324647A0"/>
    <w:rsid w:val="331A7B8D"/>
    <w:rsid w:val="337F03D2"/>
    <w:rsid w:val="3388DE9B"/>
    <w:rsid w:val="34D30B3B"/>
    <w:rsid w:val="35416DD2"/>
    <w:rsid w:val="3565CBD1"/>
    <w:rsid w:val="35A41512"/>
    <w:rsid w:val="3604D42E"/>
    <w:rsid w:val="3642B0B4"/>
    <w:rsid w:val="369FE9DB"/>
    <w:rsid w:val="36C697E6"/>
    <w:rsid w:val="36EEC05B"/>
    <w:rsid w:val="37E5D6FC"/>
    <w:rsid w:val="3844775C"/>
    <w:rsid w:val="3881C53E"/>
    <w:rsid w:val="38AB1C81"/>
    <w:rsid w:val="38DEDBD4"/>
    <w:rsid w:val="39932FF7"/>
    <w:rsid w:val="3B56F72A"/>
    <w:rsid w:val="3B6AA86A"/>
    <w:rsid w:val="3B9A5DC5"/>
    <w:rsid w:val="3C4FC023"/>
    <w:rsid w:val="3C9A8A6D"/>
    <w:rsid w:val="3CAC52ED"/>
    <w:rsid w:val="3CB88AD6"/>
    <w:rsid w:val="3D1D2D07"/>
    <w:rsid w:val="3D664931"/>
    <w:rsid w:val="3D7CBCA0"/>
    <w:rsid w:val="3DAB77E8"/>
    <w:rsid w:val="40714CF5"/>
    <w:rsid w:val="40B77A75"/>
    <w:rsid w:val="40EB0E50"/>
    <w:rsid w:val="42828C43"/>
    <w:rsid w:val="42C1DE33"/>
    <w:rsid w:val="42C429A9"/>
    <w:rsid w:val="42F2861C"/>
    <w:rsid w:val="435DE7A3"/>
    <w:rsid w:val="448B433A"/>
    <w:rsid w:val="4587017E"/>
    <w:rsid w:val="45ED9E17"/>
    <w:rsid w:val="465E963F"/>
    <w:rsid w:val="46F4031A"/>
    <w:rsid w:val="47728E83"/>
    <w:rsid w:val="47A27257"/>
    <w:rsid w:val="485B2A24"/>
    <w:rsid w:val="48789683"/>
    <w:rsid w:val="4AD67D1F"/>
    <w:rsid w:val="4B2B3CE8"/>
    <w:rsid w:val="4B4B5977"/>
    <w:rsid w:val="4B67F1D2"/>
    <w:rsid w:val="4B91533B"/>
    <w:rsid w:val="4BBA8082"/>
    <w:rsid w:val="4C9F1A57"/>
    <w:rsid w:val="4CC0F54D"/>
    <w:rsid w:val="4CE5DDEC"/>
    <w:rsid w:val="4D152E04"/>
    <w:rsid w:val="4D3E0CAC"/>
    <w:rsid w:val="4DA8B378"/>
    <w:rsid w:val="4DFB0FBD"/>
    <w:rsid w:val="4E11639E"/>
    <w:rsid w:val="4F4F58AF"/>
    <w:rsid w:val="5076C4E5"/>
    <w:rsid w:val="511C822D"/>
    <w:rsid w:val="515F40A0"/>
    <w:rsid w:val="51729CA9"/>
    <w:rsid w:val="5271B2FD"/>
    <w:rsid w:val="5321F01F"/>
    <w:rsid w:val="53645F96"/>
    <w:rsid w:val="5369F271"/>
    <w:rsid w:val="5589C0E4"/>
    <w:rsid w:val="55BA7B8A"/>
    <w:rsid w:val="560D78AD"/>
    <w:rsid w:val="56DE6180"/>
    <w:rsid w:val="571A33C6"/>
    <w:rsid w:val="572CE115"/>
    <w:rsid w:val="57F8DEBE"/>
    <w:rsid w:val="586A9FBF"/>
    <w:rsid w:val="58B782F7"/>
    <w:rsid w:val="5990695E"/>
    <w:rsid w:val="5A213E84"/>
    <w:rsid w:val="5A2B9BFE"/>
    <w:rsid w:val="5A377345"/>
    <w:rsid w:val="5A862BC6"/>
    <w:rsid w:val="5C0F69FA"/>
    <w:rsid w:val="5CA24FB4"/>
    <w:rsid w:val="5CADB269"/>
    <w:rsid w:val="5D064C64"/>
    <w:rsid w:val="5F5540A3"/>
    <w:rsid w:val="5FDB97A2"/>
    <w:rsid w:val="609298A7"/>
    <w:rsid w:val="60D48DA4"/>
    <w:rsid w:val="6111970D"/>
    <w:rsid w:val="6146889A"/>
    <w:rsid w:val="61E58F3C"/>
    <w:rsid w:val="6310DC75"/>
    <w:rsid w:val="63C0D769"/>
    <w:rsid w:val="642F649D"/>
    <w:rsid w:val="64ACACD6"/>
    <w:rsid w:val="657B5249"/>
    <w:rsid w:val="662432F2"/>
    <w:rsid w:val="6677A231"/>
    <w:rsid w:val="68042DAE"/>
    <w:rsid w:val="6998BD51"/>
    <w:rsid w:val="69D79C04"/>
    <w:rsid w:val="69F863ED"/>
    <w:rsid w:val="6A1ABAB0"/>
    <w:rsid w:val="6AC6F083"/>
    <w:rsid w:val="6B94AD1B"/>
    <w:rsid w:val="6BC72D68"/>
    <w:rsid w:val="6CFFC9ED"/>
    <w:rsid w:val="6D2C69D9"/>
    <w:rsid w:val="6D458E61"/>
    <w:rsid w:val="6E2D39BF"/>
    <w:rsid w:val="6E98E20B"/>
    <w:rsid w:val="6FA2459B"/>
    <w:rsid w:val="6FFCE616"/>
    <w:rsid w:val="707415D3"/>
    <w:rsid w:val="72C40892"/>
    <w:rsid w:val="73161642"/>
    <w:rsid w:val="74E20DC1"/>
    <w:rsid w:val="752E02FD"/>
    <w:rsid w:val="75B46DF0"/>
    <w:rsid w:val="75C35350"/>
    <w:rsid w:val="75E0A5D1"/>
    <w:rsid w:val="76B673DA"/>
    <w:rsid w:val="771C76A8"/>
    <w:rsid w:val="77393B97"/>
    <w:rsid w:val="77C8D095"/>
    <w:rsid w:val="77EB830E"/>
    <w:rsid w:val="77ECDD8A"/>
    <w:rsid w:val="788F86A6"/>
    <w:rsid w:val="78D21FCC"/>
    <w:rsid w:val="7AB93AC3"/>
    <w:rsid w:val="7B0DB5EA"/>
    <w:rsid w:val="7B4A8FCD"/>
    <w:rsid w:val="7BEA4B74"/>
    <w:rsid w:val="7C37238B"/>
    <w:rsid w:val="7C3E96FA"/>
    <w:rsid w:val="7CCB59E9"/>
    <w:rsid w:val="7CD08AA8"/>
    <w:rsid w:val="7E85456E"/>
    <w:rsid w:val="7E8C5742"/>
    <w:rsid w:val="7EA022BB"/>
    <w:rsid w:val="7EFB254E"/>
    <w:rsid w:val="7F16D2D5"/>
    <w:rsid w:val="7F2369F8"/>
    <w:rsid w:val="7F82C59C"/>
    <w:rsid w:val="7FB0024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1A68"/>
  <w15:chartTrackingRefBased/>
  <w15:docId w15:val="{DAFCF7D1-F764-419C-89E5-86C573EF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060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BA1516"/>
    <w:pPr>
      <w:widowControl w:val="0"/>
      <w:autoSpaceDE w:val="0"/>
      <w:autoSpaceDN w:val="0"/>
      <w:spacing w:after="0" w:line="240" w:lineRule="auto"/>
      <w:ind w:left="740"/>
      <w:outlineLvl w:val="1"/>
    </w:pPr>
    <w:rPr>
      <w:rFonts w:ascii="Palatino Linotype" w:eastAsia="Palatino Linotype" w:hAnsi="Palatino Linotype" w:cs="Palatino Linotype"/>
      <w:b/>
      <w:bCs/>
      <w:sz w:val="24"/>
      <w:szCs w:val="24"/>
      <w:lang w:eastAsia="es-ES" w:bidi="es-ES"/>
    </w:rPr>
  </w:style>
  <w:style w:type="paragraph" w:styleId="Ttulo3">
    <w:name w:val="heading 3"/>
    <w:basedOn w:val="Normal"/>
    <w:next w:val="Normal"/>
    <w:link w:val="Ttulo3Car"/>
    <w:uiPriority w:val="9"/>
    <w:semiHidden/>
    <w:unhideWhenUsed/>
    <w:qFormat/>
    <w:rsid w:val="009E49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601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A1516"/>
    <w:rPr>
      <w:rFonts w:ascii="Palatino Linotype" w:eastAsia="Palatino Linotype" w:hAnsi="Palatino Linotype" w:cs="Palatino Linotype"/>
      <w:b/>
      <w:bCs/>
      <w:sz w:val="24"/>
      <w:szCs w:val="24"/>
      <w:lang w:eastAsia="es-ES" w:bidi="es-ES"/>
    </w:rPr>
  </w:style>
  <w:style w:type="character" w:customStyle="1" w:styleId="Ttulo3Car">
    <w:name w:val="Título 3 Car"/>
    <w:basedOn w:val="Fuentedeprrafopredeter"/>
    <w:link w:val="Ttulo3"/>
    <w:uiPriority w:val="9"/>
    <w:semiHidden/>
    <w:rsid w:val="009E49C8"/>
    <w:rPr>
      <w:rFonts w:asciiTheme="majorHAnsi" w:eastAsiaTheme="majorEastAsia" w:hAnsiTheme="majorHAnsi" w:cstheme="majorBidi"/>
      <w:color w:val="1F3763" w:themeColor="accent1" w:themeShade="7F"/>
      <w:sz w:val="24"/>
      <w:szCs w:val="24"/>
    </w:rPr>
  </w:style>
  <w:style w:type="paragraph" w:styleId="Textosinformato">
    <w:name w:val="Plain Text"/>
    <w:basedOn w:val="Normal"/>
    <w:link w:val="TextosinformatoCar"/>
    <w:uiPriority w:val="99"/>
    <w:unhideWhenUsed/>
    <w:rsid w:val="007D7794"/>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7D7794"/>
    <w:rPr>
      <w:rFonts w:ascii="Consolas" w:hAnsi="Consolas"/>
      <w:sz w:val="21"/>
      <w:szCs w:val="21"/>
    </w:rPr>
  </w:style>
  <w:style w:type="paragraph" w:styleId="Encabezado">
    <w:name w:val="header"/>
    <w:basedOn w:val="Normal"/>
    <w:link w:val="EncabezadoCar"/>
    <w:uiPriority w:val="99"/>
    <w:unhideWhenUsed/>
    <w:rsid w:val="000515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56B"/>
  </w:style>
  <w:style w:type="paragraph" w:styleId="Piedepgina">
    <w:name w:val="footer"/>
    <w:basedOn w:val="Normal"/>
    <w:link w:val="PiedepginaCar"/>
    <w:uiPriority w:val="99"/>
    <w:unhideWhenUsed/>
    <w:rsid w:val="000515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56B"/>
  </w:style>
  <w:style w:type="paragraph" w:styleId="Textoindependiente">
    <w:name w:val="Body Text"/>
    <w:basedOn w:val="Normal"/>
    <w:link w:val="TextoindependienteCar"/>
    <w:qFormat/>
    <w:rsid w:val="00BA1516"/>
    <w:pPr>
      <w:widowControl w:val="0"/>
      <w:autoSpaceDE w:val="0"/>
      <w:autoSpaceDN w:val="0"/>
      <w:spacing w:after="0" w:line="240" w:lineRule="auto"/>
    </w:pPr>
    <w:rPr>
      <w:rFonts w:ascii="Times New Roman" w:eastAsia="Times New Roman" w:hAnsi="Times New Roman" w:cs="Times New Roman"/>
      <w:sz w:val="24"/>
      <w:szCs w:val="24"/>
      <w:lang w:eastAsia="es-ES" w:bidi="es-ES"/>
    </w:rPr>
  </w:style>
  <w:style w:type="character" w:customStyle="1" w:styleId="TextoindependienteCar">
    <w:name w:val="Texto independiente Car"/>
    <w:basedOn w:val="Fuentedeprrafopredeter"/>
    <w:link w:val="Textoindependiente"/>
    <w:rsid w:val="00BA1516"/>
    <w:rPr>
      <w:rFonts w:ascii="Times New Roman" w:eastAsia="Times New Roman" w:hAnsi="Times New Roman" w:cs="Times New Roman"/>
      <w:sz w:val="24"/>
      <w:szCs w:val="24"/>
      <w:lang w:eastAsia="es-ES" w:bidi="es-ES"/>
    </w:rPr>
  </w:style>
  <w:style w:type="paragraph" w:styleId="Prrafodelista">
    <w:name w:val="List Paragraph"/>
    <w:basedOn w:val="Normal"/>
    <w:link w:val="PrrafodelistaCar"/>
    <w:uiPriority w:val="34"/>
    <w:qFormat/>
    <w:rsid w:val="00BA1516"/>
    <w:pPr>
      <w:widowControl w:val="0"/>
      <w:autoSpaceDE w:val="0"/>
      <w:autoSpaceDN w:val="0"/>
      <w:spacing w:after="0" w:line="240" w:lineRule="auto"/>
      <w:ind w:left="1101" w:hanging="361"/>
    </w:pPr>
    <w:rPr>
      <w:rFonts w:ascii="Times New Roman" w:eastAsia="Times New Roman" w:hAnsi="Times New Roman" w:cs="Times New Roman"/>
      <w:lang w:eastAsia="es-ES" w:bidi="es-ES"/>
    </w:rPr>
  </w:style>
  <w:style w:type="paragraph" w:styleId="Textodeglobo">
    <w:name w:val="Balloon Text"/>
    <w:basedOn w:val="Normal"/>
    <w:link w:val="TextodegloboCar"/>
    <w:uiPriority w:val="99"/>
    <w:semiHidden/>
    <w:unhideWhenUsed/>
    <w:rsid w:val="009E4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9C8"/>
    <w:rPr>
      <w:rFonts w:ascii="Segoe UI" w:hAnsi="Segoe UI" w:cs="Segoe UI"/>
      <w:sz w:val="18"/>
      <w:szCs w:val="18"/>
    </w:rPr>
  </w:style>
  <w:style w:type="paragraph" w:customStyle="1" w:styleId="Prrafodelista1">
    <w:name w:val="Párrafo de lista1"/>
    <w:basedOn w:val="Normal"/>
    <w:uiPriority w:val="34"/>
    <w:qFormat/>
    <w:rsid w:val="009E49C8"/>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_tradnl"/>
    </w:rPr>
  </w:style>
  <w:style w:type="table" w:styleId="Tablaconcuadrcula">
    <w:name w:val="Table Grid"/>
    <w:basedOn w:val="Tablanormal"/>
    <w:rsid w:val="004A076F"/>
    <w:pPr>
      <w:spacing w:after="0" w:line="240" w:lineRule="auto"/>
    </w:pPr>
    <w:rPr>
      <w:sz w:val="24"/>
      <w:szCs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3E0C"/>
    <w:pPr>
      <w:widowControl w:val="0"/>
      <w:autoSpaceDE w:val="0"/>
      <w:autoSpaceDN w:val="0"/>
      <w:spacing w:before="24" w:after="0" w:line="240" w:lineRule="auto"/>
      <w:ind w:left="431"/>
    </w:pPr>
    <w:rPr>
      <w:rFonts w:ascii="Times New Roman" w:eastAsia="Times New Roman" w:hAnsi="Times New Roman" w:cs="Times New Roman"/>
      <w:lang w:eastAsia="es-ES" w:bidi="es-ES"/>
    </w:rPr>
  </w:style>
  <w:style w:type="character" w:styleId="Refdecomentario">
    <w:name w:val="annotation reference"/>
    <w:basedOn w:val="Fuentedeprrafopredeter"/>
    <w:uiPriority w:val="99"/>
    <w:unhideWhenUsed/>
    <w:rsid w:val="008B45F3"/>
    <w:rPr>
      <w:sz w:val="16"/>
      <w:szCs w:val="16"/>
    </w:rPr>
  </w:style>
  <w:style w:type="paragraph" w:styleId="Textocomentario">
    <w:name w:val="annotation text"/>
    <w:basedOn w:val="Normal"/>
    <w:link w:val="TextocomentarioCar"/>
    <w:uiPriority w:val="99"/>
    <w:semiHidden/>
    <w:unhideWhenUsed/>
    <w:rsid w:val="008B45F3"/>
    <w:pPr>
      <w:widowControl w:val="0"/>
      <w:autoSpaceDE w:val="0"/>
      <w:autoSpaceDN w:val="0"/>
      <w:spacing w:after="0" w:line="240" w:lineRule="auto"/>
    </w:pPr>
    <w:rPr>
      <w:rFonts w:ascii="Times New Roman" w:eastAsia="Times New Roman" w:hAnsi="Times New Roman" w:cs="Times New Roman"/>
      <w:sz w:val="20"/>
      <w:szCs w:val="20"/>
      <w:lang w:eastAsia="es-ES" w:bidi="es-ES"/>
    </w:rPr>
  </w:style>
  <w:style w:type="character" w:customStyle="1" w:styleId="TextocomentarioCar">
    <w:name w:val="Texto comentario Car"/>
    <w:basedOn w:val="Fuentedeprrafopredeter"/>
    <w:link w:val="Textocomentario"/>
    <w:uiPriority w:val="99"/>
    <w:semiHidden/>
    <w:rsid w:val="008B45F3"/>
    <w:rPr>
      <w:rFonts w:ascii="Times New Roman" w:eastAsia="Times New Roman" w:hAnsi="Times New Roman" w:cs="Times New Roman"/>
      <w:sz w:val="20"/>
      <w:szCs w:val="20"/>
      <w:lang w:eastAsia="es-ES" w:bidi="es-ES"/>
    </w:rPr>
  </w:style>
  <w:style w:type="paragraph" w:styleId="TtuloTDC">
    <w:name w:val="TOC Heading"/>
    <w:basedOn w:val="Ttulo1"/>
    <w:next w:val="Normal"/>
    <w:uiPriority w:val="39"/>
    <w:unhideWhenUsed/>
    <w:qFormat/>
    <w:rsid w:val="00D06011"/>
    <w:pPr>
      <w:outlineLvl w:val="9"/>
    </w:pPr>
    <w:rPr>
      <w:lang w:val="en-US"/>
    </w:rPr>
  </w:style>
  <w:style w:type="paragraph" w:styleId="TDC2">
    <w:name w:val="toc 2"/>
    <w:basedOn w:val="Normal"/>
    <w:next w:val="Normal"/>
    <w:autoRedefine/>
    <w:uiPriority w:val="39"/>
    <w:unhideWhenUsed/>
    <w:rsid w:val="00D06011"/>
    <w:pPr>
      <w:spacing w:after="100"/>
      <w:ind w:left="220"/>
    </w:pPr>
  </w:style>
  <w:style w:type="paragraph" w:styleId="TDC1">
    <w:name w:val="toc 1"/>
    <w:basedOn w:val="Normal"/>
    <w:next w:val="Normal"/>
    <w:autoRedefine/>
    <w:uiPriority w:val="39"/>
    <w:unhideWhenUsed/>
    <w:rsid w:val="00D06011"/>
    <w:pPr>
      <w:spacing w:after="100"/>
    </w:pPr>
  </w:style>
  <w:style w:type="paragraph" w:styleId="TDC3">
    <w:name w:val="toc 3"/>
    <w:basedOn w:val="Normal"/>
    <w:next w:val="Normal"/>
    <w:autoRedefine/>
    <w:uiPriority w:val="39"/>
    <w:unhideWhenUsed/>
    <w:rsid w:val="00D06011"/>
    <w:pPr>
      <w:spacing w:after="100"/>
      <w:ind w:left="440"/>
    </w:pPr>
  </w:style>
  <w:style w:type="paragraph" w:styleId="Sinespaciado">
    <w:name w:val="No Spacing"/>
    <w:link w:val="SinespaciadoCar"/>
    <w:uiPriority w:val="1"/>
    <w:qFormat/>
    <w:rsid w:val="00D06011"/>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D06011"/>
    <w:rPr>
      <w:rFonts w:eastAsiaTheme="minorEastAsia"/>
      <w:lang w:val="en-US"/>
    </w:rPr>
  </w:style>
  <w:style w:type="character" w:styleId="Hipervnculo">
    <w:name w:val="Hyperlink"/>
    <w:basedOn w:val="Fuentedeprrafopredeter"/>
    <w:uiPriority w:val="99"/>
    <w:unhideWhenUsed/>
    <w:rsid w:val="00D06011"/>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777A18"/>
    <w:pPr>
      <w:widowControl/>
      <w:autoSpaceDE/>
      <w:autoSpaceDN/>
      <w:spacing w:after="160"/>
    </w:pPr>
    <w:rPr>
      <w:rFonts w:asciiTheme="minorHAnsi" w:eastAsiaTheme="minorHAnsi" w:hAnsiTheme="minorHAnsi" w:cstheme="minorBidi"/>
      <w:b/>
      <w:bCs/>
      <w:lang w:eastAsia="en-US" w:bidi="ar-SA"/>
    </w:rPr>
  </w:style>
  <w:style w:type="character" w:customStyle="1" w:styleId="AsuntodelcomentarioCar">
    <w:name w:val="Asunto del comentario Car"/>
    <w:basedOn w:val="TextocomentarioCar"/>
    <w:link w:val="Asuntodelcomentario"/>
    <w:uiPriority w:val="99"/>
    <w:semiHidden/>
    <w:rsid w:val="00777A18"/>
    <w:rPr>
      <w:rFonts w:ascii="Times New Roman" w:eastAsia="Times New Roman" w:hAnsi="Times New Roman" w:cs="Times New Roman"/>
      <w:b/>
      <w:bCs/>
      <w:sz w:val="20"/>
      <w:szCs w:val="20"/>
      <w:lang w:eastAsia="es-ES" w:bidi="es-ES"/>
    </w:rPr>
  </w:style>
  <w:style w:type="paragraph" w:styleId="NormalWeb">
    <w:name w:val="Normal (Web)"/>
    <w:basedOn w:val="Normal"/>
    <w:uiPriority w:val="99"/>
    <w:unhideWhenUsed/>
    <w:rsid w:val="00777A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DC4">
    <w:name w:val="toc 4"/>
    <w:basedOn w:val="Normal"/>
    <w:next w:val="Normal"/>
    <w:autoRedefine/>
    <w:uiPriority w:val="39"/>
    <w:unhideWhenUsed/>
    <w:rsid w:val="00B93690"/>
    <w:pPr>
      <w:spacing w:after="100"/>
      <w:ind w:left="660"/>
    </w:pPr>
    <w:rPr>
      <w:rFonts w:eastAsiaTheme="minorEastAsia"/>
      <w:lang w:eastAsia="es-ES"/>
    </w:rPr>
  </w:style>
  <w:style w:type="paragraph" w:styleId="TDC5">
    <w:name w:val="toc 5"/>
    <w:basedOn w:val="Normal"/>
    <w:next w:val="Normal"/>
    <w:autoRedefine/>
    <w:uiPriority w:val="39"/>
    <w:unhideWhenUsed/>
    <w:rsid w:val="00B93690"/>
    <w:pPr>
      <w:spacing w:after="100"/>
      <w:ind w:left="880"/>
    </w:pPr>
    <w:rPr>
      <w:rFonts w:eastAsiaTheme="minorEastAsia"/>
      <w:lang w:eastAsia="es-ES"/>
    </w:rPr>
  </w:style>
  <w:style w:type="paragraph" w:styleId="TDC6">
    <w:name w:val="toc 6"/>
    <w:basedOn w:val="Normal"/>
    <w:next w:val="Normal"/>
    <w:autoRedefine/>
    <w:uiPriority w:val="39"/>
    <w:unhideWhenUsed/>
    <w:rsid w:val="00B93690"/>
    <w:pPr>
      <w:spacing w:after="100"/>
      <w:ind w:left="1100"/>
    </w:pPr>
    <w:rPr>
      <w:rFonts w:eastAsiaTheme="minorEastAsia"/>
      <w:lang w:eastAsia="es-ES"/>
    </w:rPr>
  </w:style>
  <w:style w:type="paragraph" w:styleId="TDC7">
    <w:name w:val="toc 7"/>
    <w:basedOn w:val="Normal"/>
    <w:next w:val="Normal"/>
    <w:autoRedefine/>
    <w:uiPriority w:val="39"/>
    <w:unhideWhenUsed/>
    <w:rsid w:val="00B93690"/>
    <w:pPr>
      <w:spacing w:after="100"/>
      <w:ind w:left="1320"/>
    </w:pPr>
    <w:rPr>
      <w:rFonts w:eastAsiaTheme="minorEastAsia"/>
      <w:lang w:eastAsia="es-ES"/>
    </w:rPr>
  </w:style>
  <w:style w:type="paragraph" w:styleId="TDC8">
    <w:name w:val="toc 8"/>
    <w:basedOn w:val="Normal"/>
    <w:next w:val="Normal"/>
    <w:autoRedefine/>
    <w:uiPriority w:val="39"/>
    <w:unhideWhenUsed/>
    <w:rsid w:val="00B93690"/>
    <w:pPr>
      <w:spacing w:after="100"/>
      <w:ind w:left="1540"/>
    </w:pPr>
    <w:rPr>
      <w:rFonts w:eastAsiaTheme="minorEastAsia"/>
      <w:lang w:eastAsia="es-ES"/>
    </w:rPr>
  </w:style>
  <w:style w:type="paragraph" w:styleId="TDC9">
    <w:name w:val="toc 9"/>
    <w:basedOn w:val="Normal"/>
    <w:next w:val="Normal"/>
    <w:autoRedefine/>
    <w:uiPriority w:val="39"/>
    <w:unhideWhenUsed/>
    <w:rsid w:val="00B93690"/>
    <w:pPr>
      <w:spacing w:after="100"/>
      <w:ind w:left="1760"/>
    </w:pPr>
    <w:rPr>
      <w:rFonts w:eastAsiaTheme="minorEastAsia"/>
      <w:lang w:eastAsia="es-ES"/>
    </w:rPr>
  </w:style>
  <w:style w:type="paragraph" w:styleId="Revisin">
    <w:name w:val="Revision"/>
    <w:hidden/>
    <w:uiPriority w:val="99"/>
    <w:semiHidden/>
    <w:rsid w:val="00CB6E86"/>
    <w:pPr>
      <w:spacing w:after="0" w:line="240" w:lineRule="auto"/>
    </w:pPr>
  </w:style>
  <w:style w:type="table" w:styleId="Tablanormal3">
    <w:name w:val="Plain Table 3"/>
    <w:basedOn w:val="Tablanormal"/>
    <w:uiPriority w:val="43"/>
    <w:rsid w:val="00DC5D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2-nfasis5">
    <w:name w:val="Grid Table 2 Accent 5"/>
    <w:basedOn w:val="Tablanormal"/>
    <w:uiPriority w:val="47"/>
    <w:rsid w:val="00DC5D2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cinsinresolver">
    <w:name w:val="Unresolved Mention"/>
    <w:basedOn w:val="Fuentedeprrafopredeter"/>
    <w:uiPriority w:val="99"/>
    <w:semiHidden/>
    <w:unhideWhenUsed/>
    <w:rsid w:val="00CC363E"/>
    <w:rPr>
      <w:color w:val="605E5C"/>
      <w:shd w:val="clear" w:color="auto" w:fill="E1DFDD"/>
    </w:rPr>
  </w:style>
  <w:style w:type="table" w:customStyle="1" w:styleId="NormalTable0">
    <w:name w:val="Normal Table0"/>
    <w:uiPriority w:val="2"/>
    <w:semiHidden/>
    <w:unhideWhenUsed/>
    <w:qFormat/>
    <w:rsid w:val="007A50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delista2-nfasis1">
    <w:name w:val="List Table 2 Accent 1"/>
    <w:basedOn w:val="Tablanormal"/>
    <w:uiPriority w:val="47"/>
    <w:rsid w:val="00F6083C"/>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4D1BEE"/>
    <w:pPr>
      <w:autoSpaceDE w:val="0"/>
      <w:autoSpaceDN w:val="0"/>
      <w:adjustRightInd w:val="0"/>
      <w:spacing w:after="0" w:line="240" w:lineRule="auto"/>
    </w:pPr>
    <w:rPr>
      <w:rFonts w:ascii="Book Antiqua" w:hAnsi="Book Antiqua" w:cs="Book Antiqua"/>
      <w:color w:val="000000"/>
      <w:sz w:val="24"/>
      <w:szCs w:val="24"/>
      <w:lang w:val="en-US"/>
    </w:rPr>
  </w:style>
  <w:style w:type="table" w:customStyle="1" w:styleId="TableGrid0">
    <w:name w:val="Table Grid0"/>
    <w:rsid w:val="0003226F"/>
    <w:pPr>
      <w:spacing w:after="0" w:line="240" w:lineRule="auto"/>
    </w:pPr>
    <w:rPr>
      <w:rFonts w:eastAsiaTheme="minorEastAsia"/>
      <w:lang w:val="es-DO" w:eastAsia="es-DO"/>
    </w:rPr>
    <w:tblPr>
      <w:tblCellMar>
        <w:top w:w="0" w:type="dxa"/>
        <w:left w:w="0" w:type="dxa"/>
        <w:bottom w:w="0" w:type="dxa"/>
        <w:right w:w="0" w:type="dxa"/>
      </w:tblCellMar>
    </w:tblPr>
  </w:style>
  <w:style w:type="table" w:styleId="Tabladelista7concolores-nfasis1">
    <w:name w:val="List Table 7 Colorful Accent 1"/>
    <w:basedOn w:val="Tablanormal"/>
    <w:uiPriority w:val="52"/>
    <w:rsid w:val="00FB6239"/>
    <w:pPr>
      <w:spacing w:after="0" w:line="240" w:lineRule="auto"/>
    </w:pPr>
    <w:rPr>
      <w:color w:val="2F5496"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yle6">
    <w:name w:val="Style6"/>
    <w:basedOn w:val="Fuentedeprrafopredeter"/>
    <w:uiPriority w:val="1"/>
    <w:qFormat/>
    <w:rsid w:val="00963005"/>
    <w:rPr>
      <w:rFonts w:ascii="Arial Bold" w:hAnsi="Arial Bold"/>
      <w:b/>
      <w:spacing w:val="-20"/>
      <w:w w:val="90"/>
      <w:sz w:val="22"/>
    </w:rPr>
  </w:style>
  <w:style w:type="paragraph" w:customStyle="1" w:styleId="paragraph">
    <w:name w:val="paragraph"/>
    <w:basedOn w:val="Normal"/>
    <w:rsid w:val="00963005"/>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character" w:customStyle="1" w:styleId="normaltextrun">
    <w:name w:val="normaltextrun"/>
    <w:basedOn w:val="Fuentedeprrafopredeter"/>
    <w:rsid w:val="00963005"/>
  </w:style>
  <w:style w:type="table" w:customStyle="1" w:styleId="TableNormal1">
    <w:name w:val="Table Normal1"/>
    <w:uiPriority w:val="2"/>
    <w:semiHidden/>
    <w:unhideWhenUsed/>
    <w:qFormat/>
    <w:rsid w:val="00441D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PrrafodelistaCar">
    <w:name w:val="Párrafo de lista Car"/>
    <w:link w:val="Prrafodelista"/>
    <w:uiPriority w:val="34"/>
    <w:locked/>
    <w:rsid w:val="008D4EB3"/>
    <w:rPr>
      <w:rFonts w:ascii="Times New Roman" w:eastAsia="Times New Roman" w:hAnsi="Times New Roman" w:cs="Times New Roman"/>
      <w:lang w:eastAsia="es-ES" w:bidi="es-ES"/>
    </w:rPr>
  </w:style>
  <w:style w:type="character" w:customStyle="1" w:styleId="eop">
    <w:name w:val="eop"/>
    <w:basedOn w:val="Fuentedeprrafopredeter"/>
    <w:rsid w:val="0030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5016">
      <w:bodyDiv w:val="1"/>
      <w:marLeft w:val="0"/>
      <w:marRight w:val="0"/>
      <w:marTop w:val="0"/>
      <w:marBottom w:val="0"/>
      <w:divBdr>
        <w:top w:val="none" w:sz="0" w:space="0" w:color="auto"/>
        <w:left w:val="none" w:sz="0" w:space="0" w:color="auto"/>
        <w:bottom w:val="none" w:sz="0" w:space="0" w:color="auto"/>
        <w:right w:val="none" w:sz="0" w:space="0" w:color="auto"/>
      </w:divBdr>
    </w:div>
    <w:div w:id="124012400">
      <w:bodyDiv w:val="1"/>
      <w:marLeft w:val="0"/>
      <w:marRight w:val="0"/>
      <w:marTop w:val="0"/>
      <w:marBottom w:val="0"/>
      <w:divBdr>
        <w:top w:val="none" w:sz="0" w:space="0" w:color="auto"/>
        <w:left w:val="none" w:sz="0" w:space="0" w:color="auto"/>
        <w:bottom w:val="none" w:sz="0" w:space="0" w:color="auto"/>
        <w:right w:val="none" w:sz="0" w:space="0" w:color="auto"/>
      </w:divBdr>
    </w:div>
    <w:div w:id="174459538">
      <w:bodyDiv w:val="1"/>
      <w:marLeft w:val="0"/>
      <w:marRight w:val="0"/>
      <w:marTop w:val="0"/>
      <w:marBottom w:val="0"/>
      <w:divBdr>
        <w:top w:val="none" w:sz="0" w:space="0" w:color="auto"/>
        <w:left w:val="none" w:sz="0" w:space="0" w:color="auto"/>
        <w:bottom w:val="none" w:sz="0" w:space="0" w:color="auto"/>
        <w:right w:val="none" w:sz="0" w:space="0" w:color="auto"/>
      </w:divBdr>
    </w:div>
    <w:div w:id="277879754">
      <w:bodyDiv w:val="1"/>
      <w:marLeft w:val="0"/>
      <w:marRight w:val="0"/>
      <w:marTop w:val="0"/>
      <w:marBottom w:val="0"/>
      <w:divBdr>
        <w:top w:val="none" w:sz="0" w:space="0" w:color="auto"/>
        <w:left w:val="none" w:sz="0" w:space="0" w:color="auto"/>
        <w:bottom w:val="none" w:sz="0" w:space="0" w:color="auto"/>
        <w:right w:val="none" w:sz="0" w:space="0" w:color="auto"/>
      </w:divBdr>
    </w:div>
    <w:div w:id="490416457">
      <w:bodyDiv w:val="1"/>
      <w:marLeft w:val="0"/>
      <w:marRight w:val="0"/>
      <w:marTop w:val="0"/>
      <w:marBottom w:val="0"/>
      <w:divBdr>
        <w:top w:val="none" w:sz="0" w:space="0" w:color="auto"/>
        <w:left w:val="none" w:sz="0" w:space="0" w:color="auto"/>
        <w:bottom w:val="none" w:sz="0" w:space="0" w:color="auto"/>
        <w:right w:val="none" w:sz="0" w:space="0" w:color="auto"/>
      </w:divBdr>
    </w:div>
    <w:div w:id="581184329">
      <w:bodyDiv w:val="1"/>
      <w:marLeft w:val="0"/>
      <w:marRight w:val="0"/>
      <w:marTop w:val="0"/>
      <w:marBottom w:val="0"/>
      <w:divBdr>
        <w:top w:val="none" w:sz="0" w:space="0" w:color="auto"/>
        <w:left w:val="none" w:sz="0" w:space="0" w:color="auto"/>
        <w:bottom w:val="none" w:sz="0" w:space="0" w:color="auto"/>
        <w:right w:val="none" w:sz="0" w:space="0" w:color="auto"/>
      </w:divBdr>
    </w:div>
    <w:div w:id="650209071">
      <w:bodyDiv w:val="1"/>
      <w:marLeft w:val="0"/>
      <w:marRight w:val="0"/>
      <w:marTop w:val="0"/>
      <w:marBottom w:val="0"/>
      <w:divBdr>
        <w:top w:val="none" w:sz="0" w:space="0" w:color="auto"/>
        <w:left w:val="none" w:sz="0" w:space="0" w:color="auto"/>
        <w:bottom w:val="none" w:sz="0" w:space="0" w:color="auto"/>
        <w:right w:val="none" w:sz="0" w:space="0" w:color="auto"/>
      </w:divBdr>
    </w:div>
    <w:div w:id="780882518">
      <w:bodyDiv w:val="1"/>
      <w:marLeft w:val="0"/>
      <w:marRight w:val="0"/>
      <w:marTop w:val="0"/>
      <w:marBottom w:val="0"/>
      <w:divBdr>
        <w:top w:val="none" w:sz="0" w:space="0" w:color="auto"/>
        <w:left w:val="none" w:sz="0" w:space="0" w:color="auto"/>
        <w:bottom w:val="none" w:sz="0" w:space="0" w:color="auto"/>
        <w:right w:val="none" w:sz="0" w:space="0" w:color="auto"/>
      </w:divBdr>
    </w:div>
    <w:div w:id="797141191">
      <w:bodyDiv w:val="1"/>
      <w:marLeft w:val="0"/>
      <w:marRight w:val="0"/>
      <w:marTop w:val="0"/>
      <w:marBottom w:val="0"/>
      <w:divBdr>
        <w:top w:val="none" w:sz="0" w:space="0" w:color="auto"/>
        <w:left w:val="none" w:sz="0" w:space="0" w:color="auto"/>
        <w:bottom w:val="none" w:sz="0" w:space="0" w:color="auto"/>
        <w:right w:val="none" w:sz="0" w:space="0" w:color="auto"/>
      </w:divBdr>
    </w:div>
    <w:div w:id="1197961869">
      <w:bodyDiv w:val="1"/>
      <w:marLeft w:val="0"/>
      <w:marRight w:val="0"/>
      <w:marTop w:val="0"/>
      <w:marBottom w:val="0"/>
      <w:divBdr>
        <w:top w:val="none" w:sz="0" w:space="0" w:color="auto"/>
        <w:left w:val="none" w:sz="0" w:space="0" w:color="auto"/>
        <w:bottom w:val="none" w:sz="0" w:space="0" w:color="auto"/>
        <w:right w:val="none" w:sz="0" w:space="0" w:color="auto"/>
      </w:divBdr>
      <w:divsChild>
        <w:div w:id="1498694967">
          <w:marLeft w:val="0"/>
          <w:marRight w:val="0"/>
          <w:marTop w:val="0"/>
          <w:marBottom w:val="0"/>
          <w:divBdr>
            <w:top w:val="none" w:sz="0" w:space="0" w:color="auto"/>
            <w:left w:val="none" w:sz="0" w:space="0" w:color="auto"/>
            <w:bottom w:val="none" w:sz="0" w:space="0" w:color="auto"/>
            <w:right w:val="none" w:sz="0" w:space="0" w:color="auto"/>
          </w:divBdr>
        </w:div>
        <w:div w:id="1559243737">
          <w:marLeft w:val="0"/>
          <w:marRight w:val="0"/>
          <w:marTop w:val="0"/>
          <w:marBottom w:val="0"/>
          <w:divBdr>
            <w:top w:val="none" w:sz="0" w:space="0" w:color="auto"/>
            <w:left w:val="none" w:sz="0" w:space="0" w:color="auto"/>
            <w:bottom w:val="none" w:sz="0" w:space="0" w:color="auto"/>
            <w:right w:val="none" w:sz="0" w:space="0" w:color="auto"/>
          </w:divBdr>
        </w:div>
      </w:divsChild>
    </w:div>
    <w:div w:id="1449425968">
      <w:bodyDiv w:val="1"/>
      <w:marLeft w:val="0"/>
      <w:marRight w:val="0"/>
      <w:marTop w:val="0"/>
      <w:marBottom w:val="0"/>
      <w:divBdr>
        <w:top w:val="none" w:sz="0" w:space="0" w:color="auto"/>
        <w:left w:val="none" w:sz="0" w:space="0" w:color="auto"/>
        <w:bottom w:val="none" w:sz="0" w:space="0" w:color="auto"/>
        <w:right w:val="none" w:sz="0" w:space="0" w:color="auto"/>
      </w:divBdr>
    </w:div>
    <w:div w:id="1463815459">
      <w:bodyDiv w:val="1"/>
      <w:marLeft w:val="0"/>
      <w:marRight w:val="0"/>
      <w:marTop w:val="0"/>
      <w:marBottom w:val="0"/>
      <w:divBdr>
        <w:top w:val="none" w:sz="0" w:space="0" w:color="auto"/>
        <w:left w:val="none" w:sz="0" w:space="0" w:color="auto"/>
        <w:bottom w:val="none" w:sz="0" w:space="0" w:color="auto"/>
        <w:right w:val="none" w:sz="0" w:space="0" w:color="auto"/>
      </w:divBdr>
    </w:div>
    <w:div w:id="1684547116">
      <w:bodyDiv w:val="1"/>
      <w:marLeft w:val="0"/>
      <w:marRight w:val="0"/>
      <w:marTop w:val="0"/>
      <w:marBottom w:val="0"/>
      <w:divBdr>
        <w:top w:val="none" w:sz="0" w:space="0" w:color="auto"/>
        <w:left w:val="none" w:sz="0" w:space="0" w:color="auto"/>
        <w:bottom w:val="none" w:sz="0" w:space="0" w:color="auto"/>
        <w:right w:val="none" w:sz="0" w:space="0" w:color="auto"/>
      </w:divBdr>
    </w:div>
    <w:div w:id="1774403000">
      <w:bodyDiv w:val="1"/>
      <w:marLeft w:val="0"/>
      <w:marRight w:val="0"/>
      <w:marTop w:val="0"/>
      <w:marBottom w:val="0"/>
      <w:divBdr>
        <w:top w:val="none" w:sz="0" w:space="0" w:color="auto"/>
        <w:left w:val="none" w:sz="0" w:space="0" w:color="auto"/>
        <w:bottom w:val="none" w:sz="0" w:space="0" w:color="auto"/>
        <w:right w:val="none" w:sz="0" w:space="0" w:color="auto"/>
      </w:divBdr>
      <w:divsChild>
        <w:div w:id="114376891">
          <w:marLeft w:val="0"/>
          <w:marRight w:val="0"/>
          <w:marTop w:val="0"/>
          <w:marBottom w:val="0"/>
          <w:divBdr>
            <w:top w:val="none" w:sz="0" w:space="0" w:color="auto"/>
            <w:left w:val="none" w:sz="0" w:space="0" w:color="auto"/>
            <w:bottom w:val="none" w:sz="0" w:space="0" w:color="auto"/>
            <w:right w:val="none" w:sz="0" w:space="0" w:color="auto"/>
          </w:divBdr>
          <w:divsChild>
            <w:div w:id="1368221266">
              <w:marLeft w:val="-75"/>
              <w:marRight w:val="0"/>
              <w:marTop w:val="30"/>
              <w:marBottom w:val="30"/>
              <w:divBdr>
                <w:top w:val="none" w:sz="0" w:space="0" w:color="auto"/>
                <w:left w:val="none" w:sz="0" w:space="0" w:color="auto"/>
                <w:bottom w:val="none" w:sz="0" w:space="0" w:color="auto"/>
                <w:right w:val="none" w:sz="0" w:space="0" w:color="auto"/>
              </w:divBdr>
              <w:divsChild>
                <w:div w:id="13046349">
                  <w:marLeft w:val="0"/>
                  <w:marRight w:val="0"/>
                  <w:marTop w:val="0"/>
                  <w:marBottom w:val="0"/>
                  <w:divBdr>
                    <w:top w:val="none" w:sz="0" w:space="0" w:color="auto"/>
                    <w:left w:val="none" w:sz="0" w:space="0" w:color="auto"/>
                    <w:bottom w:val="none" w:sz="0" w:space="0" w:color="auto"/>
                    <w:right w:val="none" w:sz="0" w:space="0" w:color="auto"/>
                  </w:divBdr>
                  <w:divsChild>
                    <w:div w:id="1086684402">
                      <w:marLeft w:val="0"/>
                      <w:marRight w:val="0"/>
                      <w:marTop w:val="0"/>
                      <w:marBottom w:val="0"/>
                      <w:divBdr>
                        <w:top w:val="none" w:sz="0" w:space="0" w:color="auto"/>
                        <w:left w:val="none" w:sz="0" w:space="0" w:color="auto"/>
                        <w:bottom w:val="none" w:sz="0" w:space="0" w:color="auto"/>
                        <w:right w:val="none" w:sz="0" w:space="0" w:color="auto"/>
                      </w:divBdr>
                    </w:div>
                  </w:divsChild>
                </w:div>
                <w:div w:id="53240381">
                  <w:marLeft w:val="0"/>
                  <w:marRight w:val="0"/>
                  <w:marTop w:val="0"/>
                  <w:marBottom w:val="0"/>
                  <w:divBdr>
                    <w:top w:val="none" w:sz="0" w:space="0" w:color="auto"/>
                    <w:left w:val="none" w:sz="0" w:space="0" w:color="auto"/>
                    <w:bottom w:val="none" w:sz="0" w:space="0" w:color="auto"/>
                    <w:right w:val="none" w:sz="0" w:space="0" w:color="auto"/>
                  </w:divBdr>
                  <w:divsChild>
                    <w:div w:id="1256203607">
                      <w:marLeft w:val="0"/>
                      <w:marRight w:val="0"/>
                      <w:marTop w:val="0"/>
                      <w:marBottom w:val="0"/>
                      <w:divBdr>
                        <w:top w:val="none" w:sz="0" w:space="0" w:color="auto"/>
                        <w:left w:val="none" w:sz="0" w:space="0" w:color="auto"/>
                        <w:bottom w:val="none" w:sz="0" w:space="0" w:color="auto"/>
                        <w:right w:val="none" w:sz="0" w:space="0" w:color="auto"/>
                      </w:divBdr>
                    </w:div>
                  </w:divsChild>
                </w:div>
                <w:div w:id="94709917">
                  <w:marLeft w:val="0"/>
                  <w:marRight w:val="0"/>
                  <w:marTop w:val="0"/>
                  <w:marBottom w:val="0"/>
                  <w:divBdr>
                    <w:top w:val="none" w:sz="0" w:space="0" w:color="auto"/>
                    <w:left w:val="none" w:sz="0" w:space="0" w:color="auto"/>
                    <w:bottom w:val="none" w:sz="0" w:space="0" w:color="auto"/>
                    <w:right w:val="none" w:sz="0" w:space="0" w:color="auto"/>
                  </w:divBdr>
                  <w:divsChild>
                    <w:div w:id="790705402">
                      <w:marLeft w:val="0"/>
                      <w:marRight w:val="0"/>
                      <w:marTop w:val="0"/>
                      <w:marBottom w:val="0"/>
                      <w:divBdr>
                        <w:top w:val="none" w:sz="0" w:space="0" w:color="auto"/>
                        <w:left w:val="none" w:sz="0" w:space="0" w:color="auto"/>
                        <w:bottom w:val="none" w:sz="0" w:space="0" w:color="auto"/>
                        <w:right w:val="none" w:sz="0" w:space="0" w:color="auto"/>
                      </w:divBdr>
                    </w:div>
                  </w:divsChild>
                </w:div>
                <w:div w:id="208495131">
                  <w:marLeft w:val="0"/>
                  <w:marRight w:val="0"/>
                  <w:marTop w:val="0"/>
                  <w:marBottom w:val="0"/>
                  <w:divBdr>
                    <w:top w:val="none" w:sz="0" w:space="0" w:color="auto"/>
                    <w:left w:val="none" w:sz="0" w:space="0" w:color="auto"/>
                    <w:bottom w:val="none" w:sz="0" w:space="0" w:color="auto"/>
                    <w:right w:val="none" w:sz="0" w:space="0" w:color="auto"/>
                  </w:divBdr>
                  <w:divsChild>
                    <w:div w:id="672293335">
                      <w:marLeft w:val="0"/>
                      <w:marRight w:val="0"/>
                      <w:marTop w:val="0"/>
                      <w:marBottom w:val="0"/>
                      <w:divBdr>
                        <w:top w:val="none" w:sz="0" w:space="0" w:color="auto"/>
                        <w:left w:val="none" w:sz="0" w:space="0" w:color="auto"/>
                        <w:bottom w:val="none" w:sz="0" w:space="0" w:color="auto"/>
                        <w:right w:val="none" w:sz="0" w:space="0" w:color="auto"/>
                      </w:divBdr>
                    </w:div>
                  </w:divsChild>
                </w:div>
                <w:div w:id="232357614">
                  <w:marLeft w:val="0"/>
                  <w:marRight w:val="0"/>
                  <w:marTop w:val="0"/>
                  <w:marBottom w:val="0"/>
                  <w:divBdr>
                    <w:top w:val="none" w:sz="0" w:space="0" w:color="auto"/>
                    <w:left w:val="none" w:sz="0" w:space="0" w:color="auto"/>
                    <w:bottom w:val="none" w:sz="0" w:space="0" w:color="auto"/>
                    <w:right w:val="none" w:sz="0" w:space="0" w:color="auto"/>
                  </w:divBdr>
                  <w:divsChild>
                    <w:div w:id="457916187">
                      <w:marLeft w:val="0"/>
                      <w:marRight w:val="0"/>
                      <w:marTop w:val="0"/>
                      <w:marBottom w:val="0"/>
                      <w:divBdr>
                        <w:top w:val="none" w:sz="0" w:space="0" w:color="auto"/>
                        <w:left w:val="none" w:sz="0" w:space="0" w:color="auto"/>
                        <w:bottom w:val="none" w:sz="0" w:space="0" w:color="auto"/>
                        <w:right w:val="none" w:sz="0" w:space="0" w:color="auto"/>
                      </w:divBdr>
                    </w:div>
                  </w:divsChild>
                </w:div>
                <w:div w:id="255793535">
                  <w:marLeft w:val="0"/>
                  <w:marRight w:val="0"/>
                  <w:marTop w:val="0"/>
                  <w:marBottom w:val="0"/>
                  <w:divBdr>
                    <w:top w:val="none" w:sz="0" w:space="0" w:color="auto"/>
                    <w:left w:val="none" w:sz="0" w:space="0" w:color="auto"/>
                    <w:bottom w:val="none" w:sz="0" w:space="0" w:color="auto"/>
                    <w:right w:val="none" w:sz="0" w:space="0" w:color="auto"/>
                  </w:divBdr>
                  <w:divsChild>
                    <w:div w:id="738789524">
                      <w:marLeft w:val="0"/>
                      <w:marRight w:val="0"/>
                      <w:marTop w:val="0"/>
                      <w:marBottom w:val="0"/>
                      <w:divBdr>
                        <w:top w:val="none" w:sz="0" w:space="0" w:color="auto"/>
                        <w:left w:val="none" w:sz="0" w:space="0" w:color="auto"/>
                        <w:bottom w:val="none" w:sz="0" w:space="0" w:color="auto"/>
                        <w:right w:val="none" w:sz="0" w:space="0" w:color="auto"/>
                      </w:divBdr>
                    </w:div>
                  </w:divsChild>
                </w:div>
                <w:div w:id="289826938">
                  <w:marLeft w:val="0"/>
                  <w:marRight w:val="0"/>
                  <w:marTop w:val="0"/>
                  <w:marBottom w:val="0"/>
                  <w:divBdr>
                    <w:top w:val="none" w:sz="0" w:space="0" w:color="auto"/>
                    <w:left w:val="none" w:sz="0" w:space="0" w:color="auto"/>
                    <w:bottom w:val="none" w:sz="0" w:space="0" w:color="auto"/>
                    <w:right w:val="none" w:sz="0" w:space="0" w:color="auto"/>
                  </w:divBdr>
                  <w:divsChild>
                    <w:div w:id="777799382">
                      <w:marLeft w:val="0"/>
                      <w:marRight w:val="0"/>
                      <w:marTop w:val="0"/>
                      <w:marBottom w:val="0"/>
                      <w:divBdr>
                        <w:top w:val="none" w:sz="0" w:space="0" w:color="auto"/>
                        <w:left w:val="none" w:sz="0" w:space="0" w:color="auto"/>
                        <w:bottom w:val="none" w:sz="0" w:space="0" w:color="auto"/>
                        <w:right w:val="none" w:sz="0" w:space="0" w:color="auto"/>
                      </w:divBdr>
                    </w:div>
                  </w:divsChild>
                </w:div>
                <w:div w:id="290020772">
                  <w:marLeft w:val="0"/>
                  <w:marRight w:val="0"/>
                  <w:marTop w:val="0"/>
                  <w:marBottom w:val="0"/>
                  <w:divBdr>
                    <w:top w:val="none" w:sz="0" w:space="0" w:color="auto"/>
                    <w:left w:val="none" w:sz="0" w:space="0" w:color="auto"/>
                    <w:bottom w:val="none" w:sz="0" w:space="0" w:color="auto"/>
                    <w:right w:val="none" w:sz="0" w:space="0" w:color="auto"/>
                  </w:divBdr>
                  <w:divsChild>
                    <w:div w:id="1555507720">
                      <w:marLeft w:val="0"/>
                      <w:marRight w:val="0"/>
                      <w:marTop w:val="0"/>
                      <w:marBottom w:val="0"/>
                      <w:divBdr>
                        <w:top w:val="none" w:sz="0" w:space="0" w:color="auto"/>
                        <w:left w:val="none" w:sz="0" w:space="0" w:color="auto"/>
                        <w:bottom w:val="none" w:sz="0" w:space="0" w:color="auto"/>
                        <w:right w:val="none" w:sz="0" w:space="0" w:color="auto"/>
                      </w:divBdr>
                    </w:div>
                  </w:divsChild>
                </w:div>
                <w:div w:id="296451862">
                  <w:marLeft w:val="0"/>
                  <w:marRight w:val="0"/>
                  <w:marTop w:val="0"/>
                  <w:marBottom w:val="0"/>
                  <w:divBdr>
                    <w:top w:val="none" w:sz="0" w:space="0" w:color="auto"/>
                    <w:left w:val="none" w:sz="0" w:space="0" w:color="auto"/>
                    <w:bottom w:val="none" w:sz="0" w:space="0" w:color="auto"/>
                    <w:right w:val="none" w:sz="0" w:space="0" w:color="auto"/>
                  </w:divBdr>
                  <w:divsChild>
                    <w:div w:id="219444423">
                      <w:marLeft w:val="0"/>
                      <w:marRight w:val="0"/>
                      <w:marTop w:val="0"/>
                      <w:marBottom w:val="0"/>
                      <w:divBdr>
                        <w:top w:val="none" w:sz="0" w:space="0" w:color="auto"/>
                        <w:left w:val="none" w:sz="0" w:space="0" w:color="auto"/>
                        <w:bottom w:val="none" w:sz="0" w:space="0" w:color="auto"/>
                        <w:right w:val="none" w:sz="0" w:space="0" w:color="auto"/>
                      </w:divBdr>
                    </w:div>
                  </w:divsChild>
                </w:div>
                <w:div w:id="544875094">
                  <w:marLeft w:val="0"/>
                  <w:marRight w:val="0"/>
                  <w:marTop w:val="0"/>
                  <w:marBottom w:val="0"/>
                  <w:divBdr>
                    <w:top w:val="none" w:sz="0" w:space="0" w:color="auto"/>
                    <w:left w:val="none" w:sz="0" w:space="0" w:color="auto"/>
                    <w:bottom w:val="none" w:sz="0" w:space="0" w:color="auto"/>
                    <w:right w:val="none" w:sz="0" w:space="0" w:color="auto"/>
                  </w:divBdr>
                  <w:divsChild>
                    <w:div w:id="148787877">
                      <w:marLeft w:val="0"/>
                      <w:marRight w:val="0"/>
                      <w:marTop w:val="0"/>
                      <w:marBottom w:val="0"/>
                      <w:divBdr>
                        <w:top w:val="none" w:sz="0" w:space="0" w:color="auto"/>
                        <w:left w:val="none" w:sz="0" w:space="0" w:color="auto"/>
                        <w:bottom w:val="none" w:sz="0" w:space="0" w:color="auto"/>
                        <w:right w:val="none" w:sz="0" w:space="0" w:color="auto"/>
                      </w:divBdr>
                    </w:div>
                  </w:divsChild>
                </w:div>
                <w:div w:id="580870387">
                  <w:marLeft w:val="0"/>
                  <w:marRight w:val="0"/>
                  <w:marTop w:val="0"/>
                  <w:marBottom w:val="0"/>
                  <w:divBdr>
                    <w:top w:val="none" w:sz="0" w:space="0" w:color="auto"/>
                    <w:left w:val="none" w:sz="0" w:space="0" w:color="auto"/>
                    <w:bottom w:val="none" w:sz="0" w:space="0" w:color="auto"/>
                    <w:right w:val="none" w:sz="0" w:space="0" w:color="auto"/>
                  </w:divBdr>
                  <w:divsChild>
                    <w:div w:id="8608278">
                      <w:marLeft w:val="0"/>
                      <w:marRight w:val="0"/>
                      <w:marTop w:val="0"/>
                      <w:marBottom w:val="0"/>
                      <w:divBdr>
                        <w:top w:val="none" w:sz="0" w:space="0" w:color="auto"/>
                        <w:left w:val="none" w:sz="0" w:space="0" w:color="auto"/>
                        <w:bottom w:val="none" w:sz="0" w:space="0" w:color="auto"/>
                        <w:right w:val="none" w:sz="0" w:space="0" w:color="auto"/>
                      </w:divBdr>
                    </w:div>
                  </w:divsChild>
                </w:div>
                <w:div w:id="683021316">
                  <w:marLeft w:val="0"/>
                  <w:marRight w:val="0"/>
                  <w:marTop w:val="0"/>
                  <w:marBottom w:val="0"/>
                  <w:divBdr>
                    <w:top w:val="none" w:sz="0" w:space="0" w:color="auto"/>
                    <w:left w:val="none" w:sz="0" w:space="0" w:color="auto"/>
                    <w:bottom w:val="none" w:sz="0" w:space="0" w:color="auto"/>
                    <w:right w:val="none" w:sz="0" w:space="0" w:color="auto"/>
                  </w:divBdr>
                  <w:divsChild>
                    <w:div w:id="1180582247">
                      <w:marLeft w:val="0"/>
                      <w:marRight w:val="0"/>
                      <w:marTop w:val="0"/>
                      <w:marBottom w:val="0"/>
                      <w:divBdr>
                        <w:top w:val="none" w:sz="0" w:space="0" w:color="auto"/>
                        <w:left w:val="none" w:sz="0" w:space="0" w:color="auto"/>
                        <w:bottom w:val="none" w:sz="0" w:space="0" w:color="auto"/>
                        <w:right w:val="none" w:sz="0" w:space="0" w:color="auto"/>
                      </w:divBdr>
                    </w:div>
                  </w:divsChild>
                </w:div>
                <w:div w:id="698362901">
                  <w:marLeft w:val="0"/>
                  <w:marRight w:val="0"/>
                  <w:marTop w:val="0"/>
                  <w:marBottom w:val="0"/>
                  <w:divBdr>
                    <w:top w:val="none" w:sz="0" w:space="0" w:color="auto"/>
                    <w:left w:val="none" w:sz="0" w:space="0" w:color="auto"/>
                    <w:bottom w:val="none" w:sz="0" w:space="0" w:color="auto"/>
                    <w:right w:val="none" w:sz="0" w:space="0" w:color="auto"/>
                  </w:divBdr>
                  <w:divsChild>
                    <w:div w:id="1888100449">
                      <w:marLeft w:val="0"/>
                      <w:marRight w:val="0"/>
                      <w:marTop w:val="0"/>
                      <w:marBottom w:val="0"/>
                      <w:divBdr>
                        <w:top w:val="none" w:sz="0" w:space="0" w:color="auto"/>
                        <w:left w:val="none" w:sz="0" w:space="0" w:color="auto"/>
                        <w:bottom w:val="none" w:sz="0" w:space="0" w:color="auto"/>
                        <w:right w:val="none" w:sz="0" w:space="0" w:color="auto"/>
                      </w:divBdr>
                    </w:div>
                  </w:divsChild>
                </w:div>
                <w:div w:id="699548335">
                  <w:marLeft w:val="0"/>
                  <w:marRight w:val="0"/>
                  <w:marTop w:val="0"/>
                  <w:marBottom w:val="0"/>
                  <w:divBdr>
                    <w:top w:val="none" w:sz="0" w:space="0" w:color="auto"/>
                    <w:left w:val="none" w:sz="0" w:space="0" w:color="auto"/>
                    <w:bottom w:val="none" w:sz="0" w:space="0" w:color="auto"/>
                    <w:right w:val="none" w:sz="0" w:space="0" w:color="auto"/>
                  </w:divBdr>
                  <w:divsChild>
                    <w:div w:id="726222387">
                      <w:marLeft w:val="0"/>
                      <w:marRight w:val="0"/>
                      <w:marTop w:val="0"/>
                      <w:marBottom w:val="0"/>
                      <w:divBdr>
                        <w:top w:val="none" w:sz="0" w:space="0" w:color="auto"/>
                        <w:left w:val="none" w:sz="0" w:space="0" w:color="auto"/>
                        <w:bottom w:val="none" w:sz="0" w:space="0" w:color="auto"/>
                        <w:right w:val="none" w:sz="0" w:space="0" w:color="auto"/>
                      </w:divBdr>
                    </w:div>
                  </w:divsChild>
                </w:div>
                <w:div w:id="744380630">
                  <w:marLeft w:val="0"/>
                  <w:marRight w:val="0"/>
                  <w:marTop w:val="0"/>
                  <w:marBottom w:val="0"/>
                  <w:divBdr>
                    <w:top w:val="none" w:sz="0" w:space="0" w:color="auto"/>
                    <w:left w:val="none" w:sz="0" w:space="0" w:color="auto"/>
                    <w:bottom w:val="none" w:sz="0" w:space="0" w:color="auto"/>
                    <w:right w:val="none" w:sz="0" w:space="0" w:color="auto"/>
                  </w:divBdr>
                  <w:divsChild>
                    <w:div w:id="217087233">
                      <w:marLeft w:val="0"/>
                      <w:marRight w:val="0"/>
                      <w:marTop w:val="0"/>
                      <w:marBottom w:val="0"/>
                      <w:divBdr>
                        <w:top w:val="none" w:sz="0" w:space="0" w:color="auto"/>
                        <w:left w:val="none" w:sz="0" w:space="0" w:color="auto"/>
                        <w:bottom w:val="none" w:sz="0" w:space="0" w:color="auto"/>
                        <w:right w:val="none" w:sz="0" w:space="0" w:color="auto"/>
                      </w:divBdr>
                    </w:div>
                  </w:divsChild>
                </w:div>
                <w:div w:id="758983851">
                  <w:marLeft w:val="0"/>
                  <w:marRight w:val="0"/>
                  <w:marTop w:val="0"/>
                  <w:marBottom w:val="0"/>
                  <w:divBdr>
                    <w:top w:val="none" w:sz="0" w:space="0" w:color="auto"/>
                    <w:left w:val="none" w:sz="0" w:space="0" w:color="auto"/>
                    <w:bottom w:val="none" w:sz="0" w:space="0" w:color="auto"/>
                    <w:right w:val="none" w:sz="0" w:space="0" w:color="auto"/>
                  </w:divBdr>
                  <w:divsChild>
                    <w:div w:id="919094655">
                      <w:marLeft w:val="0"/>
                      <w:marRight w:val="0"/>
                      <w:marTop w:val="0"/>
                      <w:marBottom w:val="0"/>
                      <w:divBdr>
                        <w:top w:val="none" w:sz="0" w:space="0" w:color="auto"/>
                        <w:left w:val="none" w:sz="0" w:space="0" w:color="auto"/>
                        <w:bottom w:val="none" w:sz="0" w:space="0" w:color="auto"/>
                        <w:right w:val="none" w:sz="0" w:space="0" w:color="auto"/>
                      </w:divBdr>
                    </w:div>
                  </w:divsChild>
                </w:div>
                <w:div w:id="828327234">
                  <w:marLeft w:val="0"/>
                  <w:marRight w:val="0"/>
                  <w:marTop w:val="0"/>
                  <w:marBottom w:val="0"/>
                  <w:divBdr>
                    <w:top w:val="none" w:sz="0" w:space="0" w:color="auto"/>
                    <w:left w:val="none" w:sz="0" w:space="0" w:color="auto"/>
                    <w:bottom w:val="none" w:sz="0" w:space="0" w:color="auto"/>
                    <w:right w:val="none" w:sz="0" w:space="0" w:color="auto"/>
                  </w:divBdr>
                  <w:divsChild>
                    <w:div w:id="1583180101">
                      <w:marLeft w:val="0"/>
                      <w:marRight w:val="0"/>
                      <w:marTop w:val="0"/>
                      <w:marBottom w:val="0"/>
                      <w:divBdr>
                        <w:top w:val="none" w:sz="0" w:space="0" w:color="auto"/>
                        <w:left w:val="none" w:sz="0" w:space="0" w:color="auto"/>
                        <w:bottom w:val="none" w:sz="0" w:space="0" w:color="auto"/>
                        <w:right w:val="none" w:sz="0" w:space="0" w:color="auto"/>
                      </w:divBdr>
                    </w:div>
                  </w:divsChild>
                </w:div>
                <w:div w:id="894202551">
                  <w:marLeft w:val="0"/>
                  <w:marRight w:val="0"/>
                  <w:marTop w:val="0"/>
                  <w:marBottom w:val="0"/>
                  <w:divBdr>
                    <w:top w:val="none" w:sz="0" w:space="0" w:color="auto"/>
                    <w:left w:val="none" w:sz="0" w:space="0" w:color="auto"/>
                    <w:bottom w:val="none" w:sz="0" w:space="0" w:color="auto"/>
                    <w:right w:val="none" w:sz="0" w:space="0" w:color="auto"/>
                  </w:divBdr>
                  <w:divsChild>
                    <w:div w:id="1454056141">
                      <w:marLeft w:val="0"/>
                      <w:marRight w:val="0"/>
                      <w:marTop w:val="0"/>
                      <w:marBottom w:val="0"/>
                      <w:divBdr>
                        <w:top w:val="none" w:sz="0" w:space="0" w:color="auto"/>
                        <w:left w:val="none" w:sz="0" w:space="0" w:color="auto"/>
                        <w:bottom w:val="none" w:sz="0" w:space="0" w:color="auto"/>
                        <w:right w:val="none" w:sz="0" w:space="0" w:color="auto"/>
                      </w:divBdr>
                    </w:div>
                  </w:divsChild>
                </w:div>
                <w:div w:id="907107060">
                  <w:marLeft w:val="0"/>
                  <w:marRight w:val="0"/>
                  <w:marTop w:val="0"/>
                  <w:marBottom w:val="0"/>
                  <w:divBdr>
                    <w:top w:val="none" w:sz="0" w:space="0" w:color="auto"/>
                    <w:left w:val="none" w:sz="0" w:space="0" w:color="auto"/>
                    <w:bottom w:val="none" w:sz="0" w:space="0" w:color="auto"/>
                    <w:right w:val="none" w:sz="0" w:space="0" w:color="auto"/>
                  </w:divBdr>
                  <w:divsChild>
                    <w:div w:id="515775882">
                      <w:marLeft w:val="0"/>
                      <w:marRight w:val="0"/>
                      <w:marTop w:val="0"/>
                      <w:marBottom w:val="0"/>
                      <w:divBdr>
                        <w:top w:val="none" w:sz="0" w:space="0" w:color="auto"/>
                        <w:left w:val="none" w:sz="0" w:space="0" w:color="auto"/>
                        <w:bottom w:val="none" w:sz="0" w:space="0" w:color="auto"/>
                        <w:right w:val="none" w:sz="0" w:space="0" w:color="auto"/>
                      </w:divBdr>
                    </w:div>
                  </w:divsChild>
                </w:div>
                <w:div w:id="982781127">
                  <w:marLeft w:val="0"/>
                  <w:marRight w:val="0"/>
                  <w:marTop w:val="0"/>
                  <w:marBottom w:val="0"/>
                  <w:divBdr>
                    <w:top w:val="none" w:sz="0" w:space="0" w:color="auto"/>
                    <w:left w:val="none" w:sz="0" w:space="0" w:color="auto"/>
                    <w:bottom w:val="none" w:sz="0" w:space="0" w:color="auto"/>
                    <w:right w:val="none" w:sz="0" w:space="0" w:color="auto"/>
                  </w:divBdr>
                  <w:divsChild>
                    <w:div w:id="2039963783">
                      <w:marLeft w:val="0"/>
                      <w:marRight w:val="0"/>
                      <w:marTop w:val="0"/>
                      <w:marBottom w:val="0"/>
                      <w:divBdr>
                        <w:top w:val="none" w:sz="0" w:space="0" w:color="auto"/>
                        <w:left w:val="none" w:sz="0" w:space="0" w:color="auto"/>
                        <w:bottom w:val="none" w:sz="0" w:space="0" w:color="auto"/>
                        <w:right w:val="none" w:sz="0" w:space="0" w:color="auto"/>
                      </w:divBdr>
                    </w:div>
                  </w:divsChild>
                </w:div>
                <w:div w:id="1031568784">
                  <w:marLeft w:val="0"/>
                  <w:marRight w:val="0"/>
                  <w:marTop w:val="0"/>
                  <w:marBottom w:val="0"/>
                  <w:divBdr>
                    <w:top w:val="none" w:sz="0" w:space="0" w:color="auto"/>
                    <w:left w:val="none" w:sz="0" w:space="0" w:color="auto"/>
                    <w:bottom w:val="none" w:sz="0" w:space="0" w:color="auto"/>
                    <w:right w:val="none" w:sz="0" w:space="0" w:color="auto"/>
                  </w:divBdr>
                  <w:divsChild>
                    <w:div w:id="93475323">
                      <w:marLeft w:val="0"/>
                      <w:marRight w:val="0"/>
                      <w:marTop w:val="0"/>
                      <w:marBottom w:val="0"/>
                      <w:divBdr>
                        <w:top w:val="none" w:sz="0" w:space="0" w:color="auto"/>
                        <w:left w:val="none" w:sz="0" w:space="0" w:color="auto"/>
                        <w:bottom w:val="none" w:sz="0" w:space="0" w:color="auto"/>
                        <w:right w:val="none" w:sz="0" w:space="0" w:color="auto"/>
                      </w:divBdr>
                    </w:div>
                  </w:divsChild>
                </w:div>
                <w:div w:id="1043021885">
                  <w:marLeft w:val="0"/>
                  <w:marRight w:val="0"/>
                  <w:marTop w:val="0"/>
                  <w:marBottom w:val="0"/>
                  <w:divBdr>
                    <w:top w:val="none" w:sz="0" w:space="0" w:color="auto"/>
                    <w:left w:val="none" w:sz="0" w:space="0" w:color="auto"/>
                    <w:bottom w:val="none" w:sz="0" w:space="0" w:color="auto"/>
                    <w:right w:val="none" w:sz="0" w:space="0" w:color="auto"/>
                  </w:divBdr>
                  <w:divsChild>
                    <w:div w:id="1736123232">
                      <w:marLeft w:val="0"/>
                      <w:marRight w:val="0"/>
                      <w:marTop w:val="0"/>
                      <w:marBottom w:val="0"/>
                      <w:divBdr>
                        <w:top w:val="none" w:sz="0" w:space="0" w:color="auto"/>
                        <w:left w:val="none" w:sz="0" w:space="0" w:color="auto"/>
                        <w:bottom w:val="none" w:sz="0" w:space="0" w:color="auto"/>
                        <w:right w:val="none" w:sz="0" w:space="0" w:color="auto"/>
                      </w:divBdr>
                    </w:div>
                  </w:divsChild>
                </w:div>
                <w:div w:id="1063987912">
                  <w:marLeft w:val="0"/>
                  <w:marRight w:val="0"/>
                  <w:marTop w:val="0"/>
                  <w:marBottom w:val="0"/>
                  <w:divBdr>
                    <w:top w:val="none" w:sz="0" w:space="0" w:color="auto"/>
                    <w:left w:val="none" w:sz="0" w:space="0" w:color="auto"/>
                    <w:bottom w:val="none" w:sz="0" w:space="0" w:color="auto"/>
                    <w:right w:val="none" w:sz="0" w:space="0" w:color="auto"/>
                  </w:divBdr>
                  <w:divsChild>
                    <w:div w:id="1174759129">
                      <w:marLeft w:val="0"/>
                      <w:marRight w:val="0"/>
                      <w:marTop w:val="0"/>
                      <w:marBottom w:val="0"/>
                      <w:divBdr>
                        <w:top w:val="none" w:sz="0" w:space="0" w:color="auto"/>
                        <w:left w:val="none" w:sz="0" w:space="0" w:color="auto"/>
                        <w:bottom w:val="none" w:sz="0" w:space="0" w:color="auto"/>
                        <w:right w:val="none" w:sz="0" w:space="0" w:color="auto"/>
                      </w:divBdr>
                    </w:div>
                  </w:divsChild>
                </w:div>
                <w:div w:id="1163744081">
                  <w:marLeft w:val="0"/>
                  <w:marRight w:val="0"/>
                  <w:marTop w:val="0"/>
                  <w:marBottom w:val="0"/>
                  <w:divBdr>
                    <w:top w:val="none" w:sz="0" w:space="0" w:color="auto"/>
                    <w:left w:val="none" w:sz="0" w:space="0" w:color="auto"/>
                    <w:bottom w:val="none" w:sz="0" w:space="0" w:color="auto"/>
                    <w:right w:val="none" w:sz="0" w:space="0" w:color="auto"/>
                  </w:divBdr>
                  <w:divsChild>
                    <w:div w:id="1298873830">
                      <w:marLeft w:val="0"/>
                      <w:marRight w:val="0"/>
                      <w:marTop w:val="0"/>
                      <w:marBottom w:val="0"/>
                      <w:divBdr>
                        <w:top w:val="none" w:sz="0" w:space="0" w:color="auto"/>
                        <w:left w:val="none" w:sz="0" w:space="0" w:color="auto"/>
                        <w:bottom w:val="none" w:sz="0" w:space="0" w:color="auto"/>
                        <w:right w:val="none" w:sz="0" w:space="0" w:color="auto"/>
                      </w:divBdr>
                    </w:div>
                  </w:divsChild>
                </w:div>
                <w:div w:id="1187711999">
                  <w:marLeft w:val="0"/>
                  <w:marRight w:val="0"/>
                  <w:marTop w:val="0"/>
                  <w:marBottom w:val="0"/>
                  <w:divBdr>
                    <w:top w:val="none" w:sz="0" w:space="0" w:color="auto"/>
                    <w:left w:val="none" w:sz="0" w:space="0" w:color="auto"/>
                    <w:bottom w:val="none" w:sz="0" w:space="0" w:color="auto"/>
                    <w:right w:val="none" w:sz="0" w:space="0" w:color="auto"/>
                  </w:divBdr>
                  <w:divsChild>
                    <w:div w:id="1468933902">
                      <w:marLeft w:val="0"/>
                      <w:marRight w:val="0"/>
                      <w:marTop w:val="0"/>
                      <w:marBottom w:val="0"/>
                      <w:divBdr>
                        <w:top w:val="none" w:sz="0" w:space="0" w:color="auto"/>
                        <w:left w:val="none" w:sz="0" w:space="0" w:color="auto"/>
                        <w:bottom w:val="none" w:sz="0" w:space="0" w:color="auto"/>
                        <w:right w:val="none" w:sz="0" w:space="0" w:color="auto"/>
                      </w:divBdr>
                    </w:div>
                  </w:divsChild>
                </w:div>
                <w:div w:id="1286426737">
                  <w:marLeft w:val="0"/>
                  <w:marRight w:val="0"/>
                  <w:marTop w:val="0"/>
                  <w:marBottom w:val="0"/>
                  <w:divBdr>
                    <w:top w:val="none" w:sz="0" w:space="0" w:color="auto"/>
                    <w:left w:val="none" w:sz="0" w:space="0" w:color="auto"/>
                    <w:bottom w:val="none" w:sz="0" w:space="0" w:color="auto"/>
                    <w:right w:val="none" w:sz="0" w:space="0" w:color="auto"/>
                  </w:divBdr>
                  <w:divsChild>
                    <w:div w:id="698169727">
                      <w:marLeft w:val="0"/>
                      <w:marRight w:val="0"/>
                      <w:marTop w:val="0"/>
                      <w:marBottom w:val="0"/>
                      <w:divBdr>
                        <w:top w:val="none" w:sz="0" w:space="0" w:color="auto"/>
                        <w:left w:val="none" w:sz="0" w:space="0" w:color="auto"/>
                        <w:bottom w:val="none" w:sz="0" w:space="0" w:color="auto"/>
                        <w:right w:val="none" w:sz="0" w:space="0" w:color="auto"/>
                      </w:divBdr>
                    </w:div>
                  </w:divsChild>
                </w:div>
                <w:div w:id="1303343670">
                  <w:marLeft w:val="0"/>
                  <w:marRight w:val="0"/>
                  <w:marTop w:val="0"/>
                  <w:marBottom w:val="0"/>
                  <w:divBdr>
                    <w:top w:val="none" w:sz="0" w:space="0" w:color="auto"/>
                    <w:left w:val="none" w:sz="0" w:space="0" w:color="auto"/>
                    <w:bottom w:val="none" w:sz="0" w:space="0" w:color="auto"/>
                    <w:right w:val="none" w:sz="0" w:space="0" w:color="auto"/>
                  </w:divBdr>
                  <w:divsChild>
                    <w:div w:id="377363450">
                      <w:marLeft w:val="0"/>
                      <w:marRight w:val="0"/>
                      <w:marTop w:val="0"/>
                      <w:marBottom w:val="0"/>
                      <w:divBdr>
                        <w:top w:val="none" w:sz="0" w:space="0" w:color="auto"/>
                        <w:left w:val="none" w:sz="0" w:space="0" w:color="auto"/>
                        <w:bottom w:val="none" w:sz="0" w:space="0" w:color="auto"/>
                        <w:right w:val="none" w:sz="0" w:space="0" w:color="auto"/>
                      </w:divBdr>
                    </w:div>
                  </w:divsChild>
                </w:div>
                <w:div w:id="1433816435">
                  <w:marLeft w:val="0"/>
                  <w:marRight w:val="0"/>
                  <w:marTop w:val="0"/>
                  <w:marBottom w:val="0"/>
                  <w:divBdr>
                    <w:top w:val="none" w:sz="0" w:space="0" w:color="auto"/>
                    <w:left w:val="none" w:sz="0" w:space="0" w:color="auto"/>
                    <w:bottom w:val="none" w:sz="0" w:space="0" w:color="auto"/>
                    <w:right w:val="none" w:sz="0" w:space="0" w:color="auto"/>
                  </w:divBdr>
                  <w:divsChild>
                    <w:div w:id="271935277">
                      <w:marLeft w:val="0"/>
                      <w:marRight w:val="0"/>
                      <w:marTop w:val="0"/>
                      <w:marBottom w:val="0"/>
                      <w:divBdr>
                        <w:top w:val="none" w:sz="0" w:space="0" w:color="auto"/>
                        <w:left w:val="none" w:sz="0" w:space="0" w:color="auto"/>
                        <w:bottom w:val="none" w:sz="0" w:space="0" w:color="auto"/>
                        <w:right w:val="none" w:sz="0" w:space="0" w:color="auto"/>
                      </w:divBdr>
                    </w:div>
                  </w:divsChild>
                </w:div>
                <w:div w:id="1433935087">
                  <w:marLeft w:val="0"/>
                  <w:marRight w:val="0"/>
                  <w:marTop w:val="0"/>
                  <w:marBottom w:val="0"/>
                  <w:divBdr>
                    <w:top w:val="none" w:sz="0" w:space="0" w:color="auto"/>
                    <w:left w:val="none" w:sz="0" w:space="0" w:color="auto"/>
                    <w:bottom w:val="none" w:sz="0" w:space="0" w:color="auto"/>
                    <w:right w:val="none" w:sz="0" w:space="0" w:color="auto"/>
                  </w:divBdr>
                  <w:divsChild>
                    <w:div w:id="1025444840">
                      <w:marLeft w:val="0"/>
                      <w:marRight w:val="0"/>
                      <w:marTop w:val="0"/>
                      <w:marBottom w:val="0"/>
                      <w:divBdr>
                        <w:top w:val="none" w:sz="0" w:space="0" w:color="auto"/>
                        <w:left w:val="none" w:sz="0" w:space="0" w:color="auto"/>
                        <w:bottom w:val="none" w:sz="0" w:space="0" w:color="auto"/>
                        <w:right w:val="none" w:sz="0" w:space="0" w:color="auto"/>
                      </w:divBdr>
                    </w:div>
                  </w:divsChild>
                </w:div>
                <w:div w:id="1462116959">
                  <w:marLeft w:val="0"/>
                  <w:marRight w:val="0"/>
                  <w:marTop w:val="0"/>
                  <w:marBottom w:val="0"/>
                  <w:divBdr>
                    <w:top w:val="none" w:sz="0" w:space="0" w:color="auto"/>
                    <w:left w:val="none" w:sz="0" w:space="0" w:color="auto"/>
                    <w:bottom w:val="none" w:sz="0" w:space="0" w:color="auto"/>
                    <w:right w:val="none" w:sz="0" w:space="0" w:color="auto"/>
                  </w:divBdr>
                  <w:divsChild>
                    <w:div w:id="703486094">
                      <w:marLeft w:val="0"/>
                      <w:marRight w:val="0"/>
                      <w:marTop w:val="0"/>
                      <w:marBottom w:val="0"/>
                      <w:divBdr>
                        <w:top w:val="none" w:sz="0" w:space="0" w:color="auto"/>
                        <w:left w:val="none" w:sz="0" w:space="0" w:color="auto"/>
                        <w:bottom w:val="none" w:sz="0" w:space="0" w:color="auto"/>
                        <w:right w:val="none" w:sz="0" w:space="0" w:color="auto"/>
                      </w:divBdr>
                    </w:div>
                  </w:divsChild>
                </w:div>
                <w:div w:id="1483817450">
                  <w:marLeft w:val="0"/>
                  <w:marRight w:val="0"/>
                  <w:marTop w:val="0"/>
                  <w:marBottom w:val="0"/>
                  <w:divBdr>
                    <w:top w:val="none" w:sz="0" w:space="0" w:color="auto"/>
                    <w:left w:val="none" w:sz="0" w:space="0" w:color="auto"/>
                    <w:bottom w:val="none" w:sz="0" w:space="0" w:color="auto"/>
                    <w:right w:val="none" w:sz="0" w:space="0" w:color="auto"/>
                  </w:divBdr>
                  <w:divsChild>
                    <w:div w:id="1037003656">
                      <w:marLeft w:val="0"/>
                      <w:marRight w:val="0"/>
                      <w:marTop w:val="0"/>
                      <w:marBottom w:val="0"/>
                      <w:divBdr>
                        <w:top w:val="none" w:sz="0" w:space="0" w:color="auto"/>
                        <w:left w:val="none" w:sz="0" w:space="0" w:color="auto"/>
                        <w:bottom w:val="none" w:sz="0" w:space="0" w:color="auto"/>
                        <w:right w:val="none" w:sz="0" w:space="0" w:color="auto"/>
                      </w:divBdr>
                    </w:div>
                  </w:divsChild>
                </w:div>
                <w:div w:id="1553493497">
                  <w:marLeft w:val="0"/>
                  <w:marRight w:val="0"/>
                  <w:marTop w:val="0"/>
                  <w:marBottom w:val="0"/>
                  <w:divBdr>
                    <w:top w:val="none" w:sz="0" w:space="0" w:color="auto"/>
                    <w:left w:val="none" w:sz="0" w:space="0" w:color="auto"/>
                    <w:bottom w:val="none" w:sz="0" w:space="0" w:color="auto"/>
                    <w:right w:val="none" w:sz="0" w:space="0" w:color="auto"/>
                  </w:divBdr>
                  <w:divsChild>
                    <w:div w:id="1151212338">
                      <w:marLeft w:val="0"/>
                      <w:marRight w:val="0"/>
                      <w:marTop w:val="0"/>
                      <w:marBottom w:val="0"/>
                      <w:divBdr>
                        <w:top w:val="none" w:sz="0" w:space="0" w:color="auto"/>
                        <w:left w:val="none" w:sz="0" w:space="0" w:color="auto"/>
                        <w:bottom w:val="none" w:sz="0" w:space="0" w:color="auto"/>
                        <w:right w:val="none" w:sz="0" w:space="0" w:color="auto"/>
                      </w:divBdr>
                    </w:div>
                  </w:divsChild>
                </w:div>
                <w:div w:id="1629966115">
                  <w:marLeft w:val="0"/>
                  <w:marRight w:val="0"/>
                  <w:marTop w:val="0"/>
                  <w:marBottom w:val="0"/>
                  <w:divBdr>
                    <w:top w:val="none" w:sz="0" w:space="0" w:color="auto"/>
                    <w:left w:val="none" w:sz="0" w:space="0" w:color="auto"/>
                    <w:bottom w:val="none" w:sz="0" w:space="0" w:color="auto"/>
                    <w:right w:val="none" w:sz="0" w:space="0" w:color="auto"/>
                  </w:divBdr>
                  <w:divsChild>
                    <w:div w:id="339965626">
                      <w:marLeft w:val="0"/>
                      <w:marRight w:val="0"/>
                      <w:marTop w:val="0"/>
                      <w:marBottom w:val="0"/>
                      <w:divBdr>
                        <w:top w:val="none" w:sz="0" w:space="0" w:color="auto"/>
                        <w:left w:val="none" w:sz="0" w:space="0" w:color="auto"/>
                        <w:bottom w:val="none" w:sz="0" w:space="0" w:color="auto"/>
                        <w:right w:val="none" w:sz="0" w:space="0" w:color="auto"/>
                      </w:divBdr>
                    </w:div>
                  </w:divsChild>
                </w:div>
                <w:div w:id="1653677809">
                  <w:marLeft w:val="0"/>
                  <w:marRight w:val="0"/>
                  <w:marTop w:val="0"/>
                  <w:marBottom w:val="0"/>
                  <w:divBdr>
                    <w:top w:val="none" w:sz="0" w:space="0" w:color="auto"/>
                    <w:left w:val="none" w:sz="0" w:space="0" w:color="auto"/>
                    <w:bottom w:val="none" w:sz="0" w:space="0" w:color="auto"/>
                    <w:right w:val="none" w:sz="0" w:space="0" w:color="auto"/>
                  </w:divBdr>
                  <w:divsChild>
                    <w:div w:id="1602955409">
                      <w:marLeft w:val="0"/>
                      <w:marRight w:val="0"/>
                      <w:marTop w:val="0"/>
                      <w:marBottom w:val="0"/>
                      <w:divBdr>
                        <w:top w:val="none" w:sz="0" w:space="0" w:color="auto"/>
                        <w:left w:val="none" w:sz="0" w:space="0" w:color="auto"/>
                        <w:bottom w:val="none" w:sz="0" w:space="0" w:color="auto"/>
                        <w:right w:val="none" w:sz="0" w:space="0" w:color="auto"/>
                      </w:divBdr>
                    </w:div>
                  </w:divsChild>
                </w:div>
                <w:div w:id="1783303824">
                  <w:marLeft w:val="0"/>
                  <w:marRight w:val="0"/>
                  <w:marTop w:val="0"/>
                  <w:marBottom w:val="0"/>
                  <w:divBdr>
                    <w:top w:val="none" w:sz="0" w:space="0" w:color="auto"/>
                    <w:left w:val="none" w:sz="0" w:space="0" w:color="auto"/>
                    <w:bottom w:val="none" w:sz="0" w:space="0" w:color="auto"/>
                    <w:right w:val="none" w:sz="0" w:space="0" w:color="auto"/>
                  </w:divBdr>
                  <w:divsChild>
                    <w:div w:id="1137989240">
                      <w:marLeft w:val="0"/>
                      <w:marRight w:val="0"/>
                      <w:marTop w:val="0"/>
                      <w:marBottom w:val="0"/>
                      <w:divBdr>
                        <w:top w:val="none" w:sz="0" w:space="0" w:color="auto"/>
                        <w:left w:val="none" w:sz="0" w:space="0" w:color="auto"/>
                        <w:bottom w:val="none" w:sz="0" w:space="0" w:color="auto"/>
                        <w:right w:val="none" w:sz="0" w:space="0" w:color="auto"/>
                      </w:divBdr>
                    </w:div>
                  </w:divsChild>
                </w:div>
                <w:div w:id="1890023627">
                  <w:marLeft w:val="0"/>
                  <w:marRight w:val="0"/>
                  <w:marTop w:val="0"/>
                  <w:marBottom w:val="0"/>
                  <w:divBdr>
                    <w:top w:val="none" w:sz="0" w:space="0" w:color="auto"/>
                    <w:left w:val="none" w:sz="0" w:space="0" w:color="auto"/>
                    <w:bottom w:val="none" w:sz="0" w:space="0" w:color="auto"/>
                    <w:right w:val="none" w:sz="0" w:space="0" w:color="auto"/>
                  </w:divBdr>
                  <w:divsChild>
                    <w:div w:id="1593320320">
                      <w:marLeft w:val="0"/>
                      <w:marRight w:val="0"/>
                      <w:marTop w:val="0"/>
                      <w:marBottom w:val="0"/>
                      <w:divBdr>
                        <w:top w:val="none" w:sz="0" w:space="0" w:color="auto"/>
                        <w:left w:val="none" w:sz="0" w:space="0" w:color="auto"/>
                        <w:bottom w:val="none" w:sz="0" w:space="0" w:color="auto"/>
                        <w:right w:val="none" w:sz="0" w:space="0" w:color="auto"/>
                      </w:divBdr>
                    </w:div>
                  </w:divsChild>
                </w:div>
                <w:div w:id="1895771214">
                  <w:marLeft w:val="0"/>
                  <w:marRight w:val="0"/>
                  <w:marTop w:val="0"/>
                  <w:marBottom w:val="0"/>
                  <w:divBdr>
                    <w:top w:val="none" w:sz="0" w:space="0" w:color="auto"/>
                    <w:left w:val="none" w:sz="0" w:space="0" w:color="auto"/>
                    <w:bottom w:val="none" w:sz="0" w:space="0" w:color="auto"/>
                    <w:right w:val="none" w:sz="0" w:space="0" w:color="auto"/>
                  </w:divBdr>
                  <w:divsChild>
                    <w:div w:id="1362897983">
                      <w:marLeft w:val="0"/>
                      <w:marRight w:val="0"/>
                      <w:marTop w:val="0"/>
                      <w:marBottom w:val="0"/>
                      <w:divBdr>
                        <w:top w:val="none" w:sz="0" w:space="0" w:color="auto"/>
                        <w:left w:val="none" w:sz="0" w:space="0" w:color="auto"/>
                        <w:bottom w:val="none" w:sz="0" w:space="0" w:color="auto"/>
                        <w:right w:val="none" w:sz="0" w:space="0" w:color="auto"/>
                      </w:divBdr>
                    </w:div>
                  </w:divsChild>
                </w:div>
                <w:div w:id="2051345874">
                  <w:marLeft w:val="0"/>
                  <w:marRight w:val="0"/>
                  <w:marTop w:val="0"/>
                  <w:marBottom w:val="0"/>
                  <w:divBdr>
                    <w:top w:val="none" w:sz="0" w:space="0" w:color="auto"/>
                    <w:left w:val="none" w:sz="0" w:space="0" w:color="auto"/>
                    <w:bottom w:val="none" w:sz="0" w:space="0" w:color="auto"/>
                    <w:right w:val="none" w:sz="0" w:space="0" w:color="auto"/>
                  </w:divBdr>
                  <w:divsChild>
                    <w:div w:id="658652878">
                      <w:marLeft w:val="0"/>
                      <w:marRight w:val="0"/>
                      <w:marTop w:val="0"/>
                      <w:marBottom w:val="0"/>
                      <w:divBdr>
                        <w:top w:val="none" w:sz="0" w:space="0" w:color="auto"/>
                        <w:left w:val="none" w:sz="0" w:space="0" w:color="auto"/>
                        <w:bottom w:val="none" w:sz="0" w:space="0" w:color="auto"/>
                        <w:right w:val="none" w:sz="0" w:space="0" w:color="auto"/>
                      </w:divBdr>
                    </w:div>
                  </w:divsChild>
                </w:div>
                <w:div w:id="2077048728">
                  <w:marLeft w:val="0"/>
                  <w:marRight w:val="0"/>
                  <w:marTop w:val="0"/>
                  <w:marBottom w:val="0"/>
                  <w:divBdr>
                    <w:top w:val="none" w:sz="0" w:space="0" w:color="auto"/>
                    <w:left w:val="none" w:sz="0" w:space="0" w:color="auto"/>
                    <w:bottom w:val="none" w:sz="0" w:space="0" w:color="auto"/>
                    <w:right w:val="none" w:sz="0" w:space="0" w:color="auto"/>
                  </w:divBdr>
                  <w:divsChild>
                    <w:div w:id="12805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6411">
          <w:marLeft w:val="0"/>
          <w:marRight w:val="0"/>
          <w:marTop w:val="0"/>
          <w:marBottom w:val="0"/>
          <w:divBdr>
            <w:top w:val="none" w:sz="0" w:space="0" w:color="auto"/>
            <w:left w:val="none" w:sz="0" w:space="0" w:color="auto"/>
            <w:bottom w:val="none" w:sz="0" w:space="0" w:color="auto"/>
            <w:right w:val="none" w:sz="0" w:space="0" w:color="auto"/>
          </w:divBdr>
        </w:div>
        <w:div w:id="849493222">
          <w:marLeft w:val="0"/>
          <w:marRight w:val="0"/>
          <w:marTop w:val="0"/>
          <w:marBottom w:val="0"/>
          <w:divBdr>
            <w:top w:val="none" w:sz="0" w:space="0" w:color="auto"/>
            <w:left w:val="none" w:sz="0" w:space="0" w:color="auto"/>
            <w:bottom w:val="none" w:sz="0" w:space="0" w:color="auto"/>
            <w:right w:val="none" w:sz="0" w:space="0" w:color="auto"/>
          </w:divBdr>
        </w:div>
        <w:div w:id="915433163">
          <w:marLeft w:val="0"/>
          <w:marRight w:val="0"/>
          <w:marTop w:val="0"/>
          <w:marBottom w:val="0"/>
          <w:divBdr>
            <w:top w:val="none" w:sz="0" w:space="0" w:color="auto"/>
            <w:left w:val="none" w:sz="0" w:space="0" w:color="auto"/>
            <w:bottom w:val="none" w:sz="0" w:space="0" w:color="auto"/>
            <w:right w:val="none" w:sz="0" w:space="0" w:color="auto"/>
          </w:divBdr>
        </w:div>
        <w:div w:id="1900088436">
          <w:marLeft w:val="0"/>
          <w:marRight w:val="0"/>
          <w:marTop w:val="0"/>
          <w:marBottom w:val="0"/>
          <w:divBdr>
            <w:top w:val="none" w:sz="0" w:space="0" w:color="auto"/>
            <w:left w:val="none" w:sz="0" w:space="0" w:color="auto"/>
            <w:bottom w:val="none" w:sz="0" w:space="0" w:color="auto"/>
            <w:right w:val="none" w:sz="0" w:space="0" w:color="auto"/>
          </w:divBdr>
        </w:div>
      </w:divsChild>
    </w:div>
    <w:div w:id="1836065310">
      <w:bodyDiv w:val="1"/>
      <w:marLeft w:val="0"/>
      <w:marRight w:val="0"/>
      <w:marTop w:val="0"/>
      <w:marBottom w:val="0"/>
      <w:divBdr>
        <w:top w:val="none" w:sz="0" w:space="0" w:color="auto"/>
        <w:left w:val="none" w:sz="0" w:space="0" w:color="auto"/>
        <w:bottom w:val="none" w:sz="0" w:space="0" w:color="auto"/>
        <w:right w:val="none" w:sz="0" w:space="0" w:color="auto"/>
      </w:divBdr>
    </w:div>
    <w:div w:id="1932466515">
      <w:bodyDiv w:val="1"/>
      <w:marLeft w:val="0"/>
      <w:marRight w:val="0"/>
      <w:marTop w:val="0"/>
      <w:marBottom w:val="0"/>
      <w:divBdr>
        <w:top w:val="none" w:sz="0" w:space="0" w:color="auto"/>
        <w:left w:val="none" w:sz="0" w:space="0" w:color="auto"/>
        <w:bottom w:val="none" w:sz="0" w:space="0" w:color="auto"/>
        <w:right w:val="none" w:sz="0" w:space="0" w:color="auto"/>
      </w:divBdr>
    </w:div>
    <w:div w:id="1954634202">
      <w:bodyDiv w:val="1"/>
      <w:marLeft w:val="0"/>
      <w:marRight w:val="0"/>
      <w:marTop w:val="0"/>
      <w:marBottom w:val="0"/>
      <w:divBdr>
        <w:top w:val="none" w:sz="0" w:space="0" w:color="auto"/>
        <w:left w:val="none" w:sz="0" w:space="0" w:color="auto"/>
        <w:bottom w:val="none" w:sz="0" w:space="0" w:color="auto"/>
        <w:right w:val="none" w:sz="0" w:space="0" w:color="auto"/>
      </w:divBdr>
      <w:divsChild>
        <w:div w:id="27995702">
          <w:marLeft w:val="0"/>
          <w:marRight w:val="0"/>
          <w:marTop w:val="0"/>
          <w:marBottom w:val="0"/>
          <w:divBdr>
            <w:top w:val="none" w:sz="0" w:space="0" w:color="auto"/>
            <w:left w:val="none" w:sz="0" w:space="0" w:color="auto"/>
            <w:bottom w:val="none" w:sz="0" w:space="0" w:color="auto"/>
            <w:right w:val="none" w:sz="0" w:space="0" w:color="auto"/>
          </w:divBdr>
        </w:div>
        <w:div w:id="175947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3A033CD3503E489CBAFB21FD14048D" ma:contentTypeVersion="11" ma:contentTypeDescription="Crear nuevo documento." ma:contentTypeScope="" ma:versionID="f0b02152dd5cd194e7c9fbde01fa7847">
  <xsd:schema xmlns:xsd="http://www.w3.org/2001/XMLSchema" xmlns:xs="http://www.w3.org/2001/XMLSchema" xmlns:p="http://schemas.microsoft.com/office/2006/metadata/properties" xmlns:ns2="eb042a4a-7fac-45d9-9708-e03362a0d2d0" targetNamespace="http://schemas.microsoft.com/office/2006/metadata/properties" ma:root="true" ma:fieldsID="59eab9c4cd7a369b65f814c4948c1495" ns2:_="">
    <xsd:import namespace="eb042a4a-7fac-45d9-9708-e03362a0d2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File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42a4a-7fac-45d9-9708-e03362a0d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FileID" ma:index="16" nillable="true" ma:displayName="FileID" ma:format="Dropdown" ma:internalName="FileID">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leID xmlns="eb042a4a-7fac-45d9-9708-e03362a0d2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5D9A9-3348-4386-9C13-16AAEAF3E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42a4a-7fac-45d9-9708-e03362a0d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BDBC5-8D3B-4B51-B467-1BE6931A8F64}">
  <ds:schemaRefs>
    <ds:schemaRef ds:uri="http://schemas.openxmlformats.org/officeDocument/2006/bibliography"/>
  </ds:schemaRefs>
</ds:datastoreItem>
</file>

<file path=customXml/itemProps3.xml><?xml version="1.0" encoding="utf-8"?>
<ds:datastoreItem xmlns:ds="http://schemas.openxmlformats.org/officeDocument/2006/customXml" ds:itemID="{E4B3C064-7155-4A41-8A2A-7F5280DC6548}">
  <ds:schemaRefs>
    <ds:schemaRef ds:uri="http://purl.org/dc/elements/1.1/"/>
    <ds:schemaRef ds:uri="http://purl.org/dc/terms/"/>
    <ds:schemaRef ds:uri="http://schemas.microsoft.com/office/2006/documentManagement/types"/>
    <ds:schemaRef ds:uri="http://schemas.microsoft.com/office/infopath/2007/PartnerControls"/>
    <ds:schemaRef ds:uri="eb042a4a-7fac-45d9-9708-e03362a0d2d0"/>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BFDF298-231C-4331-83B6-901A3D608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5887</Words>
  <Characters>32383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 Cruz Gonzalez</dc:creator>
  <cp:keywords/>
  <dc:description/>
  <cp:lastModifiedBy>Yanela Mazara Thomas</cp:lastModifiedBy>
  <cp:revision>2</cp:revision>
  <cp:lastPrinted>2020-10-27T03:23:00Z</cp:lastPrinted>
  <dcterms:created xsi:type="dcterms:W3CDTF">2021-05-13T13:46:00Z</dcterms:created>
  <dcterms:modified xsi:type="dcterms:W3CDTF">2021-05-13T13:46:00Z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0x010100523A033CD3503E489CBAFB21FD14048D</vt:lpwstr>
  </property>
</Properties>
</file>