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3E" w:rsidRDefault="00880A3E" w:rsidP="00880A3E">
      <w:pPr>
        <w:rPr>
          <w:rFonts w:ascii="Century" w:hAnsi="Century"/>
          <w:b/>
          <w:bCs/>
        </w:rPr>
      </w:pPr>
    </w:p>
    <w:p w:rsidR="00880A3E" w:rsidRPr="00E12135" w:rsidRDefault="00880A3E" w:rsidP="00880A3E">
      <w:pPr>
        <w:rPr>
          <w:rFonts w:ascii="Century" w:hAnsi="Century"/>
          <w:b/>
          <w:bCs/>
        </w:rPr>
      </w:pPr>
      <w:bookmarkStart w:id="0" w:name="_GoBack"/>
      <w:bookmarkEnd w:id="0"/>
      <w:r w:rsidRPr="00E12135">
        <w:rPr>
          <w:rFonts w:ascii="Century" w:hAnsi="Century"/>
          <w:noProof/>
          <w:lang w:eastAsia="es-DO"/>
        </w:rPr>
        <w:drawing>
          <wp:anchor distT="0" distB="0" distL="114300" distR="114300" simplePos="0" relativeHeight="251664384" behindDoc="0" locked="0" layoutInCell="1" allowOverlap="1" wp14:anchorId="262F3759" wp14:editId="7C6B1A3C">
            <wp:simplePos x="0" y="0"/>
            <wp:positionH relativeFrom="column">
              <wp:posOffset>2567940</wp:posOffset>
            </wp:positionH>
            <wp:positionV relativeFrom="paragraph">
              <wp:posOffset>-633095</wp:posOffset>
            </wp:positionV>
            <wp:extent cx="751205" cy="800100"/>
            <wp:effectExtent l="0" t="0" r="0" b="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05" cy="8001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880A3E" w:rsidRPr="00880A3E" w:rsidRDefault="00880A3E" w:rsidP="00880A3E">
      <w:pPr>
        <w:jc w:val="center"/>
        <w:rPr>
          <w:rFonts w:ascii="Century" w:hAnsi="Century"/>
          <w:b/>
          <w:bCs/>
          <w:lang w:val="es-DO"/>
        </w:rPr>
      </w:pPr>
      <w:r w:rsidRPr="00880A3E">
        <w:rPr>
          <w:rFonts w:ascii="Century" w:hAnsi="Century"/>
          <w:b/>
          <w:bCs/>
          <w:lang w:val="es-DO"/>
        </w:rPr>
        <w:t xml:space="preserve">CORPORACION  DEL  ACUEDUCTO Y ALCANTARILLADO DE SANTO DOMINGO </w:t>
      </w:r>
      <w:r w:rsidRPr="00880A3E">
        <w:rPr>
          <w:rFonts w:ascii="Century" w:hAnsi="Century"/>
          <w:b/>
          <w:bCs/>
          <w:lang w:val="es-DO"/>
        </w:rPr>
        <w:br/>
        <w:t>(CAASD)</w:t>
      </w:r>
    </w:p>
    <w:p w:rsidR="00ED634C" w:rsidRPr="00C83E27" w:rsidRDefault="008C4B47" w:rsidP="00C83E27">
      <w:pPr>
        <w:kinsoku w:val="0"/>
        <w:overflowPunct w:val="0"/>
        <w:spacing w:before="73"/>
        <w:jc w:val="both"/>
        <w:rPr>
          <w:rFonts w:ascii="Palatino Linotype" w:hAnsi="Palatino Linotype" w:cs="Arial"/>
          <w:szCs w:val="20"/>
          <w:lang w:val="es-DO"/>
        </w:rPr>
      </w:pPr>
      <w:r w:rsidRPr="00C83E27">
        <w:rPr>
          <w:rFonts w:ascii="Palatino Linotype" w:hAnsi="Palatino Linotype" w:cs="Arial"/>
          <w:b/>
          <w:szCs w:val="20"/>
          <w:lang w:val="es-DO"/>
        </w:rPr>
        <w:t>REFERENCIA</w:t>
      </w:r>
      <w:r w:rsidRPr="00C83E27">
        <w:rPr>
          <w:rFonts w:ascii="Palatino Linotype" w:hAnsi="Palatino Linotype" w:cs="Arial"/>
          <w:szCs w:val="20"/>
          <w:lang w:val="es-DO"/>
        </w:rPr>
        <w:t>: CAASD-LR-01-2014</w:t>
      </w:r>
    </w:p>
    <w:p w:rsidR="00ED634C" w:rsidRPr="00C83E27" w:rsidRDefault="00ED634C" w:rsidP="00C83E27">
      <w:pPr>
        <w:tabs>
          <w:tab w:val="left" w:pos="1887"/>
        </w:tabs>
        <w:kinsoku w:val="0"/>
        <w:overflowPunct w:val="0"/>
        <w:spacing w:before="38"/>
        <w:jc w:val="both"/>
        <w:rPr>
          <w:rFonts w:ascii="Palatino Linotype" w:hAnsi="Palatino Linotype" w:cs="Arial"/>
          <w:sz w:val="22"/>
          <w:szCs w:val="20"/>
          <w:lang w:val="es-DO"/>
        </w:rPr>
      </w:pPr>
    </w:p>
    <w:p w:rsidR="00ED634C" w:rsidRPr="00C83E27" w:rsidRDefault="00A963BB" w:rsidP="00C83E27">
      <w:pPr>
        <w:pStyle w:val="Textoindependiente"/>
        <w:kinsoku w:val="0"/>
        <w:overflowPunct w:val="0"/>
        <w:spacing w:before="73"/>
        <w:ind w:left="0"/>
        <w:jc w:val="both"/>
        <w:rPr>
          <w:rFonts w:ascii="Palatino Linotype" w:hAnsi="Palatino Linotype"/>
          <w:sz w:val="22"/>
          <w:szCs w:val="20"/>
          <w:lang w:val="es-DO"/>
        </w:rPr>
      </w:pPr>
      <w:r w:rsidRPr="00C83E27">
        <w:rPr>
          <w:rFonts w:ascii="Palatino Linotype" w:hAnsi="Palatino Linotype"/>
          <w:sz w:val="22"/>
          <w:szCs w:val="20"/>
          <w:lang w:val="es-DO"/>
        </w:rPr>
        <w:t>Estimados s</w:t>
      </w:r>
      <w:r w:rsidR="00C83E27" w:rsidRPr="00C83E27">
        <w:rPr>
          <w:rFonts w:ascii="Palatino Linotype" w:hAnsi="Palatino Linotype"/>
          <w:sz w:val="22"/>
          <w:szCs w:val="20"/>
          <w:lang w:val="es-DO"/>
        </w:rPr>
        <w:t>eñores,</w:t>
      </w:r>
    </w:p>
    <w:p w:rsidR="00ED634C" w:rsidRPr="00C83E27" w:rsidRDefault="00ED634C" w:rsidP="00C83E27">
      <w:pPr>
        <w:kinsoku w:val="0"/>
        <w:overflowPunct w:val="0"/>
        <w:spacing w:before="7" w:line="240" w:lineRule="exact"/>
        <w:jc w:val="both"/>
        <w:rPr>
          <w:rFonts w:ascii="Palatino Linotype" w:hAnsi="Palatino Linotype" w:cs="Arial"/>
          <w:sz w:val="22"/>
          <w:szCs w:val="20"/>
          <w:lang w:val="es-DO"/>
        </w:rPr>
      </w:pPr>
    </w:p>
    <w:p w:rsidR="00ED634C" w:rsidRPr="00C83E27" w:rsidRDefault="00ED634C" w:rsidP="00C83E27">
      <w:pPr>
        <w:pStyle w:val="Textoindependiente"/>
        <w:kinsoku w:val="0"/>
        <w:overflowPunct w:val="0"/>
        <w:ind w:left="0"/>
        <w:jc w:val="both"/>
        <w:rPr>
          <w:rFonts w:ascii="Palatino Linotype" w:hAnsi="Palatino Linotype"/>
          <w:sz w:val="22"/>
          <w:szCs w:val="20"/>
          <w:lang w:val="es-DO"/>
        </w:rPr>
      </w:pPr>
      <w:r w:rsidRPr="00C83E27">
        <w:rPr>
          <w:rFonts w:ascii="Palatino Linotype" w:hAnsi="Palatino Linotype"/>
          <w:sz w:val="22"/>
          <w:szCs w:val="20"/>
          <w:lang w:val="es-DO"/>
        </w:rPr>
        <w:t>Sirvan encontrar una serie de aclaraciones al Pliego de la Licitación de la Referencia:</w:t>
      </w:r>
    </w:p>
    <w:p w:rsidR="00ED634C" w:rsidRPr="00C83E27" w:rsidRDefault="00ED634C" w:rsidP="00C83E27">
      <w:pPr>
        <w:kinsoku w:val="0"/>
        <w:overflowPunct w:val="0"/>
        <w:spacing w:before="19" w:line="22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Solicitamos los planos de las Obras, los cuales no vienen en el pliego de la oferta.</w:t>
      </w:r>
    </w:p>
    <w:p w:rsidR="00ED634C" w:rsidRPr="00C83E27" w:rsidRDefault="00ED634C" w:rsidP="00C83E27">
      <w:pPr>
        <w:kinsoku w:val="0"/>
        <w:overflowPunct w:val="0"/>
        <w:spacing w:before="6" w:line="120" w:lineRule="exact"/>
        <w:jc w:val="both"/>
        <w:rPr>
          <w:rFonts w:ascii="Palatino Linotype" w:hAnsi="Palatino Linotype" w:cs="Arial"/>
          <w:sz w:val="22"/>
          <w:szCs w:val="20"/>
          <w:lang w:val="es-DO"/>
        </w:rPr>
      </w:pPr>
    </w:p>
    <w:p w:rsidR="008C4B47" w:rsidRPr="00C83E27" w:rsidRDefault="008C4B47" w:rsidP="00C83E27">
      <w:pPr>
        <w:kinsoku w:val="0"/>
        <w:overflowPunct w:val="0"/>
        <w:spacing w:before="6" w:line="120" w:lineRule="exact"/>
        <w:jc w:val="both"/>
        <w:rPr>
          <w:rFonts w:ascii="Palatino Linotype" w:hAnsi="Palatino Linotype" w:cs="Arial"/>
          <w:sz w:val="22"/>
          <w:szCs w:val="20"/>
          <w:lang w:val="es-DO"/>
        </w:rPr>
      </w:pPr>
    </w:p>
    <w:p w:rsidR="00ED634C" w:rsidRPr="00C83E27" w:rsidRDefault="00D0649F" w:rsidP="00D0649F">
      <w:pPr>
        <w:pStyle w:val="Textoindependiente"/>
        <w:tabs>
          <w:tab w:val="left" w:pos="1171"/>
        </w:tabs>
        <w:kinsoku w:val="0"/>
        <w:overflowPunct w:val="0"/>
        <w:spacing w:line="285" w:lineRule="auto"/>
        <w:ind w:left="0" w:right="678"/>
        <w:jc w:val="both"/>
        <w:rPr>
          <w:rFonts w:ascii="Palatino Linotype" w:hAnsi="Palatino Linotype"/>
          <w:sz w:val="22"/>
          <w:szCs w:val="20"/>
          <w:lang w:val="es-DO"/>
        </w:rPr>
      </w:pPr>
      <w:r w:rsidRPr="00D0649F">
        <w:rPr>
          <w:rFonts w:ascii="Palatino Linotype" w:hAnsi="Palatino Linotype"/>
          <w:sz w:val="22"/>
          <w:szCs w:val="20"/>
          <w:lang w:val="es-DO"/>
        </w:rPr>
        <w:t>Los Planos del área estarán disponibles a partir del día 15 de Mayo 2014 a las 2:00 pm</w:t>
      </w:r>
      <w:r>
        <w:rPr>
          <w:rFonts w:ascii="Palatino Linotype" w:hAnsi="Palatino Linotype"/>
          <w:sz w:val="22"/>
          <w:szCs w:val="20"/>
          <w:lang w:val="es-DO"/>
        </w:rPr>
        <w:t xml:space="preserve"> y serán entregados en el Departamento de Compras y Contrataciones ubicado en el 2do nivel del Edificio No. 1 de la C/ Euclides Morillo No. 65.</w:t>
      </w:r>
    </w:p>
    <w:p w:rsidR="008C4B47" w:rsidRPr="00C83E27" w:rsidRDefault="008C4B47" w:rsidP="00C83E27">
      <w:pPr>
        <w:tabs>
          <w:tab w:val="left" w:pos="1239"/>
        </w:tabs>
        <w:kinsoku w:val="0"/>
        <w:overflowPunct w:val="0"/>
        <w:spacing w:line="200" w:lineRule="exact"/>
        <w:ind w:left="1163"/>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71"/>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confirmar si cada lote debe presentarse en ofertas separadas o en la misma oferta, como 2 presupuestos separados.</w:t>
      </w:r>
    </w:p>
    <w:p w:rsidR="00ED634C" w:rsidRPr="00C83E27" w:rsidRDefault="00ED634C" w:rsidP="00C83E27">
      <w:pPr>
        <w:pStyle w:val="Textoindependiente"/>
        <w:tabs>
          <w:tab w:val="left" w:pos="1171"/>
        </w:tabs>
        <w:kinsoku w:val="0"/>
        <w:overflowPunct w:val="0"/>
        <w:spacing w:line="285" w:lineRule="auto"/>
        <w:ind w:right="678"/>
        <w:jc w:val="both"/>
        <w:rPr>
          <w:rFonts w:ascii="Palatino Linotype" w:hAnsi="Palatino Linotype"/>
          <w:sz w:val="22"/>
          <w:szCs w:val="20"/>
          <w:lang w:val="es-DO"/>
        </w:rPr>
      </w:pPr>
    </w:p>
    <w:p w:rsidR="00ED634C" w:rsidRPr="00C83E27" w:rsidRDefault="00D3348B" w:rsidP="00C83E27">
      <w:pPr>
        <w:tabs>
          <w:tab w:val="left" w:pos="1171"/>
        </w:tabs>
        <w:kinsoku w:val="0"/>
        <w:overflowPunct w:val="0"/>
        <w:spacing w:before="8" w:line="280" w:lineRule="exact"/>
        <w:jc w:val="both"/>
        <w:rPr>
          <w:rFonts w:ascii="Palatino Linotype" w:hAnsi="Palatino Linotype" w:cs="Arial"/>
          <w:sz w:val="22"/>
          <w:szCs w:val="20"/>
          <w:lang w:val="es-DO"/>
        </w:rPr>
      </w:pPr>
      <w:r>
        <w:rPr>
          <w:rFonts w:ascii="Palatino Linotype" w:hAnsi="Palatino Linotype" w:cs="Arial"/>
          <w:sz w:val="22"/>
          <w:szCs w:val="20"/>
          <w:lang w:val="es-DO"/>
        </w:rPr>
        <w:t>D</w:t>
      </w:r>
      <w:r w:rsidR="00ED634C" w:rsidRPr="00C83E27">
        <w:rPr>
          <w:rFonts w:ascii="Palatino Linotype" w:hAnsi="Palatino Linotype" w:cs="Arial"/>
          <w:sz w:val="22"/>
          <w:szCs w:val="20"/>
          <w:lang w:val="es-DO"/>
        </w:rPr>
        <w:t xml:space="preserve">eberán prepararse un “Sobre A” </w:t>
      </w:r>
      <w:r>
        <w:rPr>
          <w:rFonts w:ascii="Palatino Linotype" w:hAnsi="Palatino Linotype" w:cs="Arial"/>
          <w:sz w:val="22"/>
          <w:szCs w:val="20"/>
          <w:lang w:val="es-DO"/>
        </w:rPr>
        <w:t xml:space="preserve"> contentivo de las documentaciones y requerimientos técnicos especificados en el Pliego de Condiciones </w:t>
      </w:r>
      <w:r w:rsidR="00ED634C" w:rsidRPr="00C83E27">
        <w:rPr>
          <w:rFonts w:ascii="Palatino Linotype" w:hAnsi="Palatino Linotype" w:cs="Arial"/>
          <w:sz w:val="22"/>
          <w:szCs w:val="20"/>
          <w:lang w:val="es-DO"/>
        </w:rPr>
        <w:t>y un “Sobre B” para cada Lote de manera sepa</w:t>
      </w:r>
      <w:r>
        <w:rPr>
          <w:rFonts w:ascii="Palatino Linotype" w:hAnsi="Palatino Linotype" w:cs="Arial"/>
          <w:sz w:val="22"/>
          <w:szCs w:val="20"/>
          <w:lang w:val="es-DO"/>
        </w:rPr>
        <w:t xml:space="preserve">rada contentivo de las documentaciones requeridas en el apartado 2.14 del Pliego de Condiciones </w:t>
      </w:r>
    </w:p>
    <w:p w:rsidR="00ED634C" w:rsidRPr="00C83E27" w:rsidRDefault="00ED634C" w:rsidP="00C83E27">
      <w:pPr>
        <w:tabs>
          <w:tab w:val="left" w:pos="567"/>
        </w:tabs>
        <w:kinsoku w:val="0"/>
        <w:overflowPunct w:val="0"/>
        <w:spacing w:before="8" w:line="280" w:lineRule="exact"/>
        <w:ind w:left="1163"/>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En caso de respuesta afirmativa a la pregunta anterior, favor indicar si un licitante puede presentarse a un solo lote, o si es necesario que se presenten ambos lotes.</w:t>
      </w:r>
    </w:p>
    <w:p w:rsidR="00ED634C" w:rsidRPr="00C83E27" w:rsidRDefault="00ED634C" w:rsidP="00C83E27">
      <w:pPr>
        <w:pStyle w:val="Textoindependiente"/>
        <w:tabs>
          <w:tab w:val="left" w:pos="1163"/>
        </w:tabs>
        <w:kinsoku w:val="0"/>
        <w:overflowPunct w:val="0"/>
        <w:spacing w:line="278" w:lineRule="auto"/>
        <w:ind w:right="104"/>
        <w:jc w:val="both"/>
        <w:rPr>
          <w:rFonts w:ascii="Palatino Linotype" w:hAnsi="Palatino Linotype"/>
          <w:sz w:val="22"/>
          <w:szCs w:val="20"/>
          <w:lang w:val="es-DO"/>
        </w:rPr>
      </w:pPr>
    </w:p>
    <w:p w:rsidR="00ED634C" w:rsidRPr="00C83E27" w:rsidRDefault="00ED634C" w:rsidP="00C83E27">
      <w:pPr>
        <w:pStyle w:val="Textoindependiente"/>
        <w:tabs>
          <w:tab w:val="left" w:pos="1163"/>
        </w:tabs>
        <w:kinsoku w:val="0"/>
        <w:overflowPunct w:val="0"/>
        <w:spacing w:line="278" w:lineRule="auto"/>
        <w:ind w:left="0" w:right="-14"/>
        <w:jc w:val="both"/>
        <w:rPr>
          <w:rFonts w:ascii="Palatino Linotype" w:hAnsi="Palatino Linotype"/>
          <w:sz w:val="22"/>
          <w:szCs w:val="20"/>
          <w:lang w:val="es-DO"/>
        </w:rPr>
      </w:pPr>
      <w:r w:rsidRPr="00C83E27">
        <w:rPr>
          <w:rFonts w:ascii="Palatino Linotype" w:hAnsi="Palatino Linotype"/>
          <w:sz w:val="22"/>
          <w:szCs w:val="20"/>
          <w:lang w:val="es-DO"/>
        </w:rPr>
        <w:t xml:space="preserve">Un oferente puede presentar oferta </w:t>
      </w:r>
      <w:r w:rsidR="00A963BB" w:rsidRPr="00C83E27">
        <w:rPr>
          <w:rFonts w:ascii="Palatino Linotype" w:hAnsi="Palatino Linotype"/>
          <w:sz w:val="22"/>
          <w:szCs w:val="20"/>
          <w:lang w:val="es-DO"/>
        </w:rPr>
        <w:t>par</w:t>
      </w:r>
      <w:r w:rsidRPr="00C83E27">
        <w:rPr>
          <w:rFonts w:ascii="Palatino Linotype" w:hAnsi="Palatino Linotype"/>
          <w:sz w:val="22"/>
          <w:szCs w:val="20"/>
          <w:lang w:val="es-DO"/>
        </w:rPr>
        <w:t xml:space="preserve">a uno o </w:t>
      </w:r>
      <w:r w:rsidR="00A963BB" w:rsidRPr="00C83E27">
        <w:rPr>
          <w:rFonts w:ascii="Palatino Linotype" w:hAnsi="Palatino Linotype"/>
          <w:sz w:val="22"/>
          <w:szCs w:val="20"/>
          <w:lang w:val="es-DO"/>
        </w:rPr>
        <w:t>par</w:t>
      </w:r>
      <w:r w:rsidRPr="00C83E27">
        <w:rPr>
          <w:rFonts w:ascii="Palatino Linotype" w:hAnsi="Palatino Linotype"/>
          <w:sz w:val="22"/>
          <w:szCs w:val="20"/>
          <w:lang w:val="es-DO"/>
        </w:rPr>
        <w:t>a todos los Lotes de la Licitación, ya que los Lotes son independientes.</w:t>
      </w:r>
    </w:p>
    <w:p w:rsidR="00ED634C" w:rsidRPr="00C83E27" w:rsidRDefault="00ED634C" w:rsidP="00C83E27">
      <w:pPr>
        <w:kinsoku w:val="0"/>
        <w:overflowPunct w:val="0"/>
        <w:spacing w:line="331" w:lineRule="exact"/>
        <w:ind w:right="7152"/>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confirmar que la garantía de seriedad de la oferta es una garantía bancaria.</w:t>
      </w:r>
    </w:p>
    <w:p w:rsidR="00ED634C" w:rsidRPr="00C83E27" w:rsidRDefault="00ED634C" w:rsidP="00C83E27">
      <w:pPr>
        <w:pStyle w:val="Textoindependiente"/>
        <w:tabs>
          <w:tab w:val="left" w:pos="1163"/>
        </w:tabs>
        <w:kinsoku w:val="0"/>
        <w:overflowPunct w:val="0"/>
        <w:spacing w:line="206" w:lineRule="exact"/>
        <w:jc w:val="both"/>
        <w:rPr>
          <w:rFonts w:ascii="Palatino Linotype" w:hAnsi="Palatino Linotype"/>
          <w:sz w:val="22"/>
          <w:szCs w:val="20"/>
          <w:lang w:val="es-DO"/>
        </w:rPr>
      </w:pPr>
    </w:p>
    <w:p w:rsidR="00ED634C" w:rsidRPr="00C83E27" w:rsidRDefault="00ED634C" w:rsidP="00C83E27">
      <w:pPr>
        <w:pStyle w:val="Ttulo2"/>
        <w:ind w:left="0" w:firstLine="0"/>
        <w:rPr>
          <w:rFonts w:ascii="Palatino Linotype" w:eastAsiaTheme="minorEastAsia" w:hAnsi="Palatino Linotype"/>
          <w:b w:val="0"/>
          <w:bCs w:val="0"/>
          <w:shadow w:val="0"/>
          <w:sz w:val="22"/>
          <w:szCs w:val="20"/>
          <w:lang w:val="es-DO" w:eastAsia="en-US"/>
        </w:rPr>
      </w:pPr>
      <w:r w:rsidRPr="00C83E27">
        <w:rPr>
          <w:rFonts w:ascii="Palatino Linotype" w:eastAsiaTheme="minorEastAsia" w:hAnsi="Palatino Linotype"/>
          <w:b w:val="0"/>
          <w:bCs w:val="0"/>
          <w:shadow w:val="0"/>
          <w:sz w:val="22"/>
          <w:szCs w:val="20"/>
          <w:lang w:val="es-DO" w:eastAsia="en-US"/>
        </w:rPr>
        <w:t xml:space="preserve">Como establecido en la </w:t>
      </w:r>
      <w:bookmarkStart w:id="1" w:name="_Toc360711653"/>
      <w:r w:rsidRPr="00C83E27">
        <w:rPr>
          <w:rFonts w:ascii="Palatino Linotype" w:eastAsiaTheme="minorEastAsia" w:hAnsi="Palatino Linotype"/>
          <w:b w:val="0"/>
          <w:bCs w:val="0"/>
          <w:shadow w:val="0"/>
          <w:sz w:val="22"/>
          <w:szCs w:val="20"/>
          <w:lang w:val="es-DO" w:eastAsia="en-US"/>
        </w:rPr>
        <w:t>Sección II</w:t>
      </w:r>
      <w:bookmarkStart w:id="2" w:name="_Toc360711654"/>
      <w:bookmarkEnd w:id="1"/>
      <w:r w:rsidRPr="00C83E27">
        <w:rPr>
          <w:rFonts w:ascii="Palatino Linotype" w:eastAsiaTheme="minorEastAsia" w:hAnsi="Palatino Linotype"/>
          <w:b w:val="0"/>
          <w:bCs w:val="0"/>
          <w:shadow w:val="0"/>
          <w:sz w:val="22"/>
          <w:szCs w:val="20"/>
          <w:lang w:val="es-DO" w:eastAsia="en-US"/>
        </w:rPr>
        <w:t>: Datos de la Licitación (DDL)</w:t>
      </w:r>
      <w:bookmarkEnd w:id="2"/>
      <w:r w:rsidRPr="00C83E27">
        <w:rPr>
          <w:rFonts w:ascii="Palatino Linotype" w:eastAsiaTheme="minorEastAsia" w:hAnsi="Palatino Linotype"/>
          <w:b w:val="0"/>
          <w:bCs w:val="0"/>
          <w:shadow w:val="0"/>
          <w:sz w:val="22"/>
          <w:szCs w:val="20"/>
          <w:lang w:val="es-DO" w:eastAsia="en-US"/>
        </w:rPr>
        <w:t>, en el numeral 2.15, literal B), la garantía de seriedad de la oferta para el proceso de Licitación Restringida referencia CAASD-LR-01-2014, será una Garantía Bancaria correspondiente al1% del monto de la oferta.</w:t>
      </w:r>
    </w:p>
    <w:p w:rsidR="00ED634C" w:rsidRPr="00C83E27" w:rsidRDefault="00ED634C" w:rsidP="00C83E27">
      <w:pPr>
        <w:pStyle w:val="Textoindependiente"/>
        <w:tabs>
          <w:tab w:val="left" w:pos="1163"/>
        </w:tabs>
        <w:kinsoku w:val="0"/>
        <w:overflowPunct w:val="0"/>
        <w:spacing w:line="206" w:lineRule="exact"/>
        <w:jc w:val="both"/>
        <w:rPr>
          <w:rFonts w:ascii="Palatino Linotype" w:hAnsi="Palatino Linotype"/>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confirmar que se aceptarán fianzas para el resto de garantías. (anticipo, fiel cumplimiento y vicios ocultos)</w:t>
      </w:r>
    </w:p>
    <w:p w:rsidR="00A429A3" w:rsidRPr="00C83E27" w:rsidRDefault="00A429A3" w:rsidP="00C83E27">
      <w:pPr>
        <w:pStyle w:val="Ttulo5"/>
        <w:spacing w:before="360"/>
        <w:jc w:val="both"/>
        <w:rPr>
          <w:rFonts w:ascii="Palatino Linotype" w:eastAsiaTheme="minorEastAsia" w:hAnsi="Palatino Linotype" w:cs="Arial"/>
          <w:color w:val="auto"/>
          <w:sz w:val="22"/>
          <w:szCs w:val="20"/>
          <w:lang w:val="es-DO"/>
        </w:rPr>
      </w:pPr>
      <w:r w:rsidRPr="00C83E27">
        <w:rPr>
          <w:rFonts w:ascii="Palatino Linotype" w:eastAsiaTheme="minorEastAsia" w:hAnsi="Palatino Linotype" w:cs="Arial"/>
          <w:color w:val="auto"/>
          <w:sz w:val="22"/>
          <w:szCs w:val="20"/>
          <w:lang w:val="es-DO"/>
        </w:rPr>
        <w:t>Tal como lo establece el Contrato Estándar suministrado como parte de los Pliegos de Condiciones las garantías en cuestión serán las siguientes:</w:t>
      </w:r>
    </w:p>
    <w:p w:rsidR="00A429A3" w:rsidRPr="00C83E27" w:rsidRDefault="00A429A3" w:rsidP="00C83E27">
      <w:pPr>
        <w:jc w:val="both"/>
        <w:rPr>
          <w:rFonts w:ascii="Palatino Linotype" w:hAnsi="Palatino Linotype"/>
          <w:lang w:val="es-DO"/>
        </w:rPr>
      </w:pPr>
    </w:p>
    <w:p w:rsidR="00A429A3" w:rsidRPr="00C83E27" w:rsidRDefault="00A429A3" w:rsidP="00C83E27">
      <w:pPr>
        <w:pStyle w:val="Ttulo5"/>
        <w:spacing w:before="0"/>
        <w:jc w:val="both"/>
        <w:rPr>
          <w:rFonts w:ascii="Palatino Linotype" w:eastAsiaTheme="minorEastAsia" w:hAnsi="Palatino Linotype" w:cs="Arial"/>
          <w:b/>
          <w:i/>
          <w:color w:val="auto"/>
          <w:sz w:val="22"/>
          <w:szCs w:val="20"/>
          <w:lang w:val="es-DO"/>
        </w:rPr>
      </w:pPr>
      <w:r w:rsidRPr="00C83E27">
        <w:rPr>
          <w:rFonts w:ascii="Palatino Linotype" w:eastAsiaTheme="minorEastAsia" w:hAnsi="Palatino Linotype" w:cs="Arial"/>
          <w:b/>
          <w:i/>
          <w:color w:val="auto"/>
          <w:sz w:val="22"/>
          <w:szCs w:val="20"/>
          <w:lang w:val="es-DO"/>
        </w:rPr>
        <w:lastRenderedPageBreak/>
        <w:t>Artículo 18 Garantías de anticipo</w:t>
      </w:r>
    </w:p>
    <w:p w:rsidR="00A429A3" w:rsidRPr="00C83E27" w:rsidRDefault="00A429A3" w:rsidP="00C83E27">
      <w:pPr>
        <w:pStyle w:val="Ttulo5"/>
        <w:spacing w:before="0"/>
        <w:jc w:val="both"/>
        <w:rPr>
          <w:rFonts w:ascii="Palatino Linotype" w:eastAsiaTheme="minorEastAsia" w:hAnsi="Palatino Linotype" w:cs="Arial"/>
          <w:i/>
          <w:color w:val="auto"/>
          <w:sz w:val="22"/>
          <w:szCs w:val="20"/>
          <w:lang w:val="es-DO"/>
        </w:rPr>
      </w:pPr>
      <w:r w:rsidRPr="00C83E27">
        <w:rPr>
          <w:rFonts w:ascii="Palatino Linotype" w:eastAsiaTheme="minorEastAsia" w:hAnsi="Palatino Linotype" w:cs="Arial"/>
          <w:color w:val="auto"/>
          <w:sz w:val="22"/>
          <w:szCs w:val="20"/>
          <w:lang w:val="es-DO"/>
        </w:rPr>
        <w:t xml:space="preserve">Antes de recibir el primer pago de avance inicial o anticipo, EL CONTRATISTA deberá proporcionar una garantía del mismo, constituyendo una </w:t>
      </w:r>
      <w:r w:rsidRPr="00C83E27">
        <w:rPr>
          <w:rFonts w:ascii="Palatino Linotype" w:eastAsiaTheme="minorEastAsia" w:hAnsi="Palatino Linotype" w:cs="Arial"/>
          <w:b/>
          <w:color w:val="auto"/>
          <w:sz w:val="22"/>
          <w:szCs w:val="20"/>
          <w:u w:val="single"/>
          <w:lang w:val="es-DO"/>
        </w:rPr>
        <w:t>póliza de seguro  de fidelidad</w:t>
      </w:r>
      <w:r w:rsidRPr="00C83E27">
        <w:rPr>
          <w:rFonts w:ascii="Palatino Linotype" w:eastAsiaTheme="minorEastAsia" w:hAnsi="Palatino Linotype" w:cs="Arial"/>
          <w:color w:val="auto"/>
          <w:sz w:val="22"/>
          <w:szCs w:val="20"/>
          <w:lang w:val="es-DO"/>
        </w:rPr>
        <w:t xml:space="preserve"> a entera satisfacción de LA CAASD por un valor equivalente al monto del avance inicial.</w:t>
      </w:r>
    </w:p>
    <w:p w:rsidR="00ED634C" w:rsidRPr="00C83E27" w:rsidRDefault="00ED634C" w:rsidP="00C83E27">
      <w:pPr>
        <w:pStyle w:val="Textoindependiente"/>
        <w:tabs>
          <w:tab w:val="left" w:pos="1163"/>
        </w:tabs>
        <w:kinsoku w:val="0"/>
        <w:overflowPunct w:val="0"/>
        <w:ind w:left="720"/>
        <w:jc w:val="both"/>
        <w:rPr>
          <w:rFonts w:ascii="Palatino Linotype" w:hAnsi="Palatino Linotype"/>
          <w:b/>
          <w:sz w:val="22"/>
          <w:szCs w:val="20"/>
          <w:lang w:val="es-ES"/>
        </w:rPr>
      </w:pPr>
    </w:p>
    <w:p w:rsidR="00A429A3" w:rsidRPr="00C83E27" w:rsidRDefault="00A429A3" w:rsidP="00C83E27">
      <w:pPr>
        <w:pStyle w:val="Ttulo5"/>
        <w:spacing w:before="0"/>
        <w:jc w:val="both"/>
        <w:rPr>
          <w:rFonts w:ascii="Palatino Linotype" w:eastAsiaTheme="minorEastAsia" w:hAnsi="Palatino Linotype" w:cs="Arial"/>
          <w:b/>
          <w:i/>
          <w:color w:val="auto"/>
          <w:sz w:val="22"/>
          <w:szCs w:val="20"/>
          <w:lang w:val="es-DO"/>
        </w:rPr>
      </w:pPr>
      <w:r w:rsidRPr="00C83E27">
        <w:rPr>
          <w:rFonts w:ascii="Palatino Linotype" w:eastAsiaTheme="minorEastAsia" w:hAnsi="Palatino Linotype" w:cs="Arial"/>
          <w:b/>
          <w:i/>
          <w:color w:val="auto"/>
          <w:sz w:val="22"/>
          <w:szCs w:val="20"/>
          <w:lang w:val="es-DO"/>
        </w:rPr>
        <w:t>Artículo 20.-  Garantía de  fiel cumplimiento de Contrato</w:t>
      </w:r>
    </w:p>
    <w:p w:rsidR="00A429A3" w:rsidRPr="00C83E27" w:rsidRDefault="00A429A3" w:rsidP="00C83E27">
      <w:pPr>
        <w:pStyle w:val="Ttulo5"/>
        <w:spacing w:before="0"/>
        <w:jc w:val="both"/>
        <w:rPr>
          <w:rFonts w:ascii="Palatino Linotype" w:eastAsiaTheme="minorEastAsia" w:hAnsi="Palatino Linotype" w:cs="Arial"/>
          <w:i/>
          <w:color w:val="auto"/>
          <w:sz w:val="22"/>
          <w:szCs w:val="20"/>
          <w:lang w:val="es-DO"/>
        </w:rPr>
      </w:pPr>
      <w:r w:rsidRPr="00C83E27">
        <w:rPr>
          <w:rFonts w:ascii="Palatino Linotype" w:eastAsiaTheme="minorEastAsia" w:hAnsi="Palatino Linotype" w:cs="Arial"/>
          <w:color w:val="auto"/>
          <w:sz w:val="22"/>
          <w:szCs w:val="20"/>
          <w:lang w:val="es-DO"/>
        </w:rPr>
        <w:t xml:space="preserve">Para garantizar el fiel cumplimiento del presente Contrato EL CONTRATISTA hace formal entrega de </w:t>
      </w:r>
      <w:r w:rsidRPr="00C83E27">
        <w:rPr>
          <w:rFonts w:ascii="Palatino Linotype" w:eastAsiaTheme="minorEastAsia" w:hAnsi="Palatino Linotype" w:cs="Arial"/>
          <w:b/>
          <w:color w:val="auto"/>
          <w:sz w:val="22"/>
          <w:szCs w:val="20"/>
          <w:u w:val="single"/>
          <w:lang w:val="es-DO"/>
        </w:rPr>
        <w:t>una garantía bancaria o una póliza de seguros</w:t>
      </w:r>
      <w:r w:rsidRPr="00C83E27">
        <w:rPr>
          <w:rFonts w:ascii="Palatino Linotype" w:eastAsiaTheme="minorEastAsia" w:hAnsi="Palatino Linotype" w:cs="Arial"/>
          <w:color w:val="auto"/>
          <w:sz w:val="22"/>
          <w:szCs w:val="20"/>
          <w:lang w:val="es-DO"/>
        </w:rPr>
        <w:t xml:space="preserve"> a favor de LA CAASD, en cumplimiento a lo establecido en el artículo 112 del Reglamento de Aplicación de la Ley de compras y contrataciones aprobado mediante el Decreto 543-12, de fecha seis (06) de septiembre del dos mil doce (2012), por un valor equivalente al Cuatro por Ciento (4%) del monto del Contrato.</w:t>
      </w:r>
    </w:p>
    <w:p w:rsidR="00A429A3" w:rsidRPr="00C83E27" w:rsidRDefault="00A429A3" w:rsidP="00C83E27">
      <w:pPr>
        <w:pStyle w:val="Ttulo5"/>
        <w:spacing w:before="360"/>
        <w:jc w:val="both"/>
        <w:rPr>
          <w:rFonts w:ascii="Palatino Linotype" w:eastAsiaTheme="minorEastAsia" w:hAnsi="Palatino Linotype" w:cs="Arial"/>
          <w:b/>
          <w:i/>
          <w:color w:val="auto"/>
          <w:sz w:val="22"/>
          <w:szCs w:val="20"/>
          <w:lang w:val="es-DO"/>
        </w:rPr>
      </w:pPr>
      <w:r w:rsidRPr="00C83E27">
        <w:rPr>
          <w:rFonts w:ascii="Palatino Linotype" w:eastAsiaTheme="minorEastAsia" w:hAnsi="Palatino Linotype" w:cs="Arial"/>
          <w:b/>
          <w:i/>
          <w:color w:val="auto"/>
          <w:sz w:val="22"/>
          <w:szCs w:val="20"/>
          <w:lang w:val="es-DO"/>
        </w:rPr>
        <w:t>Artículo 22.- Garantía de vicios ocultos</w:t>
      </w:r>
    </w:p>
    <w:p w:rsidR="00A429A3" w:rsidRPr="00C83E27" w:rsidRDefault="00A429A3" w:rsidP="00C83E27">
      <w:pPr>
        <w:jc w:val="both"/>
        <w:rPr>
          <w:rFonts w:ascii="Palatino Linotype" w:hAnsi="Palatino Linotype" w:cs="Arial"/>
          <w:sz w:val="22"/>
          <w:szCs w:val="20"/>
          <w:lang w:val="es-DO"/>
        </w:rPr>
      </w:pPr>
      <w:r w:rsidRPr="00C83E27">
        <w:rPr>
          <w:rFonts w:ascii="Palatino Linotype" w:hAnsi="Palatino Linotype" w:cs="Arial"/>
          <w:sz w:val="22"/>
          <w:szCs w:val="20"/>
          <w:lang w:val="es-DO"/>
        </w:rPr>
        <w:t xml:space="preserve">Al finalizar los trabajos, EL CONTRATISTA deberá presentar una garantía de las Obras ejecutadas por él a satisfacción de LA CAASD, (Garantía de Vicios Ocultos), por un monto equivalente al Doce por ciento (12%)  del costo total a que hayan ascendido todos los trabajos realizados al concluir la Obra. Esta garantía deberá ser por un (1) año, con la finalidad de  asegurar los trabajos de cualquier reparación que surja por algún defecto de construcción no detectado en el momento de recibir la Obra. La garantía deberá ser otorgada por una </w:t>
      </w:r>
      <w:r w:rsidRPr="00C83E27">
        <w:rPr>
          <w:rFonts w:ascii="Palatino Linotype" w:hAnsi="Palatino Linotype" w:cs="Arial"/>
          <w:b/>
          <w:sz w:val="22"/>
          <w:szCs w:val="20"/>
          <w:u w:val="single"/>
          <w:lang w:val="es-DO"/>
        </w:rPr>
        <w:t>compañía de seguros con su correspondiente fianza</w:t>
      </w:r>
      <w:r w:rsidRPr="00C83E27">
        <w:rPr>
          <w:rFonts w:ascii="Palatino Linotype" w:hAnsi="Palatino Linotype" w:cs="Arial"/>
          <w:sz w:val="22"/>
          <w:szCs w:val="20"/>
          <w:lang w:val="es-DO"/>
        </w:rPr>
        <w:t>, a entera satisfacción de LA CAASD.</w:t>
      </w:r>
    </w:p>
    <w:p w:rsidR="00ED634C" w:rsidRPr="00C83E27" w:rsidRDefault="00ED634C" w:rsidP="00C83E27">
      <w:pPr>
        <w:pStyle w:val="Textoindependiente"/>
        <w:tabs>
          <w:tab w:val="left" w:pos="1163"/>
        </w:tabs>
        <w:kinsoku w:val="0"/>
        <w:overflowPunct w:val="0"/>
        <w:ind w:left="0"/>
        <w:jc w:val="both"/>
        <w:rPr>
          <w:rFonts w:ascii="Palatino Linotype" w:hAnsi="Palatino Linotype"/>
          <w:b/>
          <w:sz w:val="22"/>
          <w:szCs w:val="20"/>
          <w:lang w:val="es-ES"/>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detalle de las vallas de seguridad y protección solicitadas en la partida Fase A, l.1.1</w:t>
      </w:r>
    </w:p>
    <w:p w:rsidR="00ED634C" w:rsidRPr="00C83E27" w:rsidRDefault="00ED634C" w:rsidP="00C83E27">
      <w:pPr>
        <w:pStyle w:val="Prrafodelista"/>
        <w:jc w:val="both"/>
        <w:rPr>
          <w:rFonts w:ascii="Palatino Linotype" w:hAnsi="Palatino Linotype" w:cs="Arial"/>
          <w:sz w:val="22"/>
          <w:szCs w:val="20"/>
          <w:lang w:val="es-DO"/>
        </w:rPr>
      </w:pPr>
    </w:p>
    <w:p w:rsidR="00A963BB" w:rsidRPr="00C83E27" w:rsidRDefault="00ED634C" w:rsidP="00C83E27">
      <w:pPr>
        <w:pStyle w:val="Textoindependiente"/>
        <w:tabs>
          <w:tab w:val="left" w:pos="1163"/>
        </w:tabs>
        <w:kinsoku w:val="0"/>
        <w:overflowPunct w:val="0"/>
        <w:spacing w:line="246" w:lineRule="auto"/>
        <w:ind w:left="0" w:right="-14"/>
        <w:jc w:val="both"/>
        <w:rPr>
          <w:rFonts w:ascii="Palatino Linotype" w:hAnsi="Palatino Linotype"/>
          <w:sz w:val="22"/>
          <w:szCs w:val="20"/>
          <w:lang w:val="es-DO"/>
        </w:rPr>
      </w:pPr>
      <w:r w:rsidRPr="00C83E27">
        <w:rPr>
          <w:rFonts w:ascii="Palatino Linotype" w:hAnsi="Palatino Linotype"/>
          <w:sz w:val="22"/>
          <w:szCs w:val="20"/>
          <w:lang w:val="es-DO"/>
        </w:rPr>
        <w:t xml:space="preserve">La valla de seguridad será construida con el propósito de proteger a  los transeúntes  o peatones de las actividades de construcción en la zona intervenida, esta será de madera o una combinación de madera y zinc si así lo recomienda la Supervisión. </w:t>
      </w:r>
    </w:p>
    <w:p w:rsidR="00A963BB" w:rsidRPr="00C83E27" w:rsidRDefault="00A963BB" w:rsidP="00C83E27">
      <w:pPr>
        <w:pStyle w:val="Textoindependiente"/>
        <w:tabs>
          <w:tab w:val="left" w:pos="1163"/>
        </w:tabs>
        <w:kinsoku w:val="0"/>
        <w:overflowPunct w:val="0"/>
        <w:spacing w:line="246" w:lineRule="auto"/>
        <w:ind w:left="0" w:right="-14"/>
        <w:jc w:val="both"/>
        <w:rPr>
          <w:rFonts w:ascii="Palatino Linotype" w:hAnsi="Palatino Linotype"/>
          <w:sz w:val="22"/>
          <w:szCs w:val="20"/>
          <w:lang w:val="es-DO"/>
        </w:rPr>
      </w:pPr>
    </w:p>
    <w:p w:rsidR="00ED634C" w:rsidRPr="00C83E27" w:rsidRDefault="00ED634C" w:rsidP="00C83E27">
      <w:pPr>
        <w:pStyle w:val="Textoindependiente"/>
        <w:tabs>
          <w:tab w:val="left" w:pos="1163"/>
        </w:tabs>
        <w:kinsoku w:val="0"/>
        <w:overflowPunct w:val="0"/>
        <w:spacing w:line="246" w:lineRule="auto"/>
        <w:ind w:left="0" w:right="-14"/>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detalles </w:t>
      </w:r>
      <w:r w:rsidR="00A963BB" w:rsidRPr="00C83E27">
        <w:rPr>
          <w:rFonts w:ascii="Palatino Linotype" w:hAnsi="Palatino Linotype"/>
          <w:sz w:val="22"/>
          <w:szCs w:val="20"/>
          <w:u w:val="single"/>
          <w:lang w:val="es-DO"/>
        </w:rPr>
        <w:t>anexos</w:t>
      </w:r>
    </w:p>
    <w:p w:rsidR="00ED634C" w:rsidRPr="00C83E27" w:rsidRDefault="00ED634C" w:rsidP="00C83E27">
      <w:pPr>
        <w:kinsoku w:val="0"/>
        <w:overflowPunct w:val="0"/>
        <w:spacing w:before="18" w:line="28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detalle de los puentes de seguridad y protección solicitadas en la partida Fase A, l.1.1</w:t>
      </w:r>
    </w:p>
    <w:p w:rsidR="00ED634C" w:rsidRPr="00C83E27" w:rsidRDefault="00ED634C" w:rsidP="00C83E27">
      <w:pPr>
        <w:pStyle w:val="Textoindependiente"/>
        <w:tabs>
          <w:tab w:val="left" w:pos="1163"/>
        </w:tabs>
        <w:kinsoku w:val="0"/>
        <w:overflowPunct w:val="0"/>
        <w:spacing w:line="267" w:lineRule="auto"/>
        <w:ind w:right="129"/>
        <w:jc w:val="both"/>
        <w:rPr>
          <w:rFonts w:ascii="Palatino Linotype" w:hAnsi="Palatino Linotype"/>
          <w:sz w:val="22"/>
          <w:szCs w:val="20"/>
          <w:lang w:val="es-DO"/>
        </w:rPr>
      </w:pPr>
    </w:p>
    <w:p w:rsidR="00A963BB" w:rsidRDefault="00ED634C" w:rsidP="00C83E27">
      <w:pPr>
        <w:pStyle w:val="Textoindependiente"/>
        <w:tabs>
          <w:tab w:val="left" w:pos="1163"/>
        </w:tabs>
        <w:kinsoku w:val="0"/>
        <w:overflowPunct w:val="0"/>
        <w:spacing w:line="267" w:lineRule="auto"/>
        <w:ind w:left="0" w:right="-14"/>
        <w:jc w:val="both"/>
        <w:rPr>
          <w:rFonts w:ascii="Palatino Linotype" w:hAnsi="Palatino Linotype"/>
          <w:sz w:val="22"/>
          <w:szCs w:val="20"/>
          <w:lang w:val="es-DO"/>
        </w:rPr>
      </w:pPr>
      <w:r w:rsidRPr="00C83E27">
        <w:rPr>
          <w:rFonts w:ascii="Palatino Linotype" w:hAnsi="Palatino Linotype"/>
          <w:sz w:val="22"/>
          <w:szCs w:val="20"/>
          <w:lang w:val="es-DO"/>
        </w:rPr>
        <w:t xml:space="preserve">El puente de seguridad será construido en madera o puede ser una pasarela metálica prefabricada con ese propósito si así lo considera la Supervisión. </w:t>
      </w:r>
    </w:p>
    <w:p w:rsidR="005903A5" w:rsidRPr="00C83E27" w:rsidRDefault="005903A5" w:rsidP="00C83E27">
      <w:pPr>
        <w:pStyle w:val="Textoindependiente"/>
        <w:tabs>
          <w:tab w:val="left" w:pos="1163"/>
        </w:tabs>
        <w:kinsoku w:val="0"/>
        <w:overflowPunct w:val="0"/>
        <w:spacing w:line="267" w:lineRule="auto"/>
        <w:ind w:left="0" w:right="-14"/>
        <w:jc w:val="both"/>
        <w:rPr>
          <w:rFonts w:ascii="Palatino Linotype" w:hAnsi="Palatino Linotype"/>
          <w:sz w:val="22"/>
          <w:szCs w:val="20"/>
          <w:lang w:val="es-DO"/>
        </w:rPr>
      </w:pPr>
    </w:p>
    <w:p w:rsidR="00ED634C" w:rsidRPr="00C83E27" w:rsidRDefault="00ED634C" w:rsidP="00C83E27">
      <w:pPr>
        <w:pStyle w:val="Textoindependiente"/>
        <w:tabs>
          <w:tab w:val="left" w:pos="1163"/>
        </w:tabs>
        <w:kinsoku w:val="0"/>
        <w:overflowPunct w:val="0"/>
        <w:spacing w:line="267" w:lineRule="auto"/>
        <w:ind w:left="0" w:right="-14"/>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detalles </w:t>
      </w:r>
      <w:r w:rsidR="00A963BB" w:rsidRPr="00C83E27">
        <w:rPr>
          <w:rFonts w:ascii="Palatino Linotype" w:hAnsi="Palatino Linotype"/>
          <w:sz w:val="22"/>
          <w:szCs w:val="20"/>
          <w:u w:val="single"/>
          <w:lang w:val="es-DO"/>
        </w:rPr>
        <w:t>anexos</w:t>
      </w:r>
    </w:p>
    <w:p w:rsidR="00A963BB" w:rsidRPr="00C83E27" w:rsidRDefault="00A963BB" w:rsidP="00C83E27">
      <w:pPr>
        <w:kinsoku w:val="0"/>
        <w:overflowPunct w:val="0"/>
        <w:spacing w:before="11" w:line="280" w:lineRule="exact"/>
        <w:jc w:val="both"/>
        <w:rPr>
          <w:rFonts w:ascii="Palatino Linotype" w:hAnsi="Palatino Linotype" w:cs="Arial"/>
          <w:sz w:val="22"/>
          <w:szCs w:val="20"/>
          <w:lang w:val="es-DO"/>
        </w:rPr>
      </w:pPr>
    </w:p>
    <w:p w:rsidR="00A963BB" w:rsidRPr="00C83E27" w:rsidRDefault="00A963BB" w:rsidP="00C83E27">
      <w:pPr>
        <w:kinsoku w:val="0"/>
        <w:overflowPunct w:val="0"/>
        <w:spacing w:before="11" w:line="280" w:lineRule="exact"/>
        <w:jc w:val="both"/>
        <w:rPr>
          <w:rFonts w:ascii="Palatino Linotype" w:hAnsi="Palatino Linotype" w:cs="Arial"/>
          <w:sz w:val="22"/>
          <w:szCs w:val="20"/>
          <w:lang w:val="es-DO"/>
        </w:rPr>
      </w:pPr>
    </w:p>
    <w:p w:rsidR="00A963BB" w:rsidRPr="00C83E27" w:rsidRDefault="00A963BB" w:rsidP="00C83E27">
      <w:pPr>
        <w:kinsoku w:val="0"/>
        <w:overflowPunct w:val="0"/>
        <w:spacing w:before="11" w:line="280" w:lineRule="exact"/>
        <w:jc w:val="both"/>
        <w:rPr>
          <w:rFonts w:ascii="Palatino Linotype" w:hAnsi="Palatino Linotype" w:cs="Arial"/>
          <w:sz w:val="22"/>
          <w:szCs w:val="20"/>
          <w:lang w:val="es-DO"/>
        </w:rPr>
      </w:pPr>
    </w:p>
    <w:p w:rsidR="00ED634C" w:rsidRPr="00C83E27" w:rsidRDefault="00880A3E"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Pr>
          <w:rFonts w:ascii="Palatino Linotype" w:hAnsi="Palatino Linotype"/>
          <w:b/>
          <w:sz w:val="22"/>
          <w:szCs w:val="20"/>
          <w:lang w:val="es-DO"/>
        </w:rPr>
        <w:pict>
          <v:shape id="_x0000_s1026" style="position:absolute;left:0;text-align:left;margin-left:242.3pt;margin-top:12.25pt;width:0;height:15.1pt;z-index:-251656192;mso-position-horizontal-relative:page;mso-position-vertical-relative:text" coordsize="20,302" o:allowincell="f" path="m,302l,e" filled="f" strokecolor="#efedf4" strokeweight="1.2016mm">
            <v:path arrowok="t"/>
            <w10:wrap anchorx="page"/>
          </v:shape>
        </w:pict>
      </w:r>
      <w:r w:rsidR="00ED634C" w:rsidRPr="00C83E27">
        <w:rPr>
          <w:rFonts w:ascii="Palatino Linotype" w:hAnsi="Palatino Linotype"/>
          <w:b/>
          <w:sz w:val="22"/>
          <w:szCs w:val="20"/>
          <w:lang w:val="es-DO"/>
        </w:rPr>
        <w:t>Favor definir explícitamente  el alcance de las partidas tituladas Tuberías Provisionales, en el apartado Fase A, ll.1.2</w:t>
      </w:r>
    </w:p>
    <w:p w:rsidR="00ED634C" w:rsidRPr="00C83E27" w:rsidRDefault="00ED634C" w:rsidP="00C83E27">
      <w:pPr>
        <w:pStyle w:val="Textoindependiente"/>
        <w:tabs>
          <w:tab w:val="left" w:pos="1163"/>
        </w:tabs>
        <w:kinsoku w:val="0"/>
        <w:overflowPunct w:val="0"/>
        <w:jc w:val="both"/>
        <w:rPr>
          <w:rFonts w:ascii="Palatino Linotype" w:hAnsi="Palatino Linotype"/>
          <w:sz w:val="22"/>
          <w:szCs w:val="20"/>
          <w:lang w:val="es-DO"/>
        </w:rPr>
      </w:pPr>
    </w:p>
    <w:p w:rsidR="00ED634C" w:rsidRPr="00C83E27" w:rsidRDefault="00ED634C" w:rsidP="00C83E27">
      <w:pPr>
        <w:pStyle w:val="Textoindependiente"/>
        <w:tabs>
          <w:tab w:val="left" w:pos="1163"/>
        </w:tabs>
        <w:kinsoku w:val="0"/>
        <w:overflowPunct w:val="0"/>
        <w:ind w:left="0"/>
        <w:jc w:val="both"/>
        <w:rPr>
          <w:rFonts w:ascii="Palatino Linotype" w:hAnsi="Palatino Linotype"/>
          <w:sz w:val="22"/>
          <w:szCs w:val="20"/>
          <w:lang w:val="es-DO"/>
        </w:rPr>
      </w:pPr>
      <w:r w:rsidRPr="00C83E27">
        <w:rPr>
          <w:rFonts w:ascii="Palatino Linotype" w:hAnsi="Palatino Linotype"/>
          <w:sz w:val="22"/>
          <w:szCs w:val="20"/>
          <w:lang w:val="es-DO"/>
        </w:rPr>
        <w:t xml:space="preserve">Las tuberías provisionales, como su nombre lo indica, son aquellas que se colocaran, de manera provisional, para mantener el servicio de abastecimiento en agua potable u otro servicio a los usuarios de la zona de intervención y durante el periodo de esa intervención. La tubería </w:t>
      </w:r>
      <w:r w:rsidRPr="00C83E27">
        <w:rPr>
          <w:rFonts w:ascii="Palatino Linotype" w:hAnsi="Palatino Linotype"/>
          <w:sz w:val="22"/>
          <w:szCs w:val="20"/>
          <w:lang w:val="es-DO"/>
        </w:rPr>
        <w:lastRenderedPageBreak/>
        <w:t>recomendada es de 2" PVC SCH 40 de espiga y campana; esta tubería se colocara en ambos lados de la calle y sobre la acera y protegida con la valla de seguridad</w:t>
      </w:r>
    </w:p>
    <w:p w:rsidR="00ED634C" w:rsidRPr="00C83E27" w:rsidRDefault="00ED634C" w:rsidP="00C83E27">
      <w:pPr>
        <w:pStyle w:val="Textoindependiente"/>
        <w:tabs>
          <w:tab w:val="left" w:pos="1163"/>
        </w:tabs>
        <w:kinsoku w:val="0"/>
        <w:overflowPunct w:val="0"/>
        <w:jc w:val="both"/>
        <w:rPr>
          <w:rFonts w:ascii="Palatino Linotype" w:hAnsi="Palatino Linotype"/>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definir si en el Plan de Manejo Ambiental de la Obra existe una zona de bote designada. Si no, indicar una.</w:t>
      </w:r>
    </w:p>
    <w:p w:rsidR="00ED634C" w:rsidRPr="00C83E27" w:rsidRDefault="00ED634C" w:rsidP="00C83E27">
      <w:pPr>
        <w:pStyle w:val="Textoindependiente"/>
        <w:tabs>
          <w:tab w:val="left" w:pos="1163"/>
        </w:tabs>
        <w:kinsoku w:val="0"/>
        <w:overflowPunct w:val="0"/>
        <w:ind w:left="720"/>
        <w:jc w:val="both"/>
        <w:rPr>
          <w:rFonts w:ascii="Palatino Linotype" w:hAnsi="Palatino Linotype"/>
          <w:b/>
          <w:sz w:val="22"/>
          <w:szCs w:val="20"/>
          <w:lang w:val="es-DO"/>
        </w:rPr>
      </w:pPr>
    </w:p>
    <w:p w:rsidR="00ED634C" w:rsidRPr="00C83E27" w:rsidRDefault="00ED634C" w:rsidP="00C83E27">
      <w:pPr>
        <w:pStyle w:val="Textoindependiente"/>
        <w:tabs>
          <w:tab w:val="left" w:pos="474"/>
          <w:tab w:val="left" w:pos="720"/>
          <w:tab w:val="left" w:pos="1163"/>
        </w:tabs>
        <w:kinsoku w:val="0"/>
        <w:overflowPunct w:val="0"/>
        <w:spacing w:before="73" w:line="278" w:lineRule="auto"/>
        <w:ind w:left="0" w:right="-14"/>
        <w:jc w:val="both"/>
        <w:rPr>
          <w:rFonts w:ascii="Palatino Linotype" w:hAnsi="Palatino Linotype"/>
          <w:sz w:val="22"/>
          <w:szCs w:val="20"/>
          <w:lang w:val="es-DO"/>
        </w:rPr>
      </w:pPr>
      <w:r w:rsidRPr="00C83E27">
        <w:rPr>
          <w:rFonts w:ascii="Palatino Linotype" w:hAnsi="Palatino Linotype"/>
          <w:sz w:val="22"/>
          <w:szCs w:val="20"/>
          <w:lang w:val="es-DO"/>
        </w:rPr>
        <w:t xml:space="preserve">No tenemos una zona de bote seleccionada, normalmente eso lo resuelve el dueño de los camiones utilizados para esa tarea. Lo que si se considera para el caso de la Zona Colonial es una longitud de bote superior a los 20 </w:t>
      </w:r>
      <w:proofErr w:type="spellStart"/>
      <w:r w:rsidRPr="00C83E27">
        <w:rPr>
          <w:rFonts w:ascii="Palatino Linotype" w:hAnsi="Palatino Linotype"/>
          <w:sz w:val="22"/>
          <w:szCs w:val="20"/>
          <w:lang w:val="es-DO"/>
        </w:rPr>
        <w:t>kms</w:t>
      </w:r>
      <w:proofErr w:type="spellEnd"/>
      <w:r w:rsidRPr="00C83E27">
        <w:rPr>
          <w:rFonts w:ascii="Palatino Linotype" w:hAnsi="Palatino Linotype"/>
          <w:sz w:val="22"/>
          <w:szCs w:val="20"/>
          <w:lang w:val="es-DO"/>
        </w:rPr>
        <w:t>.</w:t>
      </w:r>
    </w:p>
    <w:p w:rsidR="00ED634C" w:rsidRPr="00C83E27" w:rsidRDefault="00ED634C" w:rsidP="00C83E27">
      <w:pPr>
        <w:kinsoku w:val="0"/>
        <w:overflowPunct w:val="0"/>
        <w:spacing w:before="16" w:line="28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definir las características del material de relleno requerido.</w:t>
      </w:r>
    </w:p>
    <w:p w:rsidR="00ED634C" w:rsidRPr="00C83E27" w:rsidRDefault="00ED634C" w:rsidP="00C83E27">
      <w:pPr>
        <w:pStyle w:val="Textoindependiente"/>
        <w:tabs>
          <w:tab w:val="left" w:pos="474"/>
        </w:tabs>
        <w:kinsoku w:val="0"/>
        <w:overflowPunct w:val="0"/>
        <w:ind w:left="474"/>
        <w:jc w:val="both"/>
        <w:rPr>
          <w:rFonts w:ascii="Palatino Linotype" w:hAnsi="Palatino Linotype"/>
          <w:sz w:val="22"/>
          <w:szCs w:val="20"/>
          <w:lang w:val="es-DO"/>
        </w:rPr>
      </w:pPr>
    </w:p>
    <w:p w:rsidR="00ED634C" w:rsidRPr="00C83E27" w:rsidRDefault="00ED634C" w:rsidP="00C83E27">
      <w:pPr>
        <w:pStyle w:val="Textoindependiente"/>
        <w:tabs>
          <w:tab w:val="left" w:pos="474"/>
          <w:tab w:val="left" w:pos="1148"/>
        </w:tabs>
        <w:kinsoku w:val="0"/>
        <w:overflowPunct w:val="0"/>
        <w:ind w:left="0"/>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las especificaciones </w:t>
      </w:r>
      <w:r w:rsidR="00F77864" w:rsidRPr="00C83E27">
        <w:rPr>
          <w:rFonts w:ascii="Palatino Linotype" w:hAnsi="Palatino Linotype"/>
          <w:sz w:val="22"/>
          <w:szCs w:val="20"/>
          <w:u w:val="single"/>
          <w:lang w:val="es-DO"/>
        </w:rPr>
        <w:t>anexas</w:t>
      </w:r>
    </w:p>
    <w:p w:rsidR="00ED634C" w:rsidRPr="00C83E27" w:rsidRDefault="00ED634C" w:rsidP="00C83E27">
      <w:pPr>
        <w:kinsoku w:val="0"/>
        <w:overflowPunct w:val="0"/>
        <w:spacing w:before="3" w:line="130" w:lineRule="exact"/>
        <w:jc w:val="both"/>
        <w:rPr>
          <w:rFonts w:ascii="Palatino Linotype" w:hAnsi="Palatino Linotype" w:cs="Arial"/>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definir cómo se manejará la reposición de base (si existe).</w:t>
      </w:r>
    </w:p>
    <w:p w:rsidR="00ED634C" w:rsidRPr="00C83E27" w:rsidRDefault="00ED634C" w:rsidP="00C83E27">
      <w:pPr>
        <w:pStyle w:val="Textoindependiente"/>
        <w:tabs>
          <w:tab w:val="left" w:pos="474"/>
        </w:tabs>
        <w:kinsoku w:val="0"/>
        <w:overflowPunct w:val="0"/>
        <w:ind w:left="474"/>
        <w:jc w:val="both"/>
        <w:rPr>
          <w:rFonts w:ascii="Palatino Linotype" w:hAnsi="Palatino Linotype"/>
          <w:sz w:val="22"/>
          <w:szCs w:val="20"/>
          <w:lang w:val="es-DO"/>
        </w:rPr>
      </w:pPr>
    </w:p>
    <w:p w:rsidR="00ED634C" w:rsidRPr="00C83E27" w:rsidRDefault="00ED634C" w:rsidP="00C83E27">
      <w:pPr>
        <w:pStyle w:val="Textoindependiente"/>
        <w:tabs>
          <w:tab w:val="left" w:pos="474"/>
          <w:tab w:val="left" w:pos="1185"/>
        </w:tabs>
        <w:kinsoku w:val="0"/>
        <w:overflowPunct w:val="0"/>
        <w:ind w:left="0"/>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r w:rsidR="00630287">
        <w:rPr>
          <w:rFonts w:ascii="Palatino Linotype" w:hAnsi="Palatino Linotype"/>
          <w:sz w:val="22"/>
          <w:szCs w:val="20"/>
          <w:u w:val="single"/>
          <w:lang w:val="es-DO"/>
        </w:rPr>
        <w:t xml:space="preserve"> </w:t>
      </w:r>
    </w:p>
    <w:p w:rsidR="00ED634C" w:rsidRPr="00C83E27" w:rsidRDefault="00ED634C" w:rsidP="00C83E27">
      <w:pPr>
        <w:kinsoku w:val="0"/>
        <w:overflowPunct w:val="0"/>
        <w:spacing w:before="3" w:line="130" w:lineRule="exact"/>
        <w:jc w:val="both"/>
        <w:rPr>
          <w:rFonts w:ascii="Palatino Linotype" w:hAnsi="Palatino Linotype" w:cs="Arial"/>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definir cómo se manejará el corte, demolición, bote y reposición de asfalto y/o adoquines (si existen).</w:t>
      </w:r>
      <w:r w:rsidR="00630287" w:rsidRPr="00630287">
        <w:rPr>
          <w:rFonts w:ascii="Palatino Linotype" w:hAnsi="Palatino Linotype"/>
          <w:b/>
          <w:color w:val="FF0000"/>
          <w:sz w:val="22"/>
          <w:szCs w:val="20"/>
          <w:u w:val="single"/>
          <w:lang w:val="es-DO"/>
        </w:rPr>
        <w:t xml:space="preserve"> </w:t>
      </w:r>
    </w:p>
    <w:p w:rsidR="00ED634C" w:rsidRPr="00C83E27" w:rsidRDefault="00ED634C" w:rsidP="00C83E27">
      <w:pPr>
        <w:pStyle w:val="Textoindependiente"/>
        <w:tabs>
          <w:tab w:val="left" w:pos="1163"/>
        </w:tabs>
        <w:kinsoku w:val="0"/>
        <w:overflowPunct w:val="0"/>
        <w:ind w:left="720"/>
        <w:jc w:val="both"/>
        <w:rPr>
          <w:rFonts w:ascii="Palatino Linotype" w:hAnsi="Palatino Linotype"/>
          <w:b/>
          <w:sz w:val="22"/>
          <w:szCs w:val="20"/>
          <w:lang w:val="es-DO"/>
        </w:rPr>
      </w:pPr>
      <w:r w:rsidRPr="00C83E27">
        <w:rPr>
          <w:rFonts w:ascii="Palatino Linotype" w:hAnsi="Palatino Linotype"/>
          <w:b/>
          <w:sz w:val="22"/>
          <w:szCs w:val="20"/>
          <w:lang w:val="es-DO"/>
        </w:rPr>
        <w:tab/>
      </w:r>
    </w:p>
    <w:p w:rsidR="00ED634C" w:rsidRPr="00C83E27" w:rsidRDefault="00ED634C" w:rsidP="00C83E27">
      <w:pPr>
        <w:pStyle w:val="Textoindependiente"/>
        <w:tabs>
          <w:tab w:val="left" w:pos="1163"/>
        </w:tabs>
        <w:kinsoku w:val="0"/>
        <w:overflowPunct w:val="0"/>
        <w:ind w:left="0"/>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pStyle w:val="Textoindependiente"/>
        <w:tabs>
          <w:tab w:val="left" w:pos="1163"/>
        </w:tabs>
        <w:kinsoku w:val="0"/>
        <w:overflowPunct w:val="0"/>
        <w:ind w:left="720"/>
        <w:jc w:val="both"/>
        <w:rPr>
          <w:rFonts w:ascii="Palatino Linotype" w:hAnsi="Palatino Linotype"/>
          <w:b/>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confirmar que las unidades de medición de las partidas siguientes son las que se colocan a continuación:</w:t>
      </w:r>
    </w:p>
    <w:p w:rsidR="00ED634C" w:rsidRPr="00C83E27" w:rsidRDefault="00ED634C" w:rsidP="00C83E27">
      <w:pPr>
        <w:pStyle w:val="Textoindependiente"/>
        <w:numPr>
          <w:ilvl w:val="0"/>
          <w:numId w:val="4"/>
        </w:numPr>
        <w:tabs>
          <w:tab w:val="left" w:pos="1193"/>
        </w:tabs>
        <w:kinsoku w:val="0"/>
        <w:overflowPunct w:val="0"/>
        <w:spacing w:before="1"/>
        <w:jc w:val="both"/>
        <w:rPr>
          <w:rFonts w:ascii="Palatino Linotype" w:hAnsi="Palatino Linotype"/>
          <w:b/>
          <w:sz w:val="22"/>
          <w:szCs w:val="20"/>
          <w:lang w:val="es-DO"/>
        </w:rPr>
      </w:pPr>
      <w:r w:rsidRPr="00C83E27">
        <w:rPr>
          <w:rFonts w:ascii="Palatino Linotype" w:hAnsi="Palatino Linotype"/>
          <w:b/>
          <w:sz w:val="22"/>
          <w:szCs w:val="20"/>
          <w:lang w:val="es-DO"/>
        </w:rPr>
        <w:t>Excavación: m3n</w:t>
      </w:r>
    </w:p>
    <w:p w:rsidR="00ED634C" w:rsidRPr="00C83E27" w:rsidRDefault="00ED634C" w:rsidP="00C83E27">
      <w:pPr>
        <w:pStyle w:val="Textoindependiente"/>
        <w:numPr>
          <w:ilvl w:val="0"/>
          <w:numId w:val="4"/>
        </w:numPr>
        <w:tabs>
          <w:tab w:val="left" w:pos="1186"/>
        </w:tabs>
        <w:kinsoku w:val="0"/>
        <w:overflowPunct w:val="0"/>
        <w:spacing w:before="46"/>
        <w:jc w:val="both"/>
        <w:rPr>
          <w:rFonts w:ascii="Palatino Linotype" w:hAnsi="Palatino Linotype"/>
          <w:b/>
          <w:sz w:val="22"/>
          <w:szCs w:val="20"/>
          <w:lang w:val="es-DO"/>
        </w:rPr>
      </w:pPr>
      <w:r w:rsidRPr="00C83E27">
        <w:rPr>
          <w:rFonts w:ascii="Palatino Linotype" w:hAnsi="Palatino Linotype"/>
          <w:b/>
          <w:sz w:val="22"/>
          <w:szCs w:val="20"/>
          <w:lang w:val="es-DO"/>
        </w:rPr>
        <w:t>Relleno: m3c</w:t>
      </w:r>
    </w:p>
    <w:p w:rsidR="00ED634C" w:rsidRPr="00C83E27" w:rsidRDefault="00ED634C" w:rsidP="00C83E27">
      <w:pPr>
        <w:pStyle w:val="Textoindependiente"/>
        <w:numPr>
          <w:ilvl w:val="0"/>
          <w:numId w:val="4"/>
        </w:numPr>
        <w:tabs>
          <w:tab w:val="left" w:pos="1186"/>
        </w:tabs>
        <w:kinsoku w:val="0"/>
        <w:overflowPunct w:val="0"/>
        <w:spacing w:before="46"/>
        <w:jc w:val="both"/>
        <w:rPr>
          <w:rFonts w:ascii="Palatino Linotype" w:hAnsi="Palatino Linotype"/>
          <w:b/>
          <w:sz w:val="22"/>
          <w:szCs w:val="20"/>
          <w:lang w:val="es-DO"/>
        </w:rPr>
      </w:pPr>
      <w:r w:rsidRPr="00C83E27">
        <w:rPr>
          <w:rFonts w:ascii="Palatino Linotype" w:hAnsi="Palatino Linotype"/>
          <w:b/>
          <w:sz w:val="22"/>
          <w:szCs w:val="20"/>
          <w:lang w:val="es-DO"/>
        </w:rPr>
        <w:t>Bote: m3e</w:t>
      </w:r>
    </w:p>
    <w:p w:rsidR="00ED634C" w:rsidRPr="00C83E27" w:rsidRDefault="00ED634C" w:rsidP="00C83E27">
      <w:pPr>
        <w:pStyle w:val="Textoindependiente"/>
        <w:tabs>
          <w:tab w:val="left" w:pos="474"/>
        </w:tabs>
        <w:kinsoku w:val="0"/>
        <w:overflowPunct w:val="0"/>
        <w:ind w:left="474"/>
        <w:jc w:val="both"/>
        <w:rPr>
          <w:rFonts w:ascii="Palatino Linotype" w:hAnsi="Palatino Linotype"/>
          <w:sz w:val="22"/>
          <w:szCs w:val="20"/>
          <w:lang w:val="es-DO"/>
        </w:rPr>
      </w:pPr>
    </w:p>
    <w:p w:rsidR="00ED634C" w:rsidRPr="00C83E27" w:rsidRDefault="00ED634C" w:rsidP="00C83E27">
      <w:pPr>
        <w:pStyle w:val="Textoindependiente"/>
        <w:tabs>
          <w:tab w:val="left" w:pos="474"/>
          <w:tab w:val="left" w:pos="1221"/>
        </w:tabs>
        <w:kinsoku w:val="0"/>
        <w:overflowPunct w:val="0"/>
        <w:ind w:left="0"/>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kinsoku w:val="0"/>
        <w:overflowPunct w:val="0"/>
        <w:spacing w:before="6" w:line="120" w:lineRule="exact"/>
        <w:jc w:val="both"/>
        <w:rPr>
          <w:rFonts w:ascii="Palatino Linotype" w:hAnsi="Palatino Linotype" w:cs="Arial"/>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definir cada una de las Presiones Nominales (</w:t>
      </w:r>
      <w:proofErr w:type="spellStart"/>
      <w:r w:rsidRPr="00C83E27">
        <w:rPr>
          <w:rFonts w:ascii="Palatino Linotype" w:hAnsi="Palatino Linotype"/>
          <w:b/>
          <w:sz w:val="22"/>
          <w:szCs w:val="20"/>
          <w:lang w:val="es-DO"/>
        </w:rPr>
        <w:t>PNs</w:t>
      </w:r>
      <w:proofErr w:type="spellEnd"/>
      <w:r w:rsidRPr="00C83E27">
        <w:rPr>
          <w:rFonts w:ascii="Palatino Linotype" w:hAnsi="Palatino Linotype"/>
          <w:b/>
          <w:sz w:val="22"/>
          <w:szCs w:val="20"/>
          <w:lang w:val="es-DO"/>
        </w:rPr>
        <w:t>) de las tuberías y piezas especiales de Polietileno (PE) que aparecen en los apartados :</w:t>
      </w:r>
    </w:p>
    <w:p w:rsidR="00ED634C" w:rsidRPr="00C83E27" w:rsidRDefault="00ED634C" w:rsidP="00C83E27">
      <w:pPr>
        <w:pStyle w:val="Textoindependiente"/>
        <w:numPr>
          <w:ilvl w:val="0"/>
          <w:numId w:val="5"/>
        </w:numPr>
        <w:tabs>
          <w:tab w:val="left" w:pos="1250"/>
        </w:tabs>
        <w:kinsoku w:val="0"/>
        <w:overflowPunct w:val="0"/>
        <w:spacing w:line="251" w:lineRule="exact"/>
        <w:jc w:val="both"/>
        <w:rPr>
          <w:rFonts w:ascii="Palatino Linotype" w:hAnsi="Palatino Linotype"/>
          <w:b/>
          <w:sz w:val="22"/>
          <w:szCs w:val="20"/>
          <w:lang w:val="es-DO"/>
        </w:rPr>
      </w:pPr>
      <w:r w:rsidRPr="00C83E27">
        <w:rPr>
          <w:rFonts w:ascii="Palatino Linotype" w:hAnsi="Palatino Linotype"/>
          <w:b/>
          <w:sz w:val="22"/>
          <w:szCs w:val="20"/>
          <w:lang w:val="es-DO"/>
        </w:rPr>
        <w:t xml:space="preserve">Fase A. ll.3.5 a ll.3.7 </w:t>
      </w:r>
    </w:p>
    <w:p w:rsidR="00ED634C" w:rsidRPr="00C83E27" w:rsidRDefault="00ED634C" w:rsidP="00C83E27">
      <w:pPr>
        <w:pStyle w:val="Textoindependiente"/>
        <w:numPr>
          <w:ilvl w:val="0"/>
          <w:numId w:val="5"/>
        </w:numPr>
        <w:kinsoku w:val="0"/>
        <w:overflowPunct w:val="0"/>
        <w:spacing w:before="30" w:line="285" w:lineRule="auto"/>
        <w:ind w:right="6585"/>
        <w:jc w:val="both"/>
        <w:rPr>
          <w:rFonts w:ascii="Palatino Linotype" w:hAnsi="Palatino Linotype"/>
          <w:b/>
          <w:sz w:val="22"/>
          <w:szCs w:val="20"/>
          <w:lang w:val="es-DO"/>
        </w:rPr>
      </w:pPr>
      <w:r w:rsidRPr="00C83E27">
        <w:rPr>
          <w:rFonts w:ascii="Palatino Linotype" w:hAnsi="Palatino Linotype"/>
          <w:b/>
          <w:sz w:val="22"/>
          <w:szCs w:val="20"/>
          <w:lang w:val="es-DO"/>
        </w:rPr>
        <w:t xml:space="preserve">Fase A, ll.3.23 </w:t>
      </w:r>
    </w:p>
    <w:p w:rsidR="00ED634C" w:rsidRPr="00C83E27" w:rsidRDefault="00ED634C" w:rsidP="00C83E27">
      <w:pPr>
        <w:pStyle w:val="Textoindependiente"/>
        <w:numPr>
          <w:ilvl w:val="0"/>
          <w:numId w:val="5"/>
        </w:numPr>
        <w:kinsoku w:val="0"/>
        <w:overflowPunct w:val="0"/>
        <w:spacing w:before="30" w:line="285" w:lineRule="auto"/>
        <w:ind w:right="6585"/>
        <w:jc w:val="both"/>
        <w:rPr>
          <w:rFonts w:ascii="Palatino Linotype" w:hAnsi="Palatino Linotype"/>
          <w:b/>
          <w:sz w:val="22"/>
          <w:szCs w:val="20"/>
          <w:lang w:val="es-DO"/>
        </w:rPr>
      </w:pPr>
      <w:r w:rsidRPr="00C83E27">
        <w:rPr>
          <w:rFonts w:ascii="Palatino Linotype" w:hAnsi="Palatino Linotype"/>
          <w:b/>
          <w:sz w:val="22"/>
          <w:szCs w:val="20"/>
          <w:lang w:val="es-DO"/>
        </w:rPr>
        <w:t>Fase A, ll.3.24</w:t>
      </w:r>
    </w:p>
    <w:p w:rsidR="00ED634C" w:rsidRPr="00C83E27" w:rsidRDefault="00ED634C" w:rsidP="00C83E27">
      <w:pPr>
        <w:pStyle w:val="Textoindependiente"/>
        <w:numPr>
          <w:ilvl w:val="0"/>
          <w:numId w:val="5"/>
        </w:numPr>
        <w:kinsoku w:val="0"/>
        <w:overflowPunct w:val="0"/>
        <w:spacing w:before="1" w:line="285" w:lineRule="auto"/>
        <w:ind w:right="5978"/>
        <w:jc w:val="both"/>
        <w:rPr>
          <w:rFonts w:ascii="Palatino Linotype" w:hAnsi="Palatino Linotype"/>
          <w:b/>
          <w:sz w:val="22"/>
          <w:szCs w:val="20"/>
          <w:lang w:val="es-DO"/>
        </w:rPr>
      </w:pPr>
      <w:r w:rsidRPr="00C83E27">
        <w:rPr>
          <w:rFonts w:ascii="Palatino Linotype" w:hAnsi="Palatino Linotype"/>
          <w:b/>
          <w:sz w:val="22"/>
          <w:szCs w:val="20"/>
          <w:lang w:val="es-DO"/>
        </w:rPr>
        <w:t>Fase A, ll.4.5 a ll.4.7</w:t>
      </w:r>
    </w:p>
    <w:p w:rsidR="00ED634C" w:rsidRPr="00C83E27" w:rsidRDefault="00ED634C" w:rsidP="00C83E27">
      <w:pPr>
        <w:pStyle w:val="Textoindependiente"/>
        <w:numPr>
          <w:ilvl w:val="0"/>
          <w:numId w:val="5"/>
        </w:numPr>
        <w:kinsoku w:val="0"/>
        <w:overflowPunct w:val="0"/>
        <w:spacing w:before="1" w:line="285" w:lineRule="auto"/>
        <w:ind w:right="5978"/>
        <w:jc w:val="both"/>
        <w:rPr>
          <w:rFonts w:ascii="Palatino Linotype" w:hAnsi="Palatino Linotype"/>
          <w:b/>
          <w:sz w:val="22"/>
          <w:szCs w:val="20"/>
          <w:lang w:val="es-DO"/>
        </w:rPr>
      </w:pPr>
      <w:r w:rsidRPr="00C83E27">
        <w:rPr>
          <w:rFonts w:ascii="Palatino Linotype" w:hAnsi="Palatino Linotype"/>
          <w:b/>
          <w:sz w:val="22"/>
          <w:szCs w:val="20"/>
          <w:lang w:val="es-DO"/>
        </w:rPr>
        <w:t>Fase A, ll.4.21</w:t>
      </w:r>
    </w:p>
    <w:p w:rsidR="00ED634C" w:rsidRPr="00C83E27" w:rsidRDefault="00ED634C" w:rsidP="00C83E27">
      <w:pPr>
        <w:pStyle w:val="Textoindependiente"/>
        <w:numPr>
          <w:ilvl w:val="0"/>
          <w:numId w:val="5"/>
        </w:numPr>
        <w:tabs>
          <w:tab w:val="left" w:pos="1178"/>
        </w:tabs>
        <w:kinsoku w:val="0"/>
        <w:overflowPunct w:val="0"/>
        <w:spacing w:line="239" w:lineRule="exact"/>
        <w:jc w:val="both"/>
        <w:rPr>
          <w:rFonts w:ascii="Palatino Linotype" w:hAnsi="Palatino Linotype"/>
          <w:b/>
          <w:sz w:val="22"/>
          <w:szCs w:val="20"/>
          <w:lang w:val="es-DO"/>
        </w:rPr>
      </w:pPr>
      <w:r w:rsidRPr="00C83E27">
        <w:rPr>
          <w:rFonts w:ascii="Palatino Linotype" w:hAnsi="Palatino Linotype"/>
          <w:b/>
          <w:sz w:val="22"/>
          <w:szCs w:val="20"/>
          <w:lang w:val="es-DO"/>
        </w:rPr>
        <w:t>Fase A, ll.4.22</w:t>
      </w:r>
    </w:p>
    <w:p w:rsidR="00ED634C" w:rsidRPr="00C83E27" w:rsidRDefault="00ED634C" w:rsidP="00C83E27">
      <w:pPr>
        <w:pStyle w:val="Textoindependiente"/>
        <w:numPr>
          <w:ilvl w:val="0"/>
          <w:numId w:val="5"/>
        </w:numPr>
        <w:kinsoku w:val="0"/>
        <w:overflowPunct w:val="0"/>
        <w:spacing w:before="43"/>
        <w:jc w:val="both"/>
        <w:rPr>
          <w:rFonts w:ascii="Palatino Linotype" w:hAnsi="Palatino Linotype"/>
          <w:b/>
          <w:sz w:val="22"/>
          <w:szCs w:val="20"/>
          <w:lang w:val="es-DO"/>
        </w:rPr>
      </w:pPr>
      <w:r w:rsidRPr="00C83E27">
        <w:rPr>
          <w:rFonts w:ascii="Palatino Linotype" w:hAnsi="Palatino Linotype"/>
          <w:b/>
          <w:sz w:val="22"/>
          <w:szCs w:val="20"/>
          <w:lang w:val="es-DO"/>
        </w:rPr>
        <w:t>Fase B, ll.3.1</w:t>
      </w:r>
    </w:p>
    <w:p w:rsidR="00ED634C" w:rsidRPr="00C83E27" w:rsidRDefault="00ED634C" w:rsidP="00C83E27">
      <w:pPr>
        <w:pStyle w:val="Textoindependiente"/>
        <w:kinsoku w:val="0"/>
        <w:overflowPunct w:val="0"/>
        <w:spacing w:before="43"/>
        <w:ind w:left="812"/>
        <w:jc w:val="both"/>
        <w:rPr>
          <w:rFonts w:ascii="Palatino Linotype" w:hAnsi="Palatino Linotype"/>
          <w:b/>
          <w:sz w:val="22"/>
          <w:szCs w:val="20"/>
          <w:lang w:val="es-DO"/>
        </w:rPr>
      </w:pPr>
    </w:p>
    <w:p w:rsidR="00ED634C" w:rsidRPr="00C83E27" w:rsidRDefault="00ED634C" w:rsidP="00C83E27">
      <w:pPr>
        <w:pStyle w:val="Textoindependiente"/>
        <w:kinsoku w:val="0"/>
        <w:overflowPunct w:val="0"/>
        <w:spacing w:before="43"/>
        <w:ind w:left="812"/>
        <w:jc w:val="both"/>
        <w:rPr>
          <w:rFonts w:ascii="Palatino Linotype" w:hAnsi="Palatino Linotype"/>
          <w:b/>
          <w:sz w:val="22"/>
          <w:szCs w:val="20"/>
          <w:lang w:val="es-DO"/>
        </w:rPr>
      </w:pPr>
      <w:r w:rsidRPr="00C83E27">
        <w:rPr>
          <w:rFonts w:ascii="Palatino Linotype" w:hAnsi="Palatino Linotype"/>
          <w:b/>
          <w:sz w:val="22"/>
          <w:szCs w:val="20"/>
          <w:lang w:val="es-DO"/>
        </w:rPr>
        <w:t>Respuestas:</w:t>
      </w:r>
    </w:p>
    <w:p w:rsidR="00ED634C" w:rsidRPr="00C83E27" w:rsidRDefault="00ED634C" w:rsidP="00C83E27">
      <w:pPr>
        <w:pStyle w:val="Textoindependiente"/>
        <w:kinsoku w:val="0"/>
        <w:overflowPunct w:val="0"/>
        <w:spacing w:before="43"/>
        <w:ind w:left="812"/>
        <w:jc w:val="both"/>
        <w:rPr>
          <w:rFonts w:ascii="Palatino Linotype" w:hAnsi="Palatino Linotype"/>
          <w:b/>
          <w:sz w:val="22"/>
          <w:szCs w:val="20"/>
          <w:lang w:val="es-DO"/>
        </w:rPr>
      </w:pPr>
    </w:p>
    <w:p w:rsidR="00ED634C" w:rsidRPr="00C83E27" w:rsidRDefault="00ED634C" w:rsidP="00C83E27">
      <w:pPr>
        <w:pStyle w:val="Textoindependiente"/>
        <w:numPr>
          <w:ilvl w:val="0"/>
          <w:numId w:val="7"/>
        </w:numPr>
        <w:kinsoku w:val="0"/>
        <w:overflowPunct w:val="0"/>
        <w:spacing w:before="43" w:line="276" w:lineRule="auto"/>
        <w:ind w:left="426"/>
        <w:jc w:val="both"/>
        <w:rPr>
          <w:rFonts w:ascii="Palatino Linotype" w:hAnsi="Palatino Linotype"/>
          <w:sz w:val="22"/>
          <w:szCs w:val="20"/>
          <w:lang w:val="es-DO"/>
        </w:rPr>
      </w:pPr>
      <w:r w:rsidRPr="00C83E27">
        <w:rPr>
          <w:rFonts w:ascii="Palatino Linotype" w:hAnsi="Palatino Linotype"/>
          <w:sz w:val="22"/>
          <w:szCs w:val="20"/>
          <w:lang w:val="es-DO"/>
        </w:rPr>
        <w:t>La partida 3.5 de la Fase A parte II debe decir, Tuberías de 3" PEAD, PN 10</w:t>
      </w:r>
    </w:p>
    <w:p w:rsidR="00ED634C" w:rsidRPr="00C83E27" w:rsidRDefault="00ED634C" w:rsidP="00C83E27">
      <w:pPr>
        <w:pStyle w:val="Textoindependiente"/>
        <w:kinsoku w:val="0"/>
        <w:overflowPunct w:val="0"/>
        <w:spacing w:before="43" w:line="276" w:lineRule="auto"/>
        <w:ind w:left="426"/>
        <w:jc w:val="both"/>
        <w:rPr>
          <w:rFonts w:ascii="Palatino Linotype" w:hAnsi="Palatino Linotype"/>
          <w:sz w:val="22"/>
          <w:szCs w:val="20"/>
          <w:lang w:val="es-DO"/>
        </w:rPr>
      </w:pPr>
      <w:r w:rsidRPr="00C83E27">
        <w:rPr>
          <w:rFonts w:ascii="Palatino Linotype" w:hAnsi="Palatino Linotype"/>
          <w:sz w:val="22"/>
          <w:szCs w:val="20"/>
          <w:lang w:val="es-DO"/>
        </w:rPr>
        <w:lastRenderedPageBreak/>
        <w:t>La partida 3.6 de la Fase A parte II debe decir, Tuberías de 2" PEAD, PN 10</w:t>
      </w:r>
    </w:p>
    <w:p w:rsidR="00ED634C" w:rsidRPr="00C83E27" w:rsidRDefault="00ED634C" w:rsidP="00C83E27">
      <w:pPr>
        <w:pStyle w:val="Textoindependiente"/>
        <w:kinsoku w:val="0"/>
        <w:overflowPunct w:val="0"/>
        <w:spacing w:before="43" w:line="276" w:lineRule="auto"/>
        <w:ind w:left="426"/>
        <w:jc w:val="both"/>
        <w:rPr>
          <w:rFonts w:ascii="Palatino Linotype" w:hAnsi="Palatino Linotype"/>
          <w:sz w:val="22"/>
          <w:szCs w:val="20"/>
          <w:lang w:val="es-DO"/>
        </w:rPr>
      </w:pPr>
      <w:r w:rsidRPr="00C83E27">
        <w:rPr>
          <w:rFonts w:ascii="Palatino Linotype" w:hAnsi="Palatino Linotype"/>
          <w:sz w:val="22"/>
          <w:szCs w:val="20"/>
          <w:lang w:val="es-DO"/>
        </w:rPr>
        <w:t>La partida 3.7 de la Fase A parte II debe decir, TEE  de 3"X 3" de polipropileno (PP) PN 10</w:t>
      </w:r>
    </w:p>
    <w:p w:rsidR="00ED634C" w:rsidRPr="00C83E27" w:rsidRDefault="00ED634C" w:rsidP="00C83E27">
      <w:pPr>
        <w:pStyle w:val="Textoindependiente"/>
        <w:numPr>
          <w:ilvl w:val="0"/>
          <w:numId w:val="7"/>
        </w:numPr>
        <w:kinsoku w:val="0"/>
        <w:overflowPunct w:val="0"/>
        <w:spacing w:before="43" w:line="276" w:lineRule="auto"/>
        <w:ind w:left="426"/>
        <w:jc w:val="both"/>
        <w:rPr>
          <w:rFonts w:ascii="Palatino Linotype" w:hAnsi="Palatino Linotype"/>
          <w:sz w:val="22"/>
          <w:szCs w:val="20"/>
          <w:lang w:val="es-DO"/>
        </w:rPr>
      </w:pPr>
      <w:r w:rsidRPr="00C83E27">
        <w:rPr>
          <w:rFonts w:ascii="Palatino Linotype" w:hAnsi="Palatino Linotype"/>
          <w:sz w:val="22"/>
          <w:szCs w:val="20"/>
          <w:lang w:val="es-DO"/>
        </w:rPr>
        <w:t>Las piezas y accesorios desmontables de usos en las tuberías de polietileno son de polipropileno (PP) PN 10, con esto quedan respondidos los apartados a, b, y c.</w:t>
      </w:r>
    </w:p>
    <w:p w:rsidR="00ED634C" w:rsidRPr="00C83E27" w:rsidRDefault="00ED634C" w:rsidP="00C83E27">
      <w:pPr>
        <w:pStyle w:val="Textoindependiente"/>
        <w:numPr>
          <w:ilvl w:val="0"/>
          <w:numId w:val="7"/>
        </w:numPr>
        <w:kinsoku w:val="0"/>
        <w:overflowPunct w:val="0"/>
        <w:spacing w:before="43" w:line="276" w:lineRule="auto"/>
        <w:ind w:left="426"/>
        <w:jc w:val="both"/>
        <w:rPr>
          <w:rFonts w:ascii="Palatino Linotype" w:hAnsi="Palatino Linotype"/>
          <w:sz w:val="22"/>
          <w:szCs w:val="20"/>
          <w:lang w:val="es-DO"/>
        </w:rPr>
      </w:pPr>
      <w:r w:rsidRPr="00C83E27">
        <w:rPr>
          <w:rFonts w:ascii="Palatino Linotype" w:hAnsi="Palatino Linotype"/>
          <w:sz w:val="22"/>
          <w:szCs w:val="20"/>
          <w:lang w:val="es-DO"/>
        </w:rPr>
        <w:t>Las partidas d, e, y f se refieren a la colocación  de las tuberías, piezas y accesorios que se acaban de especificar precedentemente.</w:t>
      </w:r>
    </w:p>
    <w:p w:rsidR="00ED634C" w:rsidRPr="00C83E27" w:rsidRDefault="00ED634C" w:rsidP="00C83E27">
      <w:pPr>
        <w:pStyle w:val="Textoindependiente"/>
        <w:numPr>
          <w:ilvl w:val="0"/>
          <w:numId w:val="7"/>
        </w:numPr>
        <w:kinsoku w:val="0"/>
        <w:overflowPunct w:val="0"/>
        <w:spacing w:before="43" w:line="276" w:lineRule="auto"/>
        <w:ind w:left="426"/>
        <w:jc w:val="both"/>
        <w:rPr>
          <w:rFonts w:ascii="Palatino Linotype" w:hAnsi="Palatino Linotype"/>
          <w:sz w:val="22"/>
          <w:szCs w:val="20"/>
          <w:lang w:val="es-DO"/>
        </w:rPr>
      </w:pPr>
      <w:r w:rsidRPr="00C83E27">
        <w:rPr>
          <w:rFonts w:ascii="Palatino Linotype" w:hAnsi="Palatino Linotype"/>
          <w:sz w:val="22"/>
          <w:szCs w:val="20"/>
          <w:lang w:val="es-DO"/>
        </w:rPr>
        <w:t>Las partidas 3.1.1 y 3.1.2 de la Fase B parte II son de las mismas características y especificaciones de las partidas 3.5 y 3.6 de la Fase A parte II, las cuales ya han sido especificadas.</w:t>
      </w:r>
    </w:p>
    <w:p w:rsidR="00ED634C" w:rsidRPr="00C83E27" w:rsidRDefault="00ED634C" w:rsidP="00C83E27">
      <w:pPr>
        <w:pStyle w:val="Textoindependiente"/>
        <w:kinsoku w:val="0"/>
        <w:overflowPunct w:val="0"/>
        <w:spacing w:before="43"/>
        <w:ind w:left="812"/>
        <w:jc w:val="both"/>
        <w:rPr>
          <w:rFonts w:ascii="Palatino Linotype" w:hAnsi="Palatino Linotype"/>
          <w:sz w:val="22"/>
          <w:szCs w:val="20"/>
          <w:lang w:val="es-DO"/>
        </w:rPr>
      </w:pPr>
    </w:p>
    <w:p w:rsidR="00ED634C" w:rsidRPr="00C83E27" w:rsidRDefault="00ED634C" w:rsidP="00C83E27">
      <w:pPr>
        <w:kinsoku w:val="0"/>
        <w:overflowPunct w:val="0"/>
        <w:spacing w:before="6" w:line="120" w:lineRule="exact"/>
        <w:jc w:val="both"/>
        <w:rPr>
          <w:rFonts w:ascii="Palatino Linotype" w:hAnsi="Palatino Linotype" w:cs="Arial"/>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 xml:space="preserve">Favor definir el material de los tapones de las partidas: </w:t>
      </w:r>
    </w:p>
    <w:p w:rsidR="00ED634C" w:rsidRPr="00C83E27" w:rsidRDefault="00ED634C" w:rsidP="00C83E27">
      <w:pPr>
        <w:pStyle w:val="Textoindependiente"/>
        <w:numPr>
          <w:ilvl w:val="0"/>
          <w:numId w:val="9"/>
        </w:numPr>
        <w:tabs>
          <w:tab w:val="left" w:pos="460"/>
        </w:tabs>
        <w:kinsoku w:val="0"/>
        <w:overflowPunct w:val="0"/>
        <w:spacing w:line="285" w:lineRule="auto"/>
        <w:ind w:left="709" w:right="3374"/>
        <w:jc w:val="both"/>
        <w:rPr>
          <w:rFonts w:ascii="Palatino Linotype" w:hAnsi="Palatino Linotype"/>
          <w:b/>
          <w:sz w:val="22"/>
          <w:szCs w:val="20"/>
          <w:lang w:val="es-DO"/>
        </w:rPr>
      </w:pPr>
      <w:r w:rsidRPr="00C83E27">
        <w:rPr>
          <w:rFonts w:ascii="Palatino Linotype" w:hAnsi="Palatino Linotype"/>
          <w:b/>
          <w:sz w:val="22"/>
          <w:szCs w:val="20"/>
          <w:lang w:val="es-DO"/>
        </w:rPr>
        <w:t xml:space="preserve">Fase A, ll.3.25  </w:t>
      </w:r>
    </w:p>
    <w:p w:rsidR="00ED634C" w:rsidRPr="00C83E27" w:rsidRDefault="00ED634C" w:rsidP="00C83E27">
      <w:pPr>
        <w:pStyle w:val="Textoindependiente"/>
        <w:numPr>
          <w:ilvl w:val="0"/>
          <w:numId w:val="9"/>
        </w:numPr>
        <w:tabs>
          <w:tab w:val="left" w:pos="460"/>
        </w:tabs>
        <w:kinsoku w:val="0"/>
        <w:overflowPunct w:val="0"/>
        <w:spacing w:line="285" w:lineRule="auto"/>
        <w:ind w:left="709" w:right="3374"/>
        <w:jc w:val="both"/>
        <w:rPr>
          <w:rFonts w:ascii="Palatino Linotype" w:hAnsi="Palatino Linotype"/>
          <w:b/>
          <w:sz w:val="22"/>
          <w:szCs w:val="20"/>
          <w:lang w:val="es-DO"/>
        </w:rPr>
      </w:pPr>
      <w:r w:rsidRPr="00C83E27">
        <w:rPr>
          <w:rFonts w:ascii="Palatino Linotype" w:hAnsi="Palatino Linotype"/>
          <w:b/>
          <w:sz w:val="22"/>
          <w:szCs w:val="20"/>
          <w:lang w:val="es-DO"/>
        </w:rPr>
        <w:t xml:space="preserve">Fase A, ll.3.26  </w:t>
      </w:r>
    </w:p>
    <w:p w:rsidR="00ED634C" w:rsidRPr="00C83E27" w:rsidRDefault="00ED634C" w:rsidP="00C83E27">
      <w:pPr>
        <w:pStyle w:val="Textoindependiente"/>
        <w:numPr>
          <w:ilvl w:val="0"/>
          <w:numId w:val="9"/>
        </w:numPr>
        <w:tabs>
          <w:tab w:val="left" w:pos="460"/>
        </w:tabs>
        <w:kinsoku w:val="0"/>
        <w:overflowPunct w:val="0"/>
        <w:spacing w:line="285" w:lineRule="auto"/>
        <w:ind w:left="709" w:right="3374"/>
        <w:jc w:val="both"/>
        <w:rPr>
          <w:rFonts w:ascii="Palatino Linotype" w:hAnsi="Palatino Linotype"/>
          <w:b/>
          <w:sz w:val="22"/>
          <w:szCs w:val="20"/>
          <w:lang w:val="es-DO"/>
        </w:rPr>
      </w:pPr>
      <w:r w:rsidRPr="00C83E27">
        <w:rPr>
          <w:rFonts w:ascii="Palatino Linotype" w:hAnsi="Palatino Linotype"/>
          <w:b/>
          <w:sz w:val="22"/>
          <w:szCs w:val="20"/>
          <w:lang w:val="es-DO"/>
        </w:rPr>
        <w:t>Fase A, ll.3.27</w:t>
      </w:r>
    </w:p>
    <w:p w:rsidR="00ED634C" w:rsidRPr="00C83E27" w:rsidRDefault="00ED634C" w:rsidP="00C83E27">
      <w:pPr>
        <w:kinsoku w:val="0"/>
        <w:overflowPunct w:val="0"/>
        <w:spacing w:before="2" w:line="280" w:lineRule="exact"/>
        <w:ind w:left="960"/>
        <w:jc w:val="both"/>
        <w:rPr>
          <w:rFonts w:ascii="Palatino Linotype" w:hAnsi="Palatino Linotype" w:cs="Arial"/>
          <w:sz w:val="22"/>
          <w:szCs w:val="20"/>
          <w:lang w:val="es-DO"/>
        </w:rPr>
      </w:pPr>
    </w:p>
    <w:p w:rsidR="00ED634C" w:rsidRPr="00C83E27" w:rsidRDefault="00ED634C" w:rsidP="00C83E27">
      <w:pPr>
        <w:kinsoku w:val="0"/>
        <w:overflowPunct w:val="0"/>
        <w:spacing w:before="2" w:line="280" w:lineRule="exact"/>
        <w:ind w:right="128"/>
        <w:jc w:val="both"/>
        <w:rPr>
          <w:rFonts w:ascii="Palatino Linotype" w:hAnsi="Palatino Linotype" w:cs="Arial"/>
          <w:sz w:val="22"/>
          <w:szCs w:val="20"/>
          <w:lang w:val="es-DO"/>
        </w:rPr>
      </w:pPr>
      <w:r w:rsidRPr="00C83E27">
        <w:rPr>
          <w:rFonts w:ascii="Palatino Linotype" w:hAnsi="Palatino Linotype" w:cs="Arial"/>
          <w:sz w:val="22"/>
          <w:szCs w:val="20"/>
          <w:lang w:val="es-DO"/>
        </w:rPr>
        <w:t>Los tapones para los apartados a y b de esta pregunta son de PVC, para el apartado c, los tapones serán de polipropileno (PP) PN 10.</w:t>
      </w:r>
    </w:p>
    <w:p w:rsidR="00ED634C" w:rsidRPr="00C83E27" w:rsidRDefault="00ED634C" w:rsidP="00C83E27">
      <w:pPr>
        <w:kinsoku w:val="0"/>
        <w:overflowPunct w:val="0"/>
        <w:spacing w:before="2" w:line="28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especificar lo siguiente respecto a la partida Fase A, ll.3.28 y Fase A, ll.4.23 y Fase B, l.3.7 y Fase B, l.5.6:</w:t>
      </w:r>
    </w:p>
    <w:p w:rsidR="00ED634C" w:rsidRPr="00C83E27" w:rsidRDefault="00ED634C" w:rsidP="00C83E27">
      <w:pPr>
        <w:pStyle w:val="Textoindependiente"/>
        <w:numPr>
          <w:ilvl w:val="0"/>
          <w:numId w:val="12"/>
        </w:numPr>
        <w:tabs>
          <w:tab w:val="left" w:pos="0"/>
        </w:tabs>
        <w:kinsoku w:val="0"/>
        <w:overflowPunct w:val="0"/>
        <w:spacing w:line="236" w:lineRule="exact"/>
        <w:jc w:val="both"/>
        <w:rPr>
          <w:rFonts w:ascii="Palatino Linotype" w:hAnsi="Palatino Linotype"/>
          <w:b/>
          <w:sz w:val="22"/>
          <w:szCs w:val="20"/>
          <w:lang w:val="es-DO"/>
        </w:rPr>
      </w:pPr>
      <w:r w:rsidRPr="00C83E27">
        <w:rPr>
          <w:rFonts w:ascii="Palatino Linotype" w:hAnsi="Palatino Linotype"/>
          <w:b/>
          <w:sz w:val="22"/>
          <w:szCs w:val="20"/>
          <w:lang w:val="es-DO"/>
        </w:rPr>
        <w:t>Remitir plano de detalle de instalación.</w:t>
      </w:r>
    </w:p>
    <w:p w:rsidR="00ED634C" w:rsidRPr="00C83E27" w:rsidRDefault="00ED634C" w:rsidP="00C83E27">
      <w:pPr>
        <w:pStyle w:val="Textoindependiente"/>
        <w:numPr>
          <w:ilvl w:val="0"/>
          <w:numId w:val="12"/>
        </w:numPr>
        <w:tabs>
          <w:tab w:val="left" w:pos="0"/>
        </w:tabs>
        <w:kinsoku w:val="0"/>
        <w:overflowPunct w:val="0"/>
        <w:spacing w:before="46"/>
        <w:jc w:val="both"/>
        <w:rPr>
          <w:rFonts w:ascii="Palatino Linotype" w:hAnsi="Palatino Linotype"/>
          <w:b/>
          <w:sz w:val="22"/>
          <w:szCs w:val="20"/>
          <w:lang w:val="es-DO"/>
        </w:rPr>
      </w:pPr>
      <w:r w:rsidRPr="00C83E27">
        <w:rPr>
          <w:rFonts w:ascii="Palatino Linotype" w:hAnsi="Palatino Linotype"/>
          <w:b/>
          <w:sz w:val="22"/>
          <w:szCs w:val="20"/>
          <w:lang w:val="es-DO"/>
        </w:rPr>
        <w:t>Presión Nominal (PN) de las válvulas.</w:t>
      </w:r>
    </w:p>
    <w:p w:rsidR="00ED634C" w:rsidRPr="00C83E27" w:rsidRDefault="00ED634C" w:rsidP="00C83E27">
      <w:pPr>
        <w:pStyle w:val="Textoindependiente"/>
        <w:numPr>
          <w:ilvl w:val="0"/>
          <w:numId w:val="12"/>
        </w:numPr>
        <w:tabs>
          <w:tab w:val="left" w:pos="0"/>
        </w:tabs>
        <w:kinsoku w:val="0"/>
        <w:overflowPunct w:val="0"/>
        <w:spacing w:before="46"/>
        <w:jc w:val="both"/>
        <w:rPr>
          <w:rFonts w:ascii="Palatino Linotype" w:hAnsi="Palatino Linotype"/>
          <w:b/>
          <w:sz w:val="22"/>
          <w:szCs w:val="20"/>
          <w:lang w:val="es-DO"/>
        </w:rPr>
      </w:pPr>
      <w:r w:rsidRPr="00C83E27">
        <w:rPr>
          <w:rFonts w:ascii="Palatino Linotype" w:hAnsi="Palatino Linotype"/>
          <w:b/>
          <w:sz w:val="22"/>
          <w:szCs w:val="20"/>
          <w:lang w:val="es-DO"/>
        </w:rPr>
        <w:t>Confirmar que son de vástago fijo.</w:t>
      </w:r>
    </w:p>
    <w:p w:rsidR="00ED634C" w:rsidRPr="00C83E27" w:rsidRDefault="00ED634C" w:rsidP="00C83E27">
      <w:pPr>
        <w:pStyle w:val="Textoindependiente"/>
        <w:numPr>
          <w:ilvl w:val="0"/>
          <w:numId w:val="12"/>
        </w:numPr>
        <w:tabs>
          <w:tab w:val="left" w:pos="0"/>
        </w:tabs>
        <w:kinsoku w:val="0"/>
        <w:overflowPunct w:val="0"/>
        <w:spacing w:before="39"/>
        <w:jc w:val="both"/>
        <w:rPr>
          <w:rFonts w:ascii="Palatino Linotype" w:hAnsi="Palatino Linotype"/>
          <w:b/>
          <w:sz w:val="22"/>
          <w:szCs w:val="20"/>
          <w:lang w:val="es-DO"/>
        </w:rPr>
      </w:pPr>
      <w:r w:rsidRPr="00C83E27">
        <w:rPr>
          <w:rFonts w:ascii="Palatino Linotype" w:hAnsi="Palatino Linotype"/>
          <w:b/>
          <w:sz w:val="22"/>
          <w:szCs w:val="20"/>
          <w:lang w:val="es-DO"/>
        </w:rPr>
        <w:t>Confirmar que la caja telescópica puede ser plástica.</w:t>
      </w:r>
    </w:p>
    <w:p w:rsidR="00ED634C" w:rsidRPr="00C83E27" w:rsidRDefault="00ED634C" w:rsidP="00C83E27">
      <w:pPr>
        <w:pStyle w:val="Textoindependiente"/>
        <w:numPr>
          <w:ilvl w:val="0"/>
          <w:numId w:val="12"/>
        </w:numPr>
        <w:tabs>
          <w:tab w:val="left" w:pos="0"/>
        </w:tabs>
        <w:kinsoku w:val="0"/>
        <w:overflowPunct w:val="0"/>
        <w:spacing w:before="46" w:line="285" w:lineRule="auto"/>
        <w:ind w:right="113"/>
        <w:jc w:val="both"/>
        <w:rPr>
          <w:rFonts w:ascii="Palatino Linotype" w:hAnsi="Palatino Linotype"/>
          <w:b/>
          <w:sz w:val="22"/>
          <w:szCs w:val="20"/>
          <w:lang w:val="es-DO"/>
        </w:rPr>
      </w:pPr>
      <w:r w:rsidRPr="00C83E27">
        <w:rPr>
          <w:rFonts w:ascii="Palatino Linotype" w:hAnsi="Palatino Linotype"/>
          <w:b/>
          <w:sz w:val="22"/>
          <w:szCs w:val="20"/>
          <w:lang w:val="es-DO"/>
        </w:rPr>
        <w:t>Que debe incluirse en el precio unitario las juntas mecánicas necesarias para la instalación.</w:t>
      </w:r>
    </w:p>
    <w:p w:rsidR="00BC2CD4" w:rsidRPr="00C83E27" w:rsidRDefault="00BC2CD4" w:rsidP="00C83E27">
      <w:pPr>
        <w:pStyle w:val="Textoindependiente"/>
        <w:tabs>
          <w:tab w:val="left" w:pos="0"/>
        </w:tabs>
        <w:kinsoku w:val="0"/>
        <w:overflowPunct w:val="0"/>
        <w:spacing w:before="46" w:line="285" w:lineRule="auto"/>
        <w:ind w:left="720" w:right="113"/>
        <w:jc w:val="both"/>
        <w:rPr>
          <w:rFonts w:ascii="Palatino Linotype" w:hAnsi="Palatino Linotype"/>
          <w:sz w:val="22"/>
          <w:szCs w:val="20"/>
          <w:lang w:val="es-DO"/>
        </w:rPr>
      </w:pPr>
    </w:p>
    <w:p w:rsidR="00BC2CD4" w:rsidRPr="00C83E27" w:rsidRDefault="00BC2CD4" w:rsidP="00C83E27">
      <w:pPr>
        <w:pStyle w:val="Textoindependiente"/>
        <w:tabs>
          <w:tab w:val="left" w:pos="0"/>
        </w:tabs>
        <w:kinsoku w:val="0"/>
        <w:overflowPunct w:val="0"/>
        <w:spacing w:before="46" w:line="285" w:lineRule="auto"/>
        <w:ind w:left="720" w:right="113"/>
        <w:jc w:val="both"/>
        <w:rPr>
          <w:rFonts w:ascii="Palatino Linotype" w:hAnsi="Palatino Linotype"/>
          <w:b/>
          <w:sz w:val="22"/>
          <w:szCs w:val="20"/>
          <w:lang w:val="es-DO"/>
        </w:rPr>
      </w:pPr>
      <w:r w:rsidRPr="00C83E27">
        <w:rPr>
          <w:rFonts w:ascii="Palatino Linotype" w:hAnsi="Palatino Linotype"/>
          <w:b/>
          <w:sz w:val="22"/>
          <w:szCs w:val="20"/>
          <w:lang w:val="es-DO"/>
        </w:rPr>
        <w:t>Respuestas:</w:t>
      </w:r>
    </w:p>
    <w:p w:rsidR="00ED634C" w:rsidRPr="00C83E27" w:rsidRDefault="00ED634C" w:rsidP="00C83E27">
      <w:pPr>
        <w:pStyle w:val="Textoindependiente"/>
        <w:numPr>
          <w:ilvl w:val="0"/>
          <w:numId w:val="11"/>
        </w:numPr>
        <w:tabs>
          <w:tab w:val="left" w:pos="0"/>
        </w:tabs>
        <w:kinsoku w:val="0"/>
        <w:overflowPunct w:val="0"/>
        <w:spacing w:before="46" w:line="285" w:lineRule="auto"/>
        <w:ind w:left="709" w:right="113"/>
        <w:jc w:val="both"/>
        <w:rPr>
          <w:rFonts w:ascii="Palatino Linotype" w:hAnsi="Palatino Linotype"/>
          <w:sz w:val="22"/>
          <w:szCs w:val="20"/>
          <w:lang w:val="es-DO"/>
        </w:rPr>
      </w:pPr>
      <w:r w:rsidRPr="00C83E27">
        <w:rPr>
          <w:rFonts w:ascii="Palatino Linotype" w:hAnsi="Palatino Linotype"/>
          <w:sz w:val="22"/>
          <w:szCs w:val="20"/>
          <w:lang w:val="es-DO"/>
        </w:rPr>
        <w:t xml:space="preserve">Para el apartado </w:t>
      </w:r>
      <w:r w:rsidRPr="00360AB6">
        <w:rPr>
          <w:rFonts w:ascii="Palatino Linotype" w:hAnsi="Palatino Linotype"/>
          <w:b/>
          <w:sz w:val="22"/>
          <w:szCs w:val="20"/>
          <w:lang w:val="es-DO"/>
        </w:rPr>
        <w:t>a</w:t>
      </w:r>
      <w:r w:rsidR="00360AB6" w:rsidRPr="00360AB6">
        <w:rPr>
          <w:rFonts w:ascii="Palatino Linotype" w:hAnsi="Palatino Linotype"/>
          <w:b/>
          <w:sz w:val="22"/>
          <w:szCs w:val="20"/>
          <w:lang w:val="es-DO"/>
        </w:rPr>
        <w:t>)</w:t>
      </w:r>
      <w:r w:rsidR="00360AB6">
        <w:rPr>
          <w:rFonts w:ascii="Palatino Linotype" w:hAnsi="Palatino Linotype"/>
          <w:sz w:val="22"/>
          <w:szCs w:val="20"/>
          <w:lang w:val="es-DO"/>
        </w:rPr>
        <w:t>,</w:t>
      </w:r>
      <w:r w:rsidRPr="00C83E27">
        <w:rPr>
          <w:rFonts w:ascii="Palatino Linotype" w:hAnsi="Palatino Linotype"/>
          <w:sz w:val="22"/>
          <w:szCs w:val="20"/>
          <w:lang w:val="es-DO"/>
        </w:rPr>
        <w:t xml:space="preserve"> ver detalles propuestos en la carpeta anexa</w:t>
      </w:r>
    </w:p>
    <w:p w:rsidR="00ED634C" w:rsidRPr="00C83E27" w:rsidRDefault="00ED634C" w:rsidP="00C83E27">
      <w:pPr>
        <w:pStyle w:val="Textoindependiente"/>
        <w:numPr>
          <w:ilvl w:val="0"/>
          <w:numId w:val="11"/>
        </w:numPr>
        <w:tabs>
          <w:tab w:val="left" w:pos="0"/>
        </w:tabs>
        <w:kinsoku w:val="0"/>
        <w:overflowPunct w:val="0"/>
        <w:spacing w:before="46" w:line="285" w:lineRule="auto"/>
        <w:ind w:left="709" w:right="113"/>
        <w:jc w:val="both"/>
        <w:rPr>
          <w:rFonts w:ascii="Palatino Linotype" w:hAnsi="Palatino Linotype"/>
          <w:sz w:val="22"/>
          <w:szCs w:val="20"/>
          <w:lang w:val="es-DO"/>
        </w:rPr>
      </w:pPr>
      <w:r w:rsidRPr="00C83E27">
        <w:rPr>
          <w:rFonts w:ascii="Palatino Linotype" w:hAnsi="Palatino Linotype"/>
          <w:sz w:val="22"/>
          <w:szCs w:val="20"/>
          <w:lang w:val="es-DO"/>
        </w:rPr>
        <w:t xml:space="preserve">Para el apartado </w:t>
      </w:r>
      <w:r w:rsidRPr="00360AB6">
        <w:rPr>
          <w:rFonts w:ascii="Palatino Linotype" w:hAnsi="Palatino Linotype"/>
          <w:b/>
          <w:sz w:val="22"/>
          <w:szCs w:val="20"/>
          <w:lang w:val="es-DO"/>
        </w:rPr>
        <w:t>b</w:t>
      </w:r>
      <w:r w:rsidR="00360AB6" w:rsidRPr="00360AB6">
        <w:rPr>
          <w:rFonts w:ascii="Palatino Linotype" w:hAnsi="Palatino Linotype"/>
          <w:b/>
          <w:sz w:val="22"/>
          <w:szCs w:val="20"/>
          <w:lang w:val="es-DO"/>
        </w:rPr>
        <w:t>)</w:t>
      </w:r>
      <w:r w:rsidR="00360AB6">
        <w:rPr>
          <w:rFonts w:ascii="Palatino Linotype" w:hAnsi="Palatino Linotype"/>
          <w:sz w:val="22"/>
          <w:szCs w:val="20"/>
          <w:lang w:val="es-DO"/>
        </w:rPr>
        <w:t>,</w:t>
      </w:r>
      <w:r w:rsidRPr="00C83E27">
        <w:rPr>
          <w:rFonts w:ascii="Palatino Linotype" w:hAnsi="Palatino Linotype"/>
          <w:sz w:val="22"/>
          <w:szCs w:val="20"/>
          <w:lang w:val="es-DO"/>
        </w:rPr>
        <w:t xml:space="preserve"> ver especificaciones incluidas en la carpeta anexa</w:t>
      </w:r>
    </w:p>
    <w:p w:rsidR="00ED634C" w:rsidRPr="00C83E27" w:rsidRDefault="00ED634C" w:rsidP="00C83E27">
      <w:pPr>
        <w:pStyle w:val="Textoindependiente"/>
        <w:numPr>
          <w:ilvl w:val="0"/>
          <w:numId w:val="11"/>
        </w:numPr>
        <w:tabs>
          <w:tab w:val="left" w:pos="0"/>
        </w:tabs>
        <w:kinsoku w:val="0"/>
        <w:overflowPunct w:val="0"/>
        <w:spacing w:before="46" w:line="285" w:lineRule="auto"/>
        <w:ind w:left="709" w:right="113"/>
        <w:jc w:val="both"/>
        <w:rPr>
          <w:rFonts w:ascii="Palatino Linotype" w:hAnsi="Palatino Linotype"/>
          <w:sz w:val="22"/>
          <w:szCs w:val="20"/>
          <w:lang w:val="es-DO"/>
        </w:rPr>
      </w:pPr>
      <w:r w:rsidRPr="00C83E27">
        <w:rPr>
          <w:rFonts w:ascii="Palatino Linotype" w:hAnsi="Palatino Linotype"/>
          <w:sz w:val="22"/>
          <w:szCs w:val="20"/>
          <w:lang w:val="es-DO"/>
        </w:rPr>
        <w:t xml:space="preserve">Para el apartado </w:t>
      </w:r>
      <w:r w:rsidRPr="00360AB6">
        <w:rPr>
          <w:rFonts w:ascii="Palatino Linotype" w:hAnsi="Palatino Linotype"/>
          <w:b/>
          <w:sz w:val="22"/>
          <w:szCs w:val="20"/>
          <w:lang w:val="es-DO"/>
        </w:rPr>
        <w:t>c</w:t>
      </w:r>
      <w:r w:rsidR="00360AB6" w:rsidRPr="00360AB6">
        <w:rPr>
          <w:rFonts w:ascii="Palatino Linotype" w:hAnsi="Palatino Linotype"/>
          <w:b/>
          <w:sz w:val="22"/>
          <w:szCs w:val="20"/>
          <w:lang w:val="es-DO"/>
        </w:rPr>
        <w:t>)</w:t>
      </w:r>
      <w:r w:rsidR="00360AB6">
        <w:rPr>
          <w:rFonts w:ascii="Palatino Linotype" w:hAnsi="Palatino Linotype"/>
          <w:sz w:val="22"/>
          <w:szCs w:val="20"/>
          <w:lang w:val="es-DO"/>
        </w:rPr>
        <w:t>,</w:t>
      </w:r>
      <w:r w:rsidRPr="00C83E27">
        <w:rPr>
          <w:rFonts w:ascii="Palatino Linotype" w:hAnsi="Palatino Linotype"/>
          <w:sz w:val="22"/>
          <w:szCs w:val="20"/>
          <w:lang w:val="es-DO"/>
        </w:rPr>
        <w:t xml:space="preserve"> ver especificaciones incluidas en la carpeta anexa</w:t>
      </w:r>
    </w:p>
    <w:p w:rsidR="00ED634C" w:rsidRPr="00C83E27" w:rsidRDefault="00ED634C" w:rsidP="00C83E27">
      <w:pPr>
        <w:pStyle w:val="Textoindependiente"/>
        <w:numPr>
          <w:ilvl w:val="0"/>
          <w:numId w:val="11"/>
        </w:numPr>
        <w:tabs>
          <w:tab w:val="left" w:pos="0"/>
        </w:tabs>
        <w:kinsoku w:val="0"/>
        <w:overflowPunct w:val="0"/>
        <w:spacing w:before="46" w:line="285" w:lineRule="auto"/>
        <w:ind w:left="709" w:right="113"/>
        <w:jc w:val="both"/>
        <w:rPr>
          <w:rFonts w:ascii="Palatino Linotype" w:hAnsi="Palatino Linotype"/>
          <w:sz w:val="22"/>
          <w:szCs w:val="20"/>
          <w:lang w:val="es-DO"/>
        </w:rPr>
      </w:pPr>
      <w:r w:rsidRPr="00C83E27">
        <w:rPr>
          <w:rFonts w:ascii="Palatino Linotype" w:hAnsi="Palatino Linotype"/>
          <w:sz w:val="22"/>
          <w:szCs w:val="20"/>
          <w:lang w:val="es-DO"/>
        </w:rPr>
        <w:t xml:space="preserve">Para el apartado </w:t>
      </w:r>
      <w:r w:rsidRPr="00360AB6">
        <w:rPr>
          <w:rFonts w:ascii="Palatino Linotype" w:hAnsi="Palatino Linotype"/>
          <w:b/>
          <w:sz w:val="22"/>
          <w:szCs w:val="20"/>
          <w:lang w:val="es-DO"/>
        </w:rPr>
        <w:t>d</w:t>
      </w:r>
      <w:r w:rsidR="00360AB6" w:rsidRPr="00360AB6">
        <w:rPr>
          <w:rFonts w:ascii="Palatino Linotype" w:hAnsi="Palatino Linotype"/>
          <w:b/>
          <w:sz w:val="22"/>
          <w:szCs w:val="20"/>
          <w:lang w:val="es-DO"/>
        </w:rPr>
        <w:t>)</w:t>
      </w:r>
      <w:r w:rsidR="00360AB6">
        <w:rPr>
          <w:rFonts w:ascii="Palatino Linotype" w:hAnsi="Palatino Linotype"/>
          <w:sz w:val="22"/>
          <w:szCs w:val="20"/>
          <w:lang w:val="es-DO"/>
        </w:rPr>
        <w:t>,</w:t>
      </w:r>
      <w:r w:rsidRPr="00C83E27">
        <w:rPr>
          <w:rFonts w:ascii="Palatino Linotype" w:hAnsi="Palatino Linotype"/>
          <w:sz w:val="22"/>
          <w:szCs w:val="20"/>
          <w:lang w:val="es-DO"/>
        </w:rPr>
        <w:t xml:space="preserve"> la caja telescópica será de hierro fundido (HF)</w:t>
      </w:r>
    </w:p>
    <w:p w:rsidR="00ED634C" w:rsidRPr="00C83E27" w:rsidRDefault="00ED634C" w:rsidP="00C83E27">
      <w:pPr>
        <w:pStyle w:val="Textoindependiente"/>
        <w:numPr>
          <w:ilvl w:val="0"/>
          <w:numId w:val="11"/>
        </w:numPr>
        <w:tabs>
          <w:tab w:val="left" w:pos="0"/>
        </w:tabs>
        <w:kinsoku w:val="0"/>
        <w:overflowPunct w:val="0"/>
        <w:spacing w:before="46" w:line="285" w:lineRule="auto"/>
        <w:ind w:left="709" w:right="113"/>
        <w:jc w:val="both"/>
        <w:rPr>
          <w:rFonts w:ascii="Palatino Linotype" w:hAnsi="Palatino Linotype"/>
          <w:sz w:val="22"/>
          <w:szCs w:val="20"/>
          <w:lang w:val="es-DO"/>
        </w:rPr>
      </w:pPr>
      <w:r w:rsidRPr="00C83E27">
        <w:rPr>
          <w:rFonts w:ascii="Palatino Linotype" w:hAnsi="Palatino Linotype"/>
          <w:sz w:val="22"/>
          <w:szCs w:val="20"/>
          <w:lang w:val="es-DO"/>
        </w:rPr>
        <w:t>Para el apartado</w:t>
      </w:r>
      <w:r w:rsidRPr="00360AB6">
        <w:rPr>
          <w:rFonts w:ascii="Palatino Linotype" w:hAnsi="Palatino Linotype"/>
          <w:b/>
          <w:sz w:val="22"/>
          <w:szCs w:val="20"/>
          <w:lang w:val="es-DO"/>
        </w:rPr>
        <w:t xml:space="preserve"> e</w:t>
      </w:r>
      <w:r w:rsidR="00360AB6" w:rsidRPr="00360AB6">
        <w:rPr>
          <w:rFonts w:ascii="Palatino Linotype" w:hAnsi="Palatino Linotype"/>
          <w:b/>
          <w:sz w:val="22"/>
          <w:szCs w:val="20"/>
          <w:lang w:val="es-DO"/>
        </w:rPr>
        <w:t>)</w:t>
      </w:r>
      <w:r w:rsidR="00360AB6">
        <w:rPr>
          <w:rFonts w:ascii="Palatino Linotype" w:hAnsi="Palatino Linotype"/>
          <w:sz w:val="22"/>
          <w:szCs w:val="20"/>
          <w:lang w:val="es-DO"/>
        </w:rPr>
        <w:t>,</w:t>
      </w:r>
      <w:r w:rsidRPr="00C83E27">
        <w:rPr>
          <w:rFonts w:ascii="Palatino Linotype" w:hAnsi="Palatino Linotype"/>
          <w:sz w:val="22"/>
          <w:szCs w:val="20"/>
          <w:lang w:val="es-DO"/>
        </w:rPr>
        <w:t xml:space="preserve"> las juntas mecánicas </w:t>
      </w:r>
      <w:proofErr w:type="spellStart"/>
      <w:r w:rsidRPr="00C83E27">
        <w:rPr>
          <w:rFonts w:ascii="Palatino Linotype" w:hAnsi="Palatino Linotype"/>
          <w:sz w:val="22"/>
          <w:szCs w:val="20"/>
          <w:lang w:val="es-DO"/>
        </w:rPr>
        <w:t>D</w:t>
      </w:r>
      <w:r w:rsidR="007B48AB" w:rsidRPr="00C83E27">
        <w:rPr>
          <w:rFonts w:ascii="Palatino Linotype" w:hAnsi="Palatino Linotype"/>
          <w:sz w:val="22"/>
          <w:szCs w:val="20"/>
          <w:lang w:val="es-DO"/>
        </w:rPr>
        <w:t>r</w:t>
      </w:r>
      <w:r w:rsidRPr="00C83E27">
        <w:rPr>
          <w:rFonts w:ascii="Palatino Linotype" w:hAnsi="Palatino Linotype"/>
          <w:sz w:val="22"/>
          <w:szCs w:val="20"/>
          <w:lang w:val="es-DO"/>
        </w:rPr>
        <w:t>esser</w:t>
      </w:r>
      <w:proofErr w:type="spellEnd"/>
      <w:r w:rsidRPr="00C83E27">
        <w:rPr>
          <w:rFonts w:ascii="Palatino Linotype" w:hAnsi="Palatino Linotype"/>
          <w:sz w:val="22"/>
          <w:szCs w:val="20"/>
          <w:lang w:val="es-DO"/>
        </w:rPr>
        <w:t xml:space="preserve"> están indicadas en la lista de cantidades del presupuesto, por tanto deben ser incluidas en esos ítems.</w:t>
      </w:r>
    </w:p>
    <w:p w:rsidR="00ED634C" w:rsidRPr="00C83E27" w:rsidRDefault="00ED634C" w:rsidP="00C83E27">
      <w:pPr>
        <w:pStyle w:val="Textoindependiente"/>
        <w:tabs>
          <w:tab w:val="left" w:pos="1164"/>
        </w:tabs>
        <w:kinsoku w:val="0"/>
        <w:overflowPunct w:val="0"/>
        <w:spacing w:before="46" w:line="285" w:lineRule="auto"/>
        <w:ind w:left="1171" w:right="113"/>
        <w:jc w:val="both"/>
        <w:rPr>
          <w:rFonts w:ascii="Palatino Linotype" w:hAnsi="Palatino Linotype"/>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especificar lo siguiente respecto a la partida Fase A, ll.3.29 y Fase A, ll.4.24:</w:t>
      </w:r>
    </w:p>
    <w:p w:rsidR="00ED634C" w:rsidRPr="00C83E27" w:rsidRDefault="008C4B47" w:rsidP="00C83E27">
      <w:pPr>
        <w:pStyle w:val="Textoindependiente"/>
        <w:numPr>
          <w:ilvl w:val="0"/>
          <w:numId w:val="13"/>
        </w:numPr>
        <w:tabs>
          <w:tab w:val="left" w:pos="1178"/>
        </w:tabs>
        <w:kinsoku w:val="0"/>
        <w:overflowPunct w:val="0"/>
        <w:spacing w:before="46"/>
        <w:jc w:val="both"/>
        <w:rPr>
          <w:rFonts w:ascii="Palatino Linotype" w:hAnsi="Palatino Linotype"/>
          <w:b/>
          <w:sz w:val="22"/>
          <w:szCs w:val="20"/>
          <w:lang w:val="es-DO"/>
        </w:rPr>
      </w:pPr>
      <w:r w:rsidRPr="00C83E27">
        <w:rPr>
          <w:rFonts w:ascii="Palatino Linotype" w:hAnsi="Palatino Linotype"/>
          <w:b/>
          <w:sz w:val="22"/>
          <w:szCs w:val="20"/>
          <w:lang w:val="es-DO"/>
        </w:rPr>
        <w:t>Remitir pl</w:t>
      </w:r>
      <w:r w:rsidR="00ED634C" w:rsidRPr="00C83E27">
        <w:rPr>
          <w:rFonts w:ascii="Palatino Linotype" w:hAnsi="Palatino Linotype"/>
          <w:b/>
          <w:sz w:val="22"/>
          <w:szCs w:val="20"/>
          <w:lang w:val="es-DO"/>
        </w:rPr>
        <w:t>ano de detalle de instalación.</w:t>
      </w:r>
    </w:p>
    <w:p w:rsidR="00BC2CD4" w:rsidRPr="00C83E27" w:rsidRDefault="00ED634C" w:rsidP="00C83E27">
      <w:pPr>
        <w:pStyle w:val="Textoindependiente"/>
        <w:numPr>
          <w:ilvl w:val="0"/>
          <w:numId w:val="13"/>
        </w:numPr>
        <w:tabs>
          <w:tab w:val="left" w:pos="1178"/>
        </w:tabs>
        <w:kinsoku w:val="0"/>
        <w:overflowPunct w:val="0"/>
        <w:spacing w:before="31"/>
        <w:jc w:val="both"/>
        <w:rPr>
          <w:rFonts w:ascii="Palatino Linotype" w:hAnsi="Palatino Linotype"/>
          <w:b/>
          <w:sz w:val="22"/>
          <w:szCs w:val="20"/>
          <w:lang w:val="es-DO"/>
        </w:rPr>
      </w:pPr>
      <w:r w:rsidRPr="00C83E27">
        <w:rPr>
          <w:rFonts w:ascii="Palatino Linotype" w:hAnsi="Palatino Linotype"/>
          <w:b/>
          <w:sz w:val="22"/>
          <w:szCs w:val="20"/>
          <w:lang w:val="es-DO"/>
        </w:rPr>
        <w:t>Presión Nominal (PN) de las válvulas.</w:t>
      </w:r>
    </w:p>
    <w:p w:rsidR="00ED634C" w:rsidRPr="00C83E27" w:rsidRDefault="00BC2CD4" w:rsidP="00C83E27">
      <w:pPr>
        <w:pStyle w:val="Textoindependiente"/>
        <w:numPr>
          <w:ilvl w:val="0"/>
          <w:numId w:val="13"/>
        </w:numPr>
        <w:tabs>
          <w:tab w:val="left" w:pos="1178"/>
        </w:tabs>
        <w:kinsoku w:val="0"/>
        <w:overflowPunct w:val="0"/>
        <w:spacing w:before="31"/>
        <w:jc w:val="both"/>
        <w:rPr>
          <w:rFonts w:ascii="Palatino Linotype" w:hAnsi="Palatino Linotype"/>
          <w:b/>
          <w:sz w:val="22"/>
          <w:szCs w:val="20"/>
          <w:lang w:val="es-DO"/>
        </w:rPr>
      </w:pPr>
      <w:r w:rsidRPr="00C83E27">
        <w:rPr>
          <w:rFonts w:ascii="Palatino Linotype" w:hAnsi="Palatino Linotype"/>
          <w:b/>
          <w:sz w:val="22"/>
          <w:szCs w:val="20"/>
          <w:lang w:val="es-DO"/>
        </w:rPr>
        <w:t>C</w:t>
      </w:r>
      <w:r w:rsidR="00ED634C" w:rsidRPr="00C83E27">
        <w:rPr>
          <w:rFonts w:ascii="Palatino Linotype" w:hAnsi="Palatino Linotype"/>
          <w:b/>
          <w:sz w:val="22"/>
          <w:szCs w:val="20"/>
          <w:lang w:val="es-DO"/>
        </w:rPr>
        <w:t>onfirmar que tipo de válvulas son (compuerta, mariposa, bola, etc.). Remitir especificaciones</w:t>
      </w:r>
    </w:p>
    <w:p w:rsidR="00BC2CD4" w:rsidRPr="00C83E27" w:rsidRDefault="00BC2CD4" w:rsidP="00C83E27">
      <w:pPr>
        <w:pStyle w:val="Textoindependiente"/>
        <w:tabs>
          <w:tab w:val="left" w:pos="1164"/>
        </w:tabs>
        <w:kinsoku w:val="0"/>
        <w:overflowPunct w:val="0"/>
        <w:spacing w:before="46" w:line="285" w:lineRule="auto"/>
        <w:ind w:left="1171" w:right="113"/>
        <w:jc w:val="both"/>
        <w:rPr>
          <w:rFonts w:ascii="Palatino Linotype" w:hAnsi="Palatino Linotype"/>
          <w:sz w:val="22"/>
          <w:szCs w:val="20"/>
          <w:lang w:val="es-DO"/>
        </w:rPr>
      </w:pPr>
    </w:p>
    <w:p w:rsidR="00ED634C" w:rsidRPr="00C83E27" w:rsidRDefault="00ED634C" w:rsidP="00C83E27">
      <w:pPr>
        <w:pStyle w:val="Textoindependiente"/>
        <w:numPr>
          <w:ilvl w:val="0"/>
          <w:numId w:val="15"/>
        </w:numPr>
        <w:tabs>
          <w:tab w:val="left" w:pos="0"/>
        </w:tabs>
        <w:kinsoku w:val="0"/>
        <w:overflowPunct w:val="0"/>
        <w:spacing w:before="46" w:line="285" w:lineRule="auto"/>
        <w:ind w:right="113"/>
        <w:jc w:val="both"/>
        <w:rPr>
          <w:rFonts w:ascii="Palatino Linotype" w:hAnsi="Palatino Linotype"/>
          <w:sz w:val="22"/>
          <w:szCs w:val="20"/>
          <w:lang w:val="es-DO"/>
        </w:rPr>
      </w:pPr>
      <w:r w:rsidRPr="00C83E27">
        <w:rPr>
          <w:rFonts w:ascii="Palatino Linotype" w:hAnsi="Palatino Linotype"/>
          <w:sz w:val="22"/>
          <w:szCs w:val="20"/>
          <w:lang w:val="es-DO"/>
        </w:rPr>
        <w:t xml:space="preserve">Para el apartado </w:t>
      </w:r>
      <w:r w:rsidRPr="00E03561">
        <w:rPr>
          <w:rFonts w:ascii="Palatino Linotype" w:hAnsi="Palatino Linotype"/>
          <w:b/>
          <w:sz w:val="22"/>
          <w:szCs w:val="20"/>
          <w:lang w:val="es-DO"/>
        </w:rPr>
        <w:t>a</w:t>
      </w:r>
      <w:r w:rsidR="00E03561" w:rsidRPr="00E03561">
        <w:rPr>
          <w:rFonts w:ascii="Palatino Linotype" w:hAnsi="Palatino Linotype"/>
          <w:b/>
          <w:sz w:val="22"/>
          <w:szCs w:val="20"/>
          <w:lang w:val="es-DO"/>
        </w:rPr>
        <w:t>)</w:t>
      </w:r>
      <w:r w:rsidR="00E03561">
        <w:rPr>
          <w:rFonts w:ascii="Palatino Linotype" w:hAnsi="Palatino Linotype"/>
          <w:sz w:val="22"/>
          <w:szCs w:val="20"/>
          <w:lang w:val="es-DO"/>
        </w:rPr>
        <w:t>,</w:t>
      </w:r>
      <w:r w:rsidRPr="00C83E27">
        <w:rPr>
          <w:rFonts w:ascii="Palatino Linotype" w:hAnsi="Palatino Linotype"/>
          <w:sz w:val="22"/>
          <w:szCs w:val="20"/>
          <w:lang w:val="es-DO"/>
        </w:rPr>
        <w:t xml:space="preserve"> ver detalles propuestos en la carpeta anexa</w:t>
      </w:r>
    </w:p>
    <w:p w:rsidR="00ED634C" w:rsidRPr="00C83E27" w:rsidRDefault="00ED634C" w:rsidP="00C83E27">
      <w:pPr>
        <w:pStyle w:val="Textoindependiente"/>
        <w:numPr>
          <w:ilvl w:val="0"/>
          <w:numId w:val="15"/>
        </w:numPr>
        <w:tabs>
          <w:tab w:val="left" w:pos="0"/>
        </w:tabs>
        <w:kinsoku w:val="0"/>
        <w:overflowPunct w:val="0"/>
        <w:spacing w:before="46" w:line="285" w:lineRule="auto"/>
        <w:ind w:right="113"/>
        <w:jc w:val="both"/>
        <w:rPr>
          <w:rFonts w:ascii="Palatino Linotype" w:hAnsi="Palatino Linotype"/>
          <w:sz w:val="22"/>
          <w:szCs w:val="20"/>
          <w:lang w:val="es-DO"/>
        </w:rPr>
      </w:pPr>
      <w:r w:rsidRPr="00C83E27">
        <w:rPr>
          <w:rFonts w:ascii="Palatino Linotype" w:hAnsi="Palatino Linotype"/>
          <w:sz w:val="22"/>
          <w:szCs w:val="20"/>
          <w:lang w:val="es-DO"/>
        </w:rPr>
        <w:t xml:space="preserve">Para el apartado </w:t>
      </w:r>
      <w:r w:rsidRPr="00E03561">
        <w:rPr>
          <w:rFonts w:ascii="Palatino Linotype" w:hAnsi="Palatino Linotype"/>
          <w:b/>
          <w:sz w:val="22"/>
          <w:szCs w:val="20"/>
          <w:lang w:val="es-DO"/>
        </w:rPr>
        <w:t>b</w:t>
      </w:r>
      <w:r w:rsidR="00E03561" w:rsidRPr="00E03561">
        <w:rPr>
          <w:rFonts w:ascii="Palatino Linotype" w:hAnsi="Palatino Linotype"/>
          <w:b/>
          <w:sz w:val="22"/>
          <w:szCs w:val="20"/>
          <w:lang w:val="es-DO"/>
        </w:rPr>
        <w:t>)</w:t>
      </w:r>
      <w:r w:rsidR="00E03561">
        <w:rPr>
          <w:rFonts w:ascii="Palatino Linotype" w:hAnsi="Palatino Linotype"/>
          <w:sz w:val="22"/>
          <w:szCs w:val="20"/>
          <w:lang w:val="es-DO"/>
        </w:rPr>
        <w:t>,</w:t>
      </w:r>
      <w:r w:rsidRPr="00C83E27">
        <w:rPr>
          <w:rFonts w:ascii="Palatino Linotype" w:hAnsi="Palatino Linotype"/>
          <w:sz w:val="22"/>
          <w:szCs w:val="20"/>
          <w:lang w:val="es-DO"/>
        </w:rPr>
        <w:t xml:space="preserve"> ver especificaciones incluidas en la carpeta anexa</w:t>
      </w:r>
    </w:p>
    <w:p w:rsidR="00ED634C" w:rsidRPr="00C83E27" w:rsidRDefault="00ED634C" w:rsidP="00C83E27">
      <w:pPr>
        <w:pStyle w:val="Textoindependiente"/>
        <w:numPr>
          <w:ilvl w:val="0"/>
          <w:numId w:val="15"/>
        </w:numPr>
        <w:tabs>
          <w:tab w:val="left" w:pos="0"/>
        </w:tabs>
        <w:kinsoku w:val="0"/>
        <w:overflowPunct w:val="0"/>
        <w:spacing w:before="46" w:line="285" w:lineRule="auto"/>
        <w:ind w:left="709" w:right="113"/>
        <w:jc w:val="both"/>
        <w:rPr>
          <w:rFonts w:ascii="Palatino Linotype" w:hAnsi="Palatino Linotype"/>
          <w:sz w:val="22"/>
          <w:szCs w:val="20"/>
          <w:lang w:val="es-DO"/>
        </w:rPr>
      </w:pPr>
      <w:r w:rsidRPr="00C83E27">
        <w:rPr>
          <w:rFonts w:ascii="Palatino Linotype" w:hAnsi="Palatino Linotype"/>
          <w:sz w:val="22"/>
          <w:szCs w:val="20"/>
          <w:lang w:val="es-DO"/>
        </w:rPr>
        <w:t xml:space="preserve">Para el apartado </w:t>
      </w:r>
      <w:r w:rsidRPr="00E03561">
        <w:rPr>
          <w:rFonts w:ascii="Palatino Linotype" w:hAnsi="Palatino Linotype"/>
          <w:b/>
          <w:sz w:val="22"/>
          <w:szCs w:val="20"/>
          <w:lang w:val="es-DO"/>
        </w:rPr>
        <w:t>c</w:t>
      </w:r>
      <w:r w:rsidR="00E03561" w:rsidRPr="00E03561">
        <w:rPr>
          <w:rFonts w:ascii="Palatino Linotype" w:hAnsi="Palatino Linotype"/>
          <w:b/>
          <w:sz w:val="22"/>
          <w:szCs w:val="20"/>
          <w:lang w:val="es-DO"/>
        </w:rPr>
        <w:t>)</w:t>
      </w:r>
      <w:r w:rsidR="00E03561">
        <w:rPr>
          <w:rFonts w:ascii="Palatino Linotype" w:hAnsi="Palatino Linotype"/>
          <w:sz w:val="22"/>
          <w:szCs w:val="20"/>
          <w:lang w:val="es-DO"/>
        </w:rPr>
        <w:t>,</w:t>
      </w:r>
      <w:r w:rsidRPr="00C83E27">
        <w:rPr>
          <w:rFonts w:ascii="Palatino Linotype" w:hAnsi="Palatino Linotype"/>
          <w:sz w:val="22"/>
          <w:szCs w:val="20"/>
          <w:lang w:val="es-DO"/>
        </w:rPr>
        <w:t xml:space="preserve"> ver especificaciones incluidas en la carpeta anexa</w:t>
      </w:r>
    </w:p>
    <w:p w:rsidR="00ED634C" w:rsidRPr="00C83E27" w:rsidRDefault="00ED634C" w:rsidP="00C83E27">
      <w:pPr>
        <w:pStyle w:val="Textoindependiente"/>
        <w:numPr>
          <w:ilvl w:val="0"/>
          <w:numId w:val="15"/>
        </w:numPr>
        <w:tabs>
          <w:tab w:val="left" w:pos="0"/>
        </w:tabs>
        <w:kinsoku w:val="0"/>
        <w:overflowPunct w:val="0"/>
        <w:spacing w:before="46" w:line="285" w:lineRule="auto"/>
        <w:ind w:left="709" w:right="113"/>
        <w:jc w:val="both"/>
        <w:rPr>
          <w:rFonts w:ascii="Palatino Linotype" w:hAnsi="Palatino Linotype"/>
          <w:sz w:val="22"/>
          <w:szCs w:val="20"/>
          <w:lang w:val="es-DO"/>
        </w:rPr>
      </w:pPr>
      <w:r w:rsidRPr="00C83E27">
        <w:rPr>
          <w:rFonts w:ascii="Palatino Linotype" w:hAnsi="Palatino Linotype"/>
          <w:sz w:val="22"/>
          <w:szCs w:val="20"/>
          <w:lang w:val="es-DO"/>
        </w:rPr>
        <w:t>La partida 4.24 de la Fase A parte II se refiere a la colocación  de las piezas especificadas precedentemente.</w:t>
      </w: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confirmar si las juntas mecánicas (</w:t>
      </w:r>
      <w:proofErr w:type="spellStart"/>
      <w:r w:rsidRPr="00C83E27">
        <w:rPr>
          <w:rFonts w:ascii="Palatino Linotype" w:hAnsi="Palatino Linotype"/>
          <w:b/>
          <w:sz w:val="22"/>
          <w:szCs w:val="20"/>
          <w:lang w:val="es-DO"/>
        </w:rPr>
        <w:t>dresser</w:t>
      </w:r>
      <w:proofErr w:type="spellEnd"/>
      <w:r w:rsidRPr="00C83E27">
        <w:rPr>
          <w:rFonts w:ascii="Palatino Linotype" w:hAnsi="Palatino Linotype"/>
          <w:b/>
          <w:sz w:val="22"/>
          <w:szCs w:val="20"/>
          <w:lang w:val="es-DO"/>
        </w:rPr>
        <w:t xml:space="preserve">) requeridas para los accesorios de acero serán pagadas en la partida Fase A, 3.22 y Fase B, l.3.6. </w:t>
      </w:r>
    </w:p>
    <w:p w:rsidR="00ED634C" w:rsidRPr="00C83E27" w:rsidRDefault="00ED634C" w:rsidP="00C83E27">
      <w:pPr>
        <w:pStyle w:val="Textoindependiente"/>
        <w:tabs>
          <w:tab w:val="left" w:pos="1163"/>
        </w:tabs>
        <w:kinsoku w:val="0"/>
        <w:overflowPunct w:val="0"/>
        <w:ind w:left="720"/>
        <w:jc w:val="both"/>
        <w:rPr>
          <w:rFonts w:ascii="Palatino Linotype" w:hAnsi="Palatino Linotype"/>
          <w:b/>
          <w:sz w:val="22"/>
          <w:szCs w:val="20"/>
          <w:lang w:val="es-DO"/>
        </w:rPr>
      </w:pPr>
    </w:p>
    <w:p w:rsidR="00ED634C" w:rsidRPr="00C83E27" w:rsidRDefault="00ED634C" w:rsidP="00C83E27">
      <w:pPr>
        <w:pStyle w:val="Textoindependiente"/>
        <w:tabs>
          <w:tab w:val="left" w:pos="1163"/>
        </w:tabs>
        <w:kinsoku w:val="0"/>
        <w:overflowPunct w:val="0"/>
        <w:ind w:left="0"/>
        <w:jc w:val="both"/>
        <w:rPr>
          <w:rFonts w:ascii="Palatino Linotype" w:hAnsi="Palatino Linotype"/>
          <w:sz w:val="22"/>
          <w:szCs w:val="20"/>
          <w:lang w:val="es-DO"/>
        </w:rPr>
      </w:pPr>
      <w:r w:rsidRPr="00C83E27">
        <w:rPr>
          <w:rFonts w:ascii="Palatino Linotype" w:hAnsi="Palatino Linotype"/>
          <w:sz w:val="22"/>
          <w:szCs w:val="20"/>
          <w:lang w:val="es-DO"/>
        </w:rPr>
        <w:t>Si, serán pagadas en esas partidas</w:t>
      </w:r>
      <w:r w:rsidR="00BC2CD4" w:rsidRPr="00C83E27">
        <w:rPr>
          <w:rFonts w:ascii="Palatino Linotype" w:hAnsi="Palatino Linotype"/>
          <w:sz w:val="22"/>
          <w:szCs w:val="20"/>
          <w:lang w:val="es-DO"/>
        </w:rPr>
        <w:t>.</w:t>
      </w:r>
    </w:p>
    <w:p w:rsidR="00ED634C" w:rsidRPr="00C83E27" w:rsidRDefault="00ED634C" w:rsidP="00C83E27">
      <w:pPr>
        <w:kinsoku w:val="0"/>
        <w:overflowPunct w:val="0"/>
        <w:spacing w:before="3" w:line="110" w:lineRule="exact"/>
        <w:jc w:val="both"/>
        <w:rPr>
          <w:rFonts w:ascii="Palatino Linotype" w:hAnsi="Palatino Linotype" w:cs="Arial"/>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respecto de las acometidas  domiciliarias  de agua  potable de la  partida Fase A, ll.5:</w:t>
      </w:r>
    </w:p>
    <w:p w:rsidR="00ED634C" w:rsidRPr="00C83E27" w:rsidRDefault="00ED634C" w:rsidP="00C83E27">
      <w:pPr>
        <w:pStyle w:val="Textoindependiente"/>
        <w:numPr>
          <w:ilvl w:val="0"/>
          <w:numId w:val="16"/>
        </w:numPr>
        <w:tabs>
          <w:tab w:val="left" w:pos="1178"/>
        </w:tabs>
        <w:kinsoku w:val="0"/>
        <w:overflowPunct w:val="0"/>
        <w:spacing w:before="46"/>
        <w:jc w:val="both"/>
        <w:rPr>
          <w:rFonts w:ascii="Palatino Linotype" w:hAnsi="Palatino Linotype"/>
          <w:b/>
          <w:sz w:val="22"/>
          <w:szCs w:val="20"/>
          <w:lang w:val="es-DO"/>
        </w:rPr>
      </w:pPr>
      <w:r w:rsidRPr="00C83E27">
        <w:rPr>
          <w:rFonts w:ascii="Palatino Linotype" w:hAnsi="Palatino Linotype"/>
          <w:b/>
          <w:sz w:val="22"/>
          <w:szCs w:val="20"/>
          <w:lang w:val="es-DO"/>
        </w:rPr>
        <w:t>Especificaciones  técnicas.</w:t>
      </w:r>
    </w:p>
    <w:p w:rsidR="00ED634C" w:rsidRPr="00C83E27" w:rsidRDefault="00ED634C" w:rsidP="00C83E27">
      <w:pPr>
        <w:pStyle w:val="Textoindependiente"/>
        <w:numPr>
          <w:ilvl w:val="0"/>
          <w:numId w:val="13"/>
        </w:numPr>
        <w:tabs>
          <w:tab w:val="left" w:pos="1178"/>
        </w:tabs>
        <w:kinsoku w:val="0"/>
        <w:overflowPunct w:val="0"/>
        <w:spacing w:before="46"/>
        <w:jc w:val="both"/>
        <w:rPr>
          <w:rFonts w:ascii="Palatino Linotype" w:hAnsi="Palatino Linotype"/>
          <w:b/>
          <w:sz w:val="22"/>
          <w:szCs w:val="20"/>
          <w:lang w:val="es-DO"/>
        </w:rPr>
      </w:pPr>
      <w:r w:rsidRPr="00C83E27">
        <w:rPr>
          <w:rFonts w:ascii="Palatino Linotype" w:hAnsi="Palatino Linotype"/>
          <w:b/>
          <w:sz w:val="22"/>
          <w:szCs w:val="20"/>
          <w:lang w:val="es-DO"/>
        </w:rPr>
        <w:t>Detalle de instalación.</w:t>
      </w:r>
    </w:p>
    <w:p w:rsidR="00ED634C" w:rsidRPr="00C83E27" w:rsidRDefault="00ED634C" w:rsidP="00C83E27">
      <w:pPr>
        <w:pStyle w:val="Textoindependiente"/>
        <w:tabs>
          <w:tab w:val="left" w:pos="1205"/>
        </w:tabs>
        <w:kinsoku w:val="0"/>
        <w:overflowPunct w:val="0"/>
        <w:spacing w:before="45"/>
        <w:ind w:left="1205"/>
        <w:jc w:val="both"/>
        <w:rPr>
          <w:rFonts w:ascii="Palatino Linotype" w:hAnsi="Palatino Linotype"/>
          <w:sz w:val="22"/>
          <w:szCs w:val="20"/>
          <w:lang w:val="es-DO"/>
        </w:rPr>
      </w:pPr>
    </w:p>
    <w:p w:rsidR="00ED634C" w:rsidRPr="00C83E27" w:rsidRDefault="00ED634C" w:rsidP="00C83E27">
      <w:pPr>
        <w:pStyle w:val="Textoindependiente"/>
        <w:tabs>
          <w:tab w:val="left" w:pos="1164"/>
        </w:tabs>
        <w:kinsoku w:val="0"/>
        <w:overflowPunct w:val="0"/>
        <w:spacing w:before="46" w:line="285" w:lineRule="auto"/>
        <w:ind w:left="0" w:right="113"/>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y detalles </w:t>
      </w:r>
      <w:r w:rsidR="00F77864" w:rsidRPr="00C83E27">
        <w:rPr>
          <w:rFonts w:ascii="Palatino Linotype" w:hAnsi="Palatino Linotype"/>
          <w:sz w:val="22"/>
          <w:szCs w:val="20"/>
          <w:u w:val="single"/>
          <w:lang w:val="es-DO"/>
        </w:rPr>
        <w:t>anexos</w:t>
      </w:r>
    </w:p>
    <w:p w:rsidR="00ED634C" w:rsidRPr="00C83E27" w:rsidRDefault="00ED634C" w:rsidP="00C83E27">
      <w:pPr>
        <w:kinsoku w:val="0"/>
        <w:overflowPunct w:val="0"/>
        <w:spacing w:before="3" w:line="13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284"/>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respecto del medidor domiciliario de agua potable de la partida Fase A, ll.6 y Fase B, l.10:</w:t>
      </w:r>
    </w:p>
    <w:p w:rsidR="00ED634C" w:rsidRPr="00C83E27" w:rsidRDefault="00ED634C" w:rsidP="00C83E27">
      <w:pPr>
        <w:pStyle w:val="Textoindependiente"/>
        <w:numPr>
          <w:ilvl w:val="0"/>
          <w:numId w:val="17"/>
        </w:numPr>
        <w:tabs>
          <w:tab w:val="left" w:pos="1197"/>
        </w:tabs>
        <w:kinsoku w:val="0"/>
        <w:overflowPunct w:val="0"/>
        <w:spacing w:before="46"/>
        <w:jc w:val="both"/>
        <w:rPr>
          <w:rFonts w:ascii="Palatino Linotype" w:hAnsi="Palatino Linotype"/>
          <w:b/>
          <w:sz w:val="22"/>
          <w:szCs w:val="20"/>
          <w:lang w:val="es-DO"/>
        </w:rPr>
      </w:pPr>
      <w:r w:rsidRPr="00C83E27">
        <w:rPr>
          <w:rFonts w:ascii="Palatino Linotype" w:hAnsi="Palatino Linotype"/>
          <w:b/>
          <w:sz w:val="22"/>
          <w:szCs w:val="20"/>
          <w:lang w:val="es-DO"/>
        </w:rPr>
        <w:t>Especificaciones técnicas.</w:t>
      </w:r>
    </w:p>
    <w:p w:rsidR="00ED634C" w:rsidRPr="00C83E27" w:rsidRDefault="00ED634C" w:rsidP="00C83E27">
      <w:pPr>
        <w:pStyle w:val="Textoindependiente"/>
        <w:numPr>
          <w:ilvl w:val="0"/>
          <w:numId w:val="17"/>
        </w:numPr>
        <w:tabs>
          <w:tab w:val="left" w:pos="1197"/>
        </w:tabs>
        <w:kinsoku w:val="0"/>
        <w:overflowPunct w:val="0"/>
        <w:spacing w:before="46"/>
        <w:jc w:val="both"/>
        <w:rPr>
          <w:rFonts w:ascii="Palatino Linotype" w:hAnsi="Palatino Linotype"/>
          <w:b/>
          <w:sz w:val="22"/>
          <w:szCs w:val="20"/>
          <w:lang w:val="es-DO"/>
        </w:rPr>
      </w:pPr>
      <w:r w:rsidRPr="00C83E27">
        <w:rPr>
          <w:rFonts w:ascii="Palatino Linotype" w:hAnsi="Palatino Linotype"/>
          <w:b/>
          <w:sz w:val="22"/>
          <w:szCs w:val="20"/>
          <w:lang w:val="es-DO"/>
        </w:rPr>
        <w:t>Detalle de instalación.</w:t>
      </w:r>
    </w:p>
    <w:p w:rsidR="00ED634C" w:rsidRPr="00C83E27" w:rsidRDefault="00ED634C" w:rsidP="00C83E27">
      <w:pPr>
        <w:pStyle w:val="Textoindependiente"/>
        <w:tabs>
          <w:tab w:val="left" w:pos="1197"/>
        </w:tabs>
        <w:kinsoku w:val="0"/>
        <w:overflowPunct w:val="0"/>
        <w:spacing w:before="45"/>
        <w:ind w:left="1197"/>
        <w:jc w:val="both"/>
        <w:rPr>
          <w:rFonts w:ascii="Palatino Linotype" w:hAnsi="Palatino Linotype"/>
          <w:sz w:val="22"/>
          <w:szCs w:val="20"/>
          <w:lang w:val="es-DO"/>
        </w:rPr>
      </w:pPr>
    </w:p>
    <w:p w:rsidR="00ED634C" w:rsidRPr="00C83E27" w:rsidRDefault="00ED634C" w:rsidP="00C83E27">
      <w:pPr>
        <w:pStyle w:val="Textoindependiente"/>
        <w:tabs>
          <w:tab w:val="left" w:pos="474"/>
        </w:tabs>
        <w:kinsoku w:val="0"/>
        <w:overflowPunct w:val="0"/>
        <w:ind w:left="0"/>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pStyle w:val="Textoindependiente"/>
        <w:tabs>
          <w:tab w:val="left" w:pos="1197"/>
        </w:tabs>
        <w:kinsoku w:val="0"/>
        <w:overflowPunct w:val="0"/>
        <w:spacing w:before="45"/>
        <w:ind w:left="1197"/>
        <w:jc w:val="both"/>
        <w:rPr>
          <w:rFonts w:ascii="Palatino Linotype" w:hAnsi="Palatino Linotype"/>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sz w:val="22"/>
          <w:szCs w:val="20"/>
          <w:lang w:val="es-DO"/>
        </w:rPr>
      </w:pPr>
      <w:r w:rsidRPr="00C83E27">
        <w:rPr>
          <w:rFonts w:ascii="Palatino Linotype" w:hAnsi="Palatino Linotype"/>
          <w:b/>
          <w:sz w:val="22"/>
          <w:szCs w:val="20"/>
          <w:lang w:val="es-DO"/>
        </w:rPr>
        <w:t>Favor remitir especificaciones para las pruebas hidrostáticas.</w:t>
      </w:r>
    </w:p>
    <w:p w:rsidR="00ED634C" w:rsidRPr="00C83E27" w:rsidRDefault="00ED634C" w:rsidP="00C83E27">
      <w:pPr>
        <w:pStyle w:val="Textoindependiente"/>
        <w:tabs>
          <w:tab w:val="left" w:pos="488"/>
        </w:tabs>
        <w:kinsoku w:val="0"/>
        <w:overflowPunct w:val="0"/>
        <w:ind w:left="488"/>
        <w:jc w:val="both"/>
        <w:rPr>
          <w:rFonts w:ascii="Palatino Linotype" w:hAnsi="Palatino Linotype"/>
          <w:sz w:val="22"/>
          <w:szCs w:val="20"/>
          <w:lang w:val="es-DO"/>
        </w:rPr>
      </w:pPr>
    </w:p>
    <w:p w:rsidR="00ED634C" w:rsidRPr="00C83E27" w:rsidRDefault="00ED634C" w:rsidP="00C83E27">
      <w:pPr>
        <w:pStyle w:val="Textoindependiente"/>
        <w:tabs>
          <w:tab w:val="left" w:pos="474"/>
        </w:tabs>
        <w:kinsoku w:val="0"/>
        <w:overflowPunct w:val="0"/>
        <w:ind w:left="0"/>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pStyle w:val="Textoindependiente"/>
        <w:tabs>
          <w:tab w:val="left" w:pos="488"/>
        </w:tabs>
        <w:kinsoku w:val="0"/>
        <w:overflowPunct w:val="0"/>
        <w:ind w:left="488"/>
        <w:jc w:val="both"/>
        <w:rPr>
          <w:rFonts w:ascii="Palatino Linotype" w:hAnsi="Palatino Linotype"/>
          <w:sz w:val="22"/>
          <w:szCs w:val="20"/>
          <w:lang w:val="es-DO"/>
        </w:rPr>
      </w:pPr>
    </w:p>
    <w:p w:rsidR="00ED634C" w:rsidRPr="00C83E27" w:rsidRDefault="00ED634C" w:rsidP="00C83E27">
      <w:pPr>
        <w:kinsoku w:val="0"/>
        <w:overflowPunct w:val="0"/>
        <w:spacing w:before="3" w:line="130" w:lineRule="exact"/>
        <w:jc w:val="both"/>
        <w:rPr>
          <w:rFonts w:ascii="Palatino Linotype" w:hAnsi="Palatino Linotype" w:cs="Arial"/>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detalle de instalación completo de las arquetas de 60 x 60 especificadas en la partida Fase A, ll.10 y Fase B, l.14.</w:t>
      </w:r>
    </w:p>
    <w:p w:rsidR="00BC2CD4" w:rsidRPr="00C83E27" w:rsidRDefault="00BC2CD4" w:rsidP="00C83E27">
      <w:pPr>
        <w:pStyle w:val="Textoindependiente"/>
        <w:tabs>
          <w:tab w:val="left" w:pos="488"/>
        </w:tabs>
        <w:kinsoku w:val="0"/>
        <w:overflowPunct w:val="0"/>
        <w:spacing w:line="285" w:lineRule="auto"/>
        <w:ind w:left="0" w:right="447"/>
        <w:jc w:val="both"/>
        <w:rPr>
          <w:rFonts w:ascii="Palatino Linotype" w:hAnsi="Palatino Linotype"/>
          <w:sz w:val="22"/>
          <w:szCs w:val="20"/>
          <w:lang w:val="es-DO"/>
        </w:rPr>
      </w:pPr>
    </w:p>
    <w:p w:rsidR="00ED634C" w:rsidRPr="00C83E27" w:rsidRDefault="00ED634C" w:rsidP="00C83E27">
      <w:pPr>
        <w:pStyle w:val="Textoindependiente"/>
        <w:tabs>
          <w:tab w:val="left" w:pos="488"/>
        </w:tabs>
        <w:kinsoku w:val="0"/>
        <w:overflowPunct w:val="0"/>
        <w:spacing w:line="285" w:lineRule="auto"/>
        <w:ind w:left="0" w:right="447"/>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detalles </w:t>
      </w:r>
      <w:r w:rsidR="00F77864" w:rsidRPr="00C83E27">
        <w:rPr>
          <w:rFonts w:ascii="Palatino Linotype" w:hAnsi="Palatino Linotype"/>
          <w:sz w:val="22"/>
          <w:szCs w:val="20"/>
          <w:u w:val="single"/>
          <w:lang w:val="es-DO"/>
        </w:rPr>
        <w:t>anexos</w:t>
      </w:r>
    </w:p>
    <w:p w:rsidR="00ED634C" w:rsidRPr="00C83E27" w:rsidRDefault="00ED634C" w:rsidP="00C83E27">
      <w:pPr>
        <w:kinsoku w:val="0"/>
        <w:overflowPunct w:val="0"/>
        <w:spacing w:before="1" w:line="26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detalle de instalación completo y especificaciones técnicas del hidrante de la partida Fase A, ll.11.</w:t>
      </w:r>
    </w:p>
    <w:p w:rsidR="00ED634C" w:rsidRPr="00C83E27" w:rsidRDefault="00ED634C" w:rsidP="00C83E27">
      <w:pPr>
        <w:pStyle w:val="Textoindependiente"/>
        <w:tabs>
          <w:tab w:val="left" w:pos="481"/>
        </w:tabs>
        <w:kinsoku w:val="0"/>
        <w:overflowPunct w:val="0"/>
        <w:spacing w:line="273" w:lineRule="auto"/>
        <w:ind w:left="481" w:right="242"/>
        <w:jc w:val="both"/>
        <w:rPr>
          <w:rFonts w:ascii="Palatino Linotype" w:hAnsi="Palatino Linotype"/>
          <w:sz w:val="22"/>
          <w:szCs w:val="20"/>
          <w:lang w:val="es-DO"/>
        </w:rPr>
      </w:pPr>
    </w:p>
    <w:p w:rsidR="00ED634C" w:rsidRPr="00C83E27" w:rsidRDefault="00ED634C" w:rsidP="00C83E27">
      <w:pPr>
        <w:pStyle w:val="Textoindependiente"/>
        <w:tabs>
          <w:tab w:val="left" w:pos="474"/>
        </w:tabs>
        <w:kinsoku w:val="0"/>
        <w:overflowPunct w:val="0"/>
        <w:ind w:left="0"/>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pStyle w:val="Textoindependiente"/>
        <w:tabs>
          <w:tab w:val="left" w:pos="481"/>
        </w:tabs>
        <w:kinsoku w:val="0"/>
        <w:overflowPunct w:val="0"/>
        <w:spacing w:line="273" w:lineRule="auto"/>
        <w:ind w:left="481" w:right="242"/>
        <w:jc w:val="both"/>
        <w:rPr>
          <w:rFonts w:ascii="Palatino Linotype" w:hAnsi="Palatino Linotype"/>
          <w:sz w:val="22"/>
          <w:szCs w:val="20"/>
          <w:lang w:val="es-DO"/>
        </w:rPr>
      </w:pPr>
    </w:p>
    <w:p w:rsidR="00ED634C" w:rsidRPr="00C83E27" w:rsidRDefault="00ED634C" w:rsidP="00C83E27">
      <w:pPr>
        <w:kinsoku w:val="0"/>
        <w:overflowPunct w:val="0"/>
        <w:spacing w:before="13" w:line="28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 xml:space="preserve">Favor  remitir  respecto  a las acometidas  domiciliarias  de  alcantarillado  sanitario  de  la </w:t>
      </w:r>
      <w:r w:rsidRPr="00C83E27">
        <w:rPr>
          <w:rFonts w:ascii="Palatino Linotype" w:hAnsi="Palatino Linotype"/>
          <w:b/>
          <w:sz w:val="22"/>
          <w:szCs w:val="20"/>
          <w:lang w:val="es-DO"/>
        </w:rPr>
        <w:lastRenderedPageBreak/>
        <w:t>partida Fase A, lll.17:</w:t>
      </w:r>
    </w:p>
    <w:p w:rsidR="00ED634C" w:rsidRPr="00C83E27" w:rsidRDefault="00ED634C" w:rsidP="00C83E27">
      <w:pPr>
        <w:pStyle w:val="Textoindependiente"/>
        <w:numPr>
          <w:ilvl w:val="0"/>
          <w:numId w:val="18"/>
        </w:numPr>
        <w:tabs>
          <w:tab w:val="left" w:pos="1197"/>
        </w:tabs>
        <w:kinsoku w:val="0"/>
        <w:overflowPunct w:val="0"/>
        <w:spacing w:before="8"/>
        <w:jc w:val="both"/>
        <w:rPr>
          <w:rFonts w:ascii="Palatino Linotype" w:hAnsi="Palatino Linotype"/>
          <w:b/>
          <w:sz w:val="22"/>
          <w:szCs w:val="20"/>
          <w:lang w:val="es-DO"/>
        </w:rPr>
      </w:pPr>
      <w:r w:rsidRPr="00C83E27">
        <w:rPr>
          <w:rFonts w:ascii="Palatino Linotype" w:hAnsi="Palatino Linotype"/>
          <w:b/>
          <w:sz w:val="22"/>
          <w:szCs w:val="20"/>
          <w:lang w:val="es-DO"/>
        </w:rPr>
        <w:t>Especificaciones  técnicas.</w:t>
      </w:r>
    </w:p>
    <w:p w:rsidR="00ED634C" w:rsidRPr="00C83E27" w:rsidRDefault="00ED634C" w:rsidP="00C83E27">
      <w:pPr>
        <w:pStyle w:val="Textoindependiente"/>
        <w:numPr>
          <w:ilvl w:val="0"/>
          <w:numId w:val="18"/>
        </w:numPr>
        <w:tabs>
          <w:tab w:val="left" w:pos="1190"/>
        </w:tabs>
        <w:kinsoku w:val="0"/>
        <w:overflowPunct w:val="0"/>
        <w:spacing w:before="45"/>
        <w:jc w:val="both"/>
        <w:rPr>
          <w:rFonts w:ascii="Palatino Linotype" w:hAnsi="Palatino Linotype"/>
          <w:b/>
          <w:sz w:val="22"/>
          <w:szCs w:val="20"/>
          <w:lang w:val="es-DO"/>
        </w:rPr>
      </w:pPr>
      <w:r w:rsidRPr="00C83E27">
        <w:rPr>
          <w:rFonts w:ascii="Palatino Linotype" w:hAnsi="Palatino Linotype"/>
          <w:b/>
          <w:sz w:val="22"/>
          <w:szCs w:val="20"/>
          <w:lang w:val="es-DO"/>
        </w:rPr>
        <w:t>Detalle de instalación.</w:t>
      </w:r>
    </w:p>
    <w:p w:rsidR="00ED634C" w:rsidRPr="00C83E27" w:rsidRDefault="00ED634C" w:rsidP="00C83E27">
      <w:pPr>
        <w:pStyle w:val="Textoindependiente"/>
        <w:tabs>
          <w:tab w:val="left" w:pos="1190"/>
        </w:tabs>
        <w:kinsoku w:val="0"/>
        <w:overflowPunct w:val="0"/>
        <w:spacing w:before="45"/>
        <w:ind w:left="1190"/>
        <w:jc w:val="both"/>
        <w:rPr>
          <w:rFonts w:ascii="Palatino Linotype" w:hAnsi="Palatino Linotype"/>
          <w:sz w:val="22"/>
          <w:szCs w:val="20"/>
          <w:lang w:val="es-DO"/>
        </w:rPr>
      </w:pPr>
    </w:p>
    <w:p w:rsidR="00ED634C" w:rsidRPr="00C83E27" w:rsidRDefault="00ED634C" w:rsidP="00C83E27">
      <w:pPr>
        <w:pStyle w:val="Textoindependiente"/>
        <w:tabs>
          <w:tab w:val="left" w:pos="1164"/>
        </w:tabs>
        <w:kinsoku w:val="0"/>
        <w:overflowPunct w:val="0"/>
        <w:spacing w:before="46" w:line="285" w:lineRule="auto"/>
        <w:ind w:left="0" w:right="113"/>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kinsoku w:val="0"/>
        <w:overflowPunct w:val="0"/>
        <w:spacing w:before="7" w:line="280" w:lineRule="exact"/>
        <w:jc w:val="both"/>
        <w:rPr>
          <w:rFonts w:ascii="Palatino Linotype" w:hAnsi="Palatino Linotype" w:cs="Arial"/>
          <w:sz w:val="22"/>
          <w:szCs w:val="20"/>
          <w:lang w:val="es-DO"/>
        </w:rPr>
      </w:pPr>
    </w:p>
    <w:p w:rsidR="00ED634C" w:rsidRPr="00C83E27" w:rsidRDefault="00ED634C" w:rsidP="00C83E27">
      <w:pPr>
        <w:kinsoku w:val="0"/>
        <w:overflowPunct w:val="0"/>
        <w:spacing w:before="7" w:line="28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detalle del registro prefabricado de la partida Fase A. lll.19.</w:t>
      </w:r>
    </w:p>
    <w:p w:rsidR="00ED634C" w:rsidRPr="00C83E27" w:rsidRDefault="00ED634C" w:rsidP="00C83E27">
      <w:pPr>
        <w:pStyle w:val="Textoindependiente"/>
        <w:tabs>
          <w:tab w:val="left" w:pos="481"/>
        </w:tabs>
        <w:kinsoku w:val="0"/>
        <w:overflowPunct w:val="0"/>
        <w:ind w:left="481"/>
        <w:jc w:val="both"/>
        <w:rPr>
          <w:rFonts w:ascii="Palatino Linotype" w:hAnsi="Palatino Linotype"/>
          <w:sz w:val="22"/>
          <w:szCs w:val="20"/>
          <w:lang w:val="es-DO"/>
        </w:rPr>
      </w:pPr>
    </w:p>
    <w:p w:rsidR="00ED634C" w:rsidRPr="00C83E27" w:rsidRDefault="00ED634C" w:rsidP="00C83E27">
      <w:pPr>
        <w:pStyle w:val="Textoindependiente"/>
        <w:tabs>
          <w:tab w:val="left" w:pos="1164"/>
        </w:tabs>
        <w:kinsoku w:val="0"/>
        <w:overflowPunct w:val="0"/>
        <w:spacing w:before="46" w:line="285" w:lineRule="auto"/>
        <w:ind w:left="0" w:right="113"/>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y detalles </w:t>
      </w:r>
      <w:r w:rsidR="00F77864" w:rsidRPr="00C83E27">
        <w:rPr>
          <w:rFonts w:ascii="Palatino Linotype" w:hAnsi="Palatino Linotype"/>
          <w:sz w:val="22"/>
          <w:szCs w:val="20"/>
          <w:u w:val="single"/>
          <w:lang w:val="es-DO"/>
        </w:rPr>
        <w:t>anexos</w:t>
      </w:r>
    </w:p>
    <w:p w:rsidR="00ED634C" w:rsidRPr="00C83E27" w:rsidRDefault="00ED634C" w:rsidP="00C83E27">
      <w:pPr>
        <w:kinsoku w:val="0"/>
        <w:overflowPunct w:val="0"/>
        <w:spacing w:before="4" w:line="110" w:lineRule="exact"/>
        <w:jc w:val="both"/>
        <w:rPr>
          <w:rFonts w:ascii="Palatino Linotype" w:hAnsi="Palatino Linotype" w:cs="Arial"/>
          <w:sz w:val="22"/>
          <w:szCs w:val="20"/>
          <w:lang w:val="es-DO"/>
        </w:rPr>
      </w:pPr>
    </w:p>
    <w:p w:rsidR="00ED634C" w:rsidRPr="00C83E27" w:rsidRDefault="00ED634C" w:rsidP="00C83E27">
      <w:pPr>
        <w:pStyle w:val="Textoindependiente"/>
        <w:tabs>
          <w:tab w:val="left" w:pos="1163"/>
        </w:tabs>
        <w:kinsoku w:val="0"/>
        <w:overflowPunct w:val="0"/>
        <w:ind w:left="720"/>
        <w:jc w:val="both"/>
        <w:rPr>
          <w:rFonts w:ascii="Palatino Linotype" w:hAnsi="Palatino Linotype"/>
          <w:b/>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definir el alcance de los trabajos de la partida Fase A, IV.20.1.1, Excavación (corte base y pavimento).</w:t>
      </w:r>
    </w:p>
    <w:p w:rsidR="00ED634C" w:rsidRPr="00C83E27" w:rsidRDefault="00ED634C" w:rsidP="00C83E27">
      <w:pPr>
        <w:pStyle w:val="Textoindependiente"/>
        <w:tabs>
          <w:tab w:val="left" w:pos="1164"/>
        </w:tabs>
        <w:kinsoku w:val="0"/>
        <w:overflowPunct w:val="0"/>
        <w:spacing w:before="46" w:line="285" w:lineRule="auto"/>
        <w:ind w:left="0" w:right="113"/>
        <w:jc w:val="both"/>
        <w:rPr>
          <w:rFonts w:ascii="Palatino Linotype" w:hAnsi="Palatino Linotype"/>
          <w:sz w:val="22"/>
          <w:szCs w:val="20"/>
          <w:u w:val="single"/>
          <w:lang w:val="es-DO"/>
        </w:rPr>
      </w:pPr>
    </w:p>
    <w:p w:rsidR="00ED634C" w:rsidRPr="00C83E27" w:rsidRDefault="00ED634C" w:rsidP="00C83E27">
      <w:pPr>
        <w:pStyle w:val="Textoindependiente"/>
        <w:tabs>
          <w:tab w:val="left" w:pos="1164"/>
        </w:tabs>
        <w:kinsoku w:val="0"/>
        <w:overflowPunct w:val="0"/>
        <w:spacing w:before="46" w:line="285" w:lineRule="auto"/>
        <w:ind w:left="0" w:right="113"/>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kinsoku w:val="0"/>
        <w:overflowPunct w:val="0"/>
        <w:spacing w:before="8" w:line="28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las especificaciones del material de relleno de la partida Fase A, IV.20.2.1. (Ver pregunta 10 anterior).</w:t>
      </w:r>
    </w:p>
    <w:p w:rsidR="00ED634C" w:rsidRPr="00C83E27" w:rsidRDefault="00ED634C" w:rsidP="00C83E27">
      <w:pPr>
        <w:pStyle w:val="Textoindependiente"/>
        <w:tabs>
          <w:tab w:val="left" w:pos="481"/>
        </w:tabs>
        <w:kinsoku w:val="0"/>
        <w:overflowPunct w:val="0"/>
        <w:spacing w:line="292" w:lineRule="auto"/>
        <w:ind w:left="466" w:right="199"/>
        <w:jc w:val="both"/>
        <w:rPr>
          <w:rFonts w:ascii="Palatino Linotype" w:hAnsi="Palatino Linotype"/>
          <w:sz w:val="22"/>
          <w:szCs w:val="20"/>
          <w:lang w:val="es-DO"/>
        </w:rPr>
      </w:pPr>
    </w:p>
    <w:p w:rsidR="00ED634C" w:rsidRPr="00C83E27" w:rsidRDefault="00ED634C" w:rsidP="00C83E27">
      <w:pPr>
        <w:pStyle w:val="Textoindependiente"/>
        <w:tabs>
          <w:tab w:val="left" w:pos="1164"/>
        </w:tabs>
        <w:kinsoku w:val="0"/>
        <w:overflowPunct w:val="0"/>
        <w:spacing w:before="46" w:line="285" w:lineRule="auto"/>
        <w:ind w:left="0" w:right="113"/>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kinsoku w:val="0"/>
        <w:overflowPunct w:val="0"/>
        <w:spacing w:before="14" w:line="26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detalle de instalación (plano) de las aceras a reponer (hormigón simple o con malla electro soldada). Especificar el tipo de malla (espaciamiento de la cuadricula y el calibre).</w:t>
      </w:r>
    </w:p>
    <w:p w:rsidR="00ED634C" w:rsidRPr="00C83E27" w:rsidRDefault="00ED634C" w:rsidP="00C83E27">
      <w:pPr>
        <w:pStyle w:val="Textoindependiente"/>
        <w:tabs>
          <w:tab w:val="left" w:pos="481"/>
        </w:tabs>
        <w:kinsoku w:val="0"/>
        <w:overflowPunct w:val="0"/>
        <w:spacing w:line="281" w:lineRule="auto"/>
        <w:ind w:left="466" w:right="338"/>
        <w:jc w:val="both"/>
        <w:rPr>
          <w:rFonts w:ascii="Palatino Linotype" w:hAnsi="Palatino Linotype"/>
          <w:sz w:val="22"/>
          <w:szCs w:val="20"/>
          <w:lang w:val="es-DO"/>
        </w:rPr>
      </w:pPr>
    </w:p>
    <w:p w:rsidR="00ED634C" w:rsidRPr="00C83E27" w:rsidRDefault="00ED634C" w:rsidP="00C83E27">
      <w:pPr>
        <w:pStyle w:val="Textoindependiente"/>
        <w:tabs>
          <w:tab w:val="left" w:pos="1164"/>
        </w:tabs>
        <w:kinsoku w:val="0"/>
        <w:overflowPunct w:val="0"/>
        <w:spacing w:before="46" w:line="285" w:lineRule="auto"/>
        <w:ind w:left="0" w:right="113"/>
        <w:jc w:val="both"/>
        <w:rPr>
          <w:rFonts w:ascii="Palatino Linotype" w:hAnsi="Palatino Linotype"/>
          <w:sz w:val="22"/>
          <w:szCs w:val="20"/>
          <w:lang w:val="es-DO"/>
        </w:rPr>
      </w:pPr>
      <w:r w:rsidRPr="00C83E27">
        <w:rPr>
          <w:rFonts w:ascii="Palatino Linotype" w:hAnsi="Palatino Linotype"/>
          <w:sz w:val="22"/>
          <w:szCs w:val="20"/>
          <w:u w:val="single"/>
          <w:lang w:val="es-DO"/>
        </w:rPr>
        <w:t xml:space="preserve">Ver especificaciones y detalles </w:t>
      </w:r>
      <w:r w:rsidR="00F77864" w:rsidRPr="00C83E27">
        <w:rPr>
          <w:rFonts w:ascii="Palatino Linotype" w:hAnsi="Palatino Linotype"/>
          <w:sz w:val="22"/>
          <w:szCs w:val="20"/>
          <w:u w:val="single"/>
          <w:lang w:val="es-DO"/>
        </w:rPr>
        <w:t>anexos</w:t>
      </w:r>
    </w:p>
    <w:p w:rsidR="00ED634C" w:rsidRPr="00C83E27" w:rsidRDefault="00ED634C" w:rsidP="00C83E27">
      <w:pPr>
        <w:kinsoku w:val="0"/>
        <w:overflowPunct w:val="0"/>
        <w:spacing w:before="12" w:line="28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Respecto a la partida Fase A, IV.22, favor definir lo siguiente:</w:t>
      </w:r>
    </w:p>
    <w:p w:rsidR="00ED634C" w:rsidRPr="00C83E27" w:rsidRDefault="00ED634C" w:rsidP="00C83E27">
      <w:pPr>
        <w:pStyle w:val="Textoindependiente"/>
        <w:numPr>
          <w:ilvl w:val="0"/>
          <w:numId w:val="19"/>
        </w:numPr>
        <w:tabs>
          <w:tab w:val="left" w:pos="1183"/>
        </w:tabs>
        <w:kinsoku w:val="0"/>
        <w:overflowPunct w:val="0"/>
        <w:spacing w:before="8"/>
        <w:jc w:val="both"/>
        <w:rPr>
          <w:rFonts w:ascii="Palatino Linotype" w:hAnsi="Palatino Linotype"/>
          <w:b/>
          <w:sz w:val="22"/>
          <w:szCs w:val="20"/>
          <w:lang w:val="es-DO"/>
        </w:rPr>
      </w:pPr>
      <w:r w:rsidRPr="00C83E27">
        <w:rPr>
          <w:rFonts w:ascii="Palatino Linotype" w:hAnsi="Palatino Linotype"/>
          <w:b/>
          <w:sz w:val="22"/>
          <w:szCs w:val="20"/>
          <w:lang w:val="es-DO"/>
        </w:rPr>
        <w:t>Remitir especificaciones técnicas del pavimento (caliente asfaltico o adoquines o mezcla de ambos).</w:t>
      </w:r>
    </w:p>
    <w:p w:rsidR="00ED634C" w:rsidRPr="00C83E27" w:rsidRDefault="00ED634C" w:rsidP="00C83E27">
      <w:pPr>
        <w:pStyle w:val="Textoindependiente"/>
        <w:numPr>
          <w:ilvl w:val="0"/>
          <w:numId w:val="19"/>
        </w:numPr>
        <w:tabs>
          <w:tab w:val="left" w:pos="1197"/>
        </w:tabs>
        <w:kinsoku w:val="0"/>
        <w:overflowPunct w:val="0"/>
        <w:spacing w:before="8"/>
        <w:jc w:val="both"/>
        <w:rPr>
          <w:rFonts w:ascii="Palatino Linotype" w:hAnsi="Palatino Linotype"/>
          <w:b/>
          <w:sz w:val="22"/>
          <w:szCs w:val="20"/>
          <w:lang w:val="es-DO"/>
        </w:rPr>
      </w:pPr>
      <w:r w:rsidRPr="00C83E27">
        <w:rPr>
          <w:rFonts w:ascii="Palatino Linotype" w:hAnsi="Palatino Linotype"/>
          <w:b/>
          <w:sz w:val="22"/>
          <w:szCs w:val="20"/>
          <w:lang w:val="es-DO"/>
        </w:rPr>
        <w:t>Detalles o planos.</w:t>
      </w:r>
    </w:p>
    <w:p w:rsidR="00BD2600" w:rsidRPr="00C83E27" w:rsidRDefault="00BD2600" w:rsidP="00C83E27">
      <w:pPr>
        <w:pStyle w:val="Textoindependiente"/>
        <w:tabs>
          <w:tab w:val="left" w:pos="1549"/>
        </w:tabs>
        <w:kinsoku w:val="0"/>
        <w:overflowPunct w:val="0"/>
        <w:spacing w:before="76"/>
        <w:ind w:left="1549"/>
        <w:jc w:val="both"/>
        <w:rPr>
          <w:rFonts w:ascii="Palatino Linotype" w:hAnsi="Palatino Linotype"/>
          <w:sz w:val="22"/>
          <w:szCs w:val="20"/>
          <w:lang w:val="es-DO"/>
        </w:rPr>
      </w:pPr>
    </w:p>
    <w:p w:rsidR="00ED634C" w:rsidRPr="00C83E27" w:rsidRDefault="00ED634C" w:rsidP="00C83E27">
      <w:pPr>
        <w:pStyle w:val="Textoindependiente"/>
        <w:tabs>
          <w:tab w:val="left" w:pos="481"/>
        </w:tabs>
        <w:kinsoku w:val="0"/>
        <w:overflowPunct w:val="0"/>
        <w:spacing w:line="278" w:lineRule="auto"/>
        <w:ind w:left="0" w:right="742"/>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kinsoku w:val="0"/>
        <w:overflowPunct w:val="0"/>
        <w:spacing w:before="6" w:line="120" w:lineRule="exact"/>
        <w:jc w:val="both"/>
        <w:rPr>
          <w:rFonts w:ascii="Palatino Linotype" w:hAnsi="Palatino Linotype" w:cs="Arial"/>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Respecto a la partida Fase A, IV</w:t>
      </w:r>
      <w:proofErr w:type="gramStart"/>
      <w:r w:rsidRPr="00C83E27">
        <w:rPr>
          <w:rFonts w:ascii="Palatino Linotype" w:hAnsi="Palatino Linotype"/>
          <w:b/>
          <w:sz w:val="22"/>
          <w:szCs w:val="20"/>
          <w:lang w:val="es-DO"/>
        </w:rPr>
        <w:t>..</w:t>
      </w:r>
      <w:proofErr w:type="gramEnd"/>
      <w:r w:rsidRPr="00C83E27">
        <w:rPr>
          <w:rFonts w:ascii="Palatino Linotype" w:hAnsi="Palatino Linotype"/>
          <w:b/>
          <w:sz w:val="22"/>
          <w:szCs w:val="20"/>
          <w:lang w:val="es-DO"/>
        </w:rPr>
        <w:t>23 y Fase B, l.8 y Fase B, ll.22; favor :</w:t>
      </w:r>
    </w:p>
    <w:p w:rsidR="00ED634C" w:rsidRPr="00C83E27" w:rsidRDefault="00ED634C" w:rsidP="00C83E27">
      <w:pPr>
        <w:pStyle w:val="Textoindependiente"/>
        <w:numPr>
          <w:ilvl w:val="0"/>
          <w:numId w:val="20"/>
        </w:numPr>
        <w:tabs>
          <w:tab w:val="left" w:pos="1197"/>
        </w:tabs>
        <w:kinsoku w:val="0"/>
        <w:overflowPunct w:val="0"/>
        <w:spacing w:before="8"/>
        <w:jc w:val="both"/>
        <w:rPr>
          <w:rFonts w:ascii="Palatino Linotype" w:hAnsi="Palatino Linotype"/>
          <w:b/>
          <w:sz w:val="22"/>
          <w:szCs w:val="20"/>
          <w:lang w:val="es-DO"/>
        </w:rPr>
      </w:pPr>
      <w:r w:rsidRPr="00C83E27">
        <w:rPr>
          <w:rFonts w:ascii="Palatino Linotype" w:hAnsi="Palatino Linotype"/>
          <w:b/>
          <w:sz w:val="22"/>
          <w:szCs w:val="20"/>
          <w:lang w:val="es-DO"/>
        </w:rPr>
        <w:t>Definir el alcance de los trabajos.</w:t>
      </w:r>
    </w:p>
    <w:p w:rsidR="00ED634C" w:rsidRPr="00C83E27" w:rsidRDefault="00ED634C" w:rsidP="00C83E27">
      <w:pPr>
        <w:pStyle w:val="Textoindependiente"/>
        <w:numPr>
          <w:ilvl w:val="0"/>
          <w:numId w:val="20"/>
        </w:numPr>
        <w:tabs>
          <w:tab w:val="left" w:pos="1197"/>
        </w:tabs>
        <w:kinsoku w:val="0"/>
        <w:overflowPunct w:val="0"/>
        <w:spacing w:before="8"/>
        <w:jc w:val="both"/>
        <w:rPr>
          <w:rFonts w:ascii="Palatino Linotype" w:hAnsi="Palatino Linotype"/>
          <w:b/>
          <w:sz w:val="22"/>
          <w:szCs w:val="20"/>
          <w:lang w:val="es-DO"/>
        </w:rPr>
      </w:pPr>
      <w:r w:rsidRPr="00C83E27">
        <w:rPr>
          <w:rFonts w:ascii="Palatino Linotype" w:hAnsi="Palatino Linotype"/>
          <w:b/>
          <w:sz w:val="22"/>
          <w:szCs w:val="20"/>
          <w:lang w:val="es-DO"/>
        </w:rPr>
        <w:t>Remitir pianos de instalaciones soterradas existentes.</w:t>
      </w:r>
    </w:p>
    <w:p w:rsidR="00ED634C" w:rsidRPr="00C83E27" w:rsidRDefault="00ED634C" w:rsidP="00C83E27">
      <w:pPr>
        <w:pStyle w:val="Textoindependiente"/>
        <w:numPr>
          <w:ilvl w:val="0"/>
          <w:numId w:val="20"/>
        </w:numPr>
        <w:tabs>
          <w:tab w:val="left" w:pos="1197"/>
        </w:tabs>
        <w:kinsoku w:val="0"/>
        <w:overflowPunct w:val="0"/>
        <w:spacing w:before="8"/>
        <w:jc w:val="both"/>
        <w:rPr>
          <w:rFonts w:ascii="Palatino Linotype" w:hAnsi="Palatino Linotype"/>
          <w:b/>
          <w:sz w:val="22"/>
          <w:szCs w:val="20"/>
          <w:lang w:val="es-DO"/>
        </w:rPr>
      </w:pPr>
      <w:r w:rsidRPr="00C83E27">
        <w:rPr>
          <w:rFonts w:ascii="Palatino Linotype" w:hAnsi="Palatino Linotype"/>
          <w:b/>
          <w:sz w:val="22"/>
          <w:szCs w:val="20"/>
          <w:lang w:val="es-DO"/>
        </w:rPr>
        <w:t>Aclarar que se refiere a "cubicar desglosado".</w:t>
      </w:r>
    </w:p>
    <w:p w:rsidR="00ED634C" w:rsidRPr="00C83E27" w:rsidRDefault="00ED634C" w:rsidP="00C83E27">
      <w:pPr>
        <w:pStyle w:val="Textoindependiente"/>
        <w:numPr>
          <w:ilvl w:val="0"/>
          <w:numId w:val="20"/>
        </w:numPr>
        <w:tabs>
          <w:tab w:val="left" w:pos="1197"/>
        </w:tabs>
        <w:kinsoku w:val="0"/>
        <w:overflowPunct w:val="0"/>
        <w:spacing w:before="8"/>
        <w:jc w:val="both"/>
        <w:rPr>
          <w:rFonts w:ascii="Palatino Linotype" w:hAnsi="Palatino Linotype"/>
          <w:b/>
          <w:sz w:val="22"/>
          <w:szCs w:val="20"/>
          <w:lang w:val="es-DO"/>
        </w:rPr>
      </w:pPr>
      <w:r w:rsidRPr="00C83E27">
        <w:rPr>
          <w:rFonts w:ascii="Palatino Linotype" w:hAnsi="Palatino Linotype"/>
          <w:b/>
          <w:sz w:val="22"/>
          <w:szCs w:val="20"/>
          <w:lang w:val="es-DO"/>
        </w:rPr>
        <w:t xml:space="preserve">Cubicar desglosado se refiere  a detallar las partidas, piezas y accesorios </w:t>
      </w:r>
      <w:r w:rsidR="00BD2600" w:rsidRPr="00C83E27">
        <w:rPr>
          <w:rFonts w:ascii="Palatino Linotype" w:hAnsi="Palatino Linotype"/>
          <w:b/>
          <w:sz w:val="22"/>
          <w:szCs w:val="20"/>
          <w:lang w:val="es-DO"/>
        </w:rPr>
        <w:t>utilizados</w:t>
      </w:r>
      <w:r w:rsidRPr="00C83E27">
        <w:rPr>
          <w:rFonts w:ascii="Palatino Linotype" w:hAnsi="Palatino Linotype"/>
          <w:b/>
          <w:sz w:val="22"/>
          <w:szCs w:val="20"/>
          <w:lang w:val="es-DO"/>
        </w:rPr>
        <w:t xml:space="preserve"> en esas tareas.</w:t>
      </w:r>
    </w:p>
    <w:p w:rsidR="00ED634C" w:rsidRPr="00C83E27" w:rsidRDefault="00ED634C" w:rsidP="00C83E27">
      <w:pPr>
        <w:pStyle w:val="Textoindependiente"/>
        <w:tabs>
          <w:tab w:val="left" w:pos="1534"/>
        </w:tabs>
        <w:kinsoku w:val="0"/>
        <w:overflowPunct w:val="0"/>
        <w:spacing w:before="38"/>
        <w:ind w:left="1534"/>
        <w:jc w:val="both"/>
        <w:rPr>
          <w:rFonts w:ascii="Palatino Linotype" w:hAnsi="Palatino Linotype"/>
          <w:sz w:val="22"/>
          <w:szCs w:val="20"/>
          <w:lang w:val="es-DO"/>
        </w:rPr>
      </w:pPr>
    </w:p>
    <w:p w:rsidR="00ED634C" w:rsidRPr="00C83E27" w:rsidRDefault="00ED634C" w:rsidP="00C83E27">
      <w:pPr>
        <w:pStyle w:val="Textoindependiente"/>
        <w:tabs>
          <w:tab w:val="left" w:pos="481"/>
        </w:tabs>
        <w:kinsoku w:val="0"/>
        <w:overflowPunct w:val="0"/>
        <w:spacing w:line="278" w:lineRule="auto"/>
        <w:ind w:left="0" w:right="742"/>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kinsoku w:val="0"/>
        <w:overflowPunct w:val="0"/>
        <w:spacing w:before="3" w:line="130" w:lineRule="exact"/>
        <w:jc w:val="both"/>
        <w:rPr>
          <w:rFonts w:ascii="Palatino Linotype" w:hAnsi="Palatino Linotype" w:cs="Arial"/>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880A3E"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Pr>
          <w:rFonts w:ascii="Palatino Linotype" w:hAnsi="Palatino Linotype"/>
          <w:b/>
          <w:sz w:val="22"/>
          <w:szCs w:val="20"/>
          <w:lang w:val="es-DO"/>
        </w:rPr>
        <w:lastRenderedPageBreak/>
        <w:pict>
          <v:shape id="_x0000_s1028" style="position:absolute;left:0;text-align:left;margin-left:267.25pt;margin-top:13.6pt;width:0;height:13.95pt;z-index:-251654144;mso-position-horizontal-relative:page;mso-position-vertical-relative:text" coordsize="20,280" o:allowincell="f" path="m,280l,e" filled="f" strokecolor="#f0edf6" strokeweight="1.44094mm">
            <v:path arrowok="t"/>
            <w10:wrap anchorx="page"/>
          </v:shape>
        </w:pict>
      </w:r>
      <w:r w:rsidR="00ED634C" w:rsidRPr="00C83E27">
        <w:rPr>
          <w:rFonts w:ascii="Palatino Linotype" w:hAnsi="Palatino Linotype"/>
          <w:b/>
          <w:sz w:val="22"/>
          <w:szCs w:val="20"/>
          <w:lang w:val="es-DO"/>
        </w:rPr>
        <w:t>Favor remitir las especificaciones del material de relleno de la partida Fase B, l.2.3. (Ver pregunta 10 y 26 anteriores).</w:t>
      </w:r>
    </w:p>
    <w:p w:rsidR="00BD2600" w:rsidRPr="00C83E27" w:rsidRDefault="00BD2600" w:rsidP="00C83E27">
      <w:pPr>
        <w:pStyle w:val="Textoindependiente"/>
        <w:tabs>
          <w:tab w:val="left" w:pos="481"/>
        </w:tabs>
        <w:kinsoku w:val="0"/>
        <w:overflowPunct w:val="0"/>
        <w:spacing w:line="278" w:lineRule="auto"/>
        <w:ind w:left="0" w:right="742"/>
        <w:jc w:val="both"/>
        <w:rPr>
          <w:rFonts w:ascii="Palatino Linotype" w:hAnsi="Palatino Linotype"/>
          <w:sz w:val="22"/>
          <w:szCs w:val="20"/>
          <w:u w:val="single"/>
          <w:lang w:val="es-DO"/>
        </w:rPr>
      </w:pPr>
    </w:p>
    <w:p w:rsidR="00ED634C" w:rsidRPr="00C83E27" w:rsidRDefault="00ED634C" w:rsidP="00C83E27">
      <w:pPr>
        <w:pStyle w:val="Textoindependiente"/>
        <w:tabs>
          <w:tab w:val="left" w:pos="481"/>
        </w:tabs>
        <w:kinsoku w:val="0"/>
        <w:overflowPunct w:val="0"/>
        <w:spacing w:line="278" w:lineRule="auto"/>
        <w:ind w:left="0" w:right="742"/>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kinsoku w:val="0"/>
        <w:overflowPunct w:val="0"/>
        <w:spacing w:before="1" w:line="28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detalle de instalación (planos) de los registros de la partida Fase B, l.4.1 a l.4.3.</w:t>
      </w:r>
    </w:p>
    <w:p w:rsidR="00ED634C" w:rsidRPr="00C83E27" w:rsidRDefault="00ED634C" w:rsidP="00C83E27">
      <w:pPr>
        <w:pStyle w:val="Textoindependiente"/>
        <w:kinsoku w:val="0"/>
        <w:overflowPunct w:val="0"/>
        <w:spacing w:before="45"/>
        <w:ind w:left="832"/>
        <w:jc w:val="both"/>
        <w:rPr>
          <w:rFonts w:ascii="Palatino Linotype" w:hAnsi="Palatino Linotype"/>
          <w:sz w:val="22"/>
          <w:szCs w:val="20"/>
          <w:lang w:val="es-DO"/>
        </w:rPr>
      </w:pPr>
    </w:p>
    <w:p w:rsidR="00ED634C" w:rsidRPr="00C83E27" w:rsidRDefault="00ED634C" w:rsidP="00C83E27">
      <w:pPr>
        <w:pStyle w:val="Textoindependiente"/>
        <w:kinsoku w:val="0"/>
        <w:overflowPunct w:val="0"/>
        <w:spacing w:before="45"/>
        <w:ind w:left="0"/>
        <w:jc w:val="both"/>
        <w:rPr>
          <w:rFonts w:ascii="Palatino Linotype" w:hAnsi="Palatino Linotype"/>
          <w:sz w:val="22"/>
          <w:szCs w:val="20"/>
          <w:u w:val="single"/>
          <w:lang w:val="es-DO"/>
        </w:rPr>
      </w:pPr>
      <w:r w:rsidRPr="00C83E27">
        <w:rPr>
          <w:rFonts w:ascii="Palatino Linotype" w:hAnsi="Palatino Linotype"/>
          <w:sz w:val="22"/>
          <w:szCs w:val="20"/>
          <w:u w:val="single"/>
          <w:lang w:val="es-DO"/>
        </w:rPr>
        <w:t>Ver hojas de planos P9.2.1, P9.2.2 y P9.2.3</w:t>
      </w:r>
    </w:p>
    <w:p w:rsidR="00ED634C" w:rsidRPr="00C83E27" w:rsidRDefault="00ED634C" w:rsidP="00C83E27">
      <w:pPr>
        <w:kinsoku w:val="0"/>
        <w:overflowPunct w:val="0"/>
        <w:spacing w:before="3" w:line="130" w:lineRule="exact"/>
        <w:jc w:val="both"/>
        <w:rPr>
          <w:rFonts w:ascii="Palatino Linotype" w:hAnsi="Palatino Linotype" w:cs="Arial"/>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especificar al resistencia del hormigón de los anclajes de la partida Fase B, l.6.</w:t>
      </w:r>
    </w:p>
    <w:p w:rsidR="00BD2600" w:rsidRPr="00C83E27" w:rsidRDefault="00BD2600" w:rsidP="00C83E27">
      <w:pPr>
        <w:pStyle w:val="Textoindependiente"/>
        <w:tabs>
          <w:tab w:val="left" w:pos="832"/>
        </w:tabs>
        <w:kinsoku w:val="0"/>
        <w:overflowPunct w:val="0"/>
        <w:ind w:left="0"/>
        <w:jc w:val="both"/>
        <w:rPr>
          <w:rFonts w:ascii="Palatino Linotype" w:hAnsi="Palatino Linotype"/>
          <w:sz w:val="22"/>
          <w:szCs w:val="20"/>
          <w:u w:val="single"/>
          <w:lang w:val="es-DO"/>
        </w:rPr>
      </w:pPr>
    </w:p>
    <w:p w:rsidR="00ED634C" w:rsidRPr="00C83E27" w:rsidRDefault="00ED634C" w:rsidP="00C83E27">
      <w:pPr>
        <w:pStyle w:val="Textoindependiente"/>
        <w:tabs>
          <w:tab w:val="left" w:pos="832"/>
        </w:tabs>
        <w:kinsoku w:val="0"/>
        <w:overflowPunct w:val="0"/>
        <w:ind w:left="0"/>
        <w:jc w:val="both"/>
        <w:rPr>
          <w:rFonts w:ascii="Palatino Linotype" w:hAnsi="Palatino Linotype"/>
          <w:sz w:val="22"/>
          <w:szCs w:val="20"/>
          <w:u w:val="single"/>
          <w:lang w:val="es-DO"/>
        </w:rPr>
      </w:pPr>
      <w:r w:rsidRPr="00C83E27">
        <w:rPr>
          <w:rFonts w:ascii="Palatino Linotype" w:hAnsi="Palatino Linotype"/>
          <w:sz w:val="22"/>
          <w:szCs w:val="20"/>
          <w:u w:val="single"/>
          <w:lang w:val="es-DO"/>
        </w:rPr>
        <w:t>Ver plano P9.2.1</w:t>
      </w:r>
    </w:p>
    <w:p w:rsidR="00ED634C" w:rsidRPr="00C83E27" w:rsidRDefault="00ED634C" w:rsidP="00C83E27">
      <w:pPr>
        <w:kinsoku w:val="0"/>
        <w:overflowPunct w:val="0"/>
        <w:spacing w:before="6" w:line="120" w:lineRule="exact"/>
        <w:jc w:val="both"/>
        <w:rPr>
          <w:rFonts w:ascii="Palatino Linotype" w:hAnsi="Palatino Linotype" w:cs="Arial"/>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BD2600" w:rsidRPr="00C83E27" w:rsidRDefault="00BD2600" w:rsidP="00C83E27">
      <w:pPr>
        <w:kinsoku w:val="0"/>
        <w:overflowPunct w:val="0"/>
        <w:spacing w:line="200" w:lineRule="exact"/>
        <w:jc w:val="both"/>
        <w:rPr>
          <w:rFonts w:ascii="Palatino Linotype" w:hAnsi="Palatino Linotype" w:cs="Arial"/>
          <w:sz w:val="22"/>
          <w:szCs w:val="20"/>
          <w:lang w:val="es-DO"/>
        </w:rPr>
      </w:pPr>
    </w:p>
    <w:p w:rsidR="00BD2600" w:rsidRPr="00C83E27" w:rsidRDefault="00BD2600" w:rsidP="00C83E27">
      <w:pPr>
        <w:kinsoku w:val="0"/>
        <w:overflowPunct w:val="0"/>
        <w:spacing w:line="200" w:lineRule="exact"/>
        <w:jc w:val="both"/>
        <w:rPr>
          <w:rFonts w:ascii="Palatino Linotype" w:hAnsi="Palatino Linotype" w:cs="Arial"/>
          <w:sz w:val="22"/>
          <w:szCs w:val="20"/>
          <w:lang w:val="es-DO"/>
        </w:rPr>
      </w:pPr>
    </w:p>
    <w:p w:rsidR="00BD2600" w:rsidRPr="00C83E27" w:rsidRDefault="00BD2600"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respecto a las acometidas domiciliarias de agua potable de la partida Fase B, l.9:</w:t>
      </w:r>
    </w:p>
    <w:p w:rsidR="00ED634C" w:rsidRPr="00C83E27" w:rsidRDefault="00ED634C" w:rsidP="00C83E27">
      <w:pPr>
        <w:pStyle w:val="Textoindependiente"/>
        <w:numPr>
          <w:ilvl w:val="0"/>
          <w:numId w:val="21"/>
        </w:numPr>
        <w:tabs>
          <w:tab w:val="left" w:pos="1534"/>
        </w:tabs>
        <w:kinsoku w:val="0"/>
        <w:overflowPunct w:val="0"/>
        <w:spacing w:line="229" w:lineRule="exact"/>
        <w:jc w:val="both"/>
        <w:rPr>
          <w:rFonts w:ascii="Palatino Linotype" w:hAnsi="Palatino Linotype"/>
          <w:b/>
          <w:sz w:val="22"/>
          <w:szCs w:val="20"/>
          <w:lang w:val="es-DO"/>
        </w:rPr>
      </w:pPr>
      <w:r w:rsidRPr="00C83E27">
        <w:rPr>
          <w:rFonts w:ascii="Palatino Linotype" w:hAnsi="Palatino Linotype"/>
          <w:b/>
          <w:sz w:val="22"/>
          <w:szCs w:val="20"/>
          <w:lang w:val="es-DO"/>
        </w:rPr>
        <w:t xml:space="preserve">Especificaciones </w:t>
      </w:r>
      <w:r w:rsidR="00BD2600" w:rsidRPr="00C83E27">
        <w:rPr>
          <w:rFonts w:ascii="Palatino Linotype" w:hAnsi="Palatino Linotype"/>
          <w:b/>
          <w:sz w:val="22"/>
          <w:szCs w:val="20"/>
          <w:lang w:val="es-DO"/>
        </w:rPr>
        <w:t>técnicas</w:t>
      </w:r>
    </w:p>
    <w:p w:rsidR="00ED634C" w:rsidRPr="00C83E27" w:rsidRDefault="00ED634C" w:rsidP="00C83E27">
      <w:pPr>
        <w:pStyle w:val="Textoindependiente"/>
        <w:numPr>
          <w:ilvl w:val="0"/>
          <w:numId w:val="21"/>
        </w:numPr>
        <w:tabs>
          <w:tab w:val="left" w:pos="1534"/>
        </w:tabs>
        <w:kinsoku w:val="0"/>
        <w:overflowPunct w:val="0"/>
        <w:spacing w:before="38"/>
        <w:jc w:val="both"/>
        <w:rPr>
          <w:rFonts w:ascii="Palatino Linotype" w:hAnsi="Palatino Linotype"/>
          <w:b/>
          <w:sz w:val="22"/>
          <w:szCs w:val="20"/>
          <w:lang w:val="es-DO"/>
        </w:rPr>
      </w:pPr>
      <w:r w:rsidRPr="00C83E27">
        <w:rPr>
          <w:rFonts w:ascii="Palatino Linotype" w:hAnsi="Palatino Linotype"/>
          <w:b/>
          <w:sz w:val="22"/>
          <w:szCs w:val="20"/>
          <w:lang w:val="es-DO"/>
        </w:rPr>
        <w:t>Detalle de instalación</w:t>
      </w:r>
    </w:p>
    <w:p w:rsidR="00ED634C" w:rsidRPr="00C83E27" w:rsidRDefault="00ED634C" w:rsidP="00C83E27">
      <w:pPr>
        <w:pStyle w:val="Textoindependiente"/>
        <w:numPr>
          <w:ilvl w:val="0"/>
          <w:numId w:val="21"/>
        </w:numPr>
        <w:tabs>
          <w:tab w:val="left" w:pos="1534"/>
        </w:tabs>
        <w:kinsoku w:val="0"/>
        <w:overflowPunct w:val="0"/>
        <w:spacing w:before="45"/>
        <w:jc w:val="both"/>
        <w:rPr>
          <w:rFonts w:ascii="Palatino Linotype" w:hAnsi="Palatino Linotype"/>
          <w:b/>
          <w:sz w:val="22"/>
          <w:szCs w:val="20"/>
          <w:lang w:val="es-DO"/>
        </w:rPr>
      </w:pPr>
      <w:r w:rsidRPr="00C83E27">
        <w:rPr>
          <w:rFonts w:ascii="Palatino Linotype" w:hAnsi="Palatino Linotype"/>
          <w:b/>
          <w:sz w:val="22"/>
          <w:szCs w:val="20"/>
          <w:lang w:val="es-DO"/>
        </w:rPr>
        <w:t>Presiones nominales de las tuberías y piezas especiales</w:t>
      </w:r>
    </w:p>
    <w:p w:rsidR="00ED634C" w:rsidRPr="00C83E27" w:rsidRDefault="00ED634C" w:rsidP="00C83E27">
      <w:pPr>
        <w:pStyle w:val="Textoindependiente"/>
        <w:tabs>
          <w:tab w:val="left" w:pos="1534"/>
        </w:tabs>
        <w:kinsoku w:val="0"/>
        <w:overflowPunct w:val="0"/>
        <w:spacing w:before="45"/>
        <w:ind w:left="1534"/>
        <w:jc w:val="both"/>
        <w:rPr>
          <w:rFonts w:ascii="Palatino Linotype" w:hAnsi="Palatino Linotype"/>
          <w:sz w:val="22"/>
          <w:szCs w:val="20"/>
          <w:lang w:val="es-DO"/>
        </w:rPr>
      </w:pPr>
    </w:p>
    <w:p w:rsidR="00ED634C" w:rsidRPr="00C83E27" w:rsidRDefault="00ED634C" w:rsidP="00C83E27">
      <w:pPr>
        <w:pStyle w:val="Textoindependiente"/>
        <w:tabs>
          <w:tab w:val="left" w:pos="1534"/>
        </w:tabs>
        <w:kinsoku w:val="0"/>
        <w:overflowPunct w:val="0"/>
        <w:spacing w:before="45"/>
        <w:ind w:left="0"/>
        <w:jc w:val="both"/>
        <w:rPr>
          <w:rFonts w:ascii="Palatino Linotype" w:hAnsi="Palatino Linotype"/>
          <w:sz w:val="22"/>
          <w:szCs w:val="20"/>
          <w:u w:val="single"/>
          <w:lang w:val="es-DO"/>
        </w:rPr>
      </w:pPr>
      <w:r w:rsidRPr="00C83E27">
        <w:rPr>
          <w:rFonts w:ascii="Palatino Linotype" w:hAnsi="Palatino Linotype"/>
          <w:sz w:val="22"/>
          <w:szCs w:val="20"/>
          <w:u w:val="single"/>
          <w:lang w:val="es-DO"/>
        </w:rPr>
        <w:t>Ver especificaciones indicadas en la pregunta 19, las cuales aplican también aquí.</w:t>
      </w: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respecto a los medidores domiciliarios de agua potable de la partida Fase B,1.10:</w:t>
      </w:r>
    </w:p>
    <w:p w:rsidR="00ED634C" w:rsidRPr="00C83E27" w:rsidRDefault="00ED634C" w:rsidP="00C83E27">
      <w:pPr>
        <w:pStyle w:val="Textoindependiente"/>
        <w:numPr>
          <w:ilvl w:val="0"/>
          <w:numId w:val="22"/>
        </w:numPr>
        <w:tabs>
          <w:tab w:val="left" w:pos="1534"/>
        </w:tabs>
        <w:kinsoku w:val="0"/>
        <w:overflowPunct w:val="0"/>
        <w:spacing w:before="45"/>
        <w:jc w:val="both"/>
        <w:rPr>
          <w:rFonts w:ascii="Palatino Linotype" w:hAnsi="Palatino Linotype"/>
          <w:b/>
          <w:sz w:val="22"/>
          <w:szCs w:val="20"/>
          <w:lang w:val="es-DO"/>
        </w:rPr>
      </w:pPr>
      <w:r w:rsidRPr="00C83E27">
        <w:rPr>
          <w:rFonts w:ascii="Palatino Linotype" w:hAnsi="Palatino Linotype"/>
          <w:b/>
          <w:sz w:val="22"/>
          <w:szCs w:val="20"/>
          <w:lang w:val="es-DO"/>
        </w:rPr>
        <w:t>Especificaciones técnicas.</w:t>
      </w:r>
    </w:p>
    <w:p w:rsidR="00ED634C" w:rsidRPr="00C83E27" w:rsidRDefault="00ED634C" w:rsidP="00C83E27">
      <w:pPr>
        <w:pStyle w:val="Textoindependiente"/>
        <w:numPr>
          <w:ilvl w:val="0"/>
          <w:numId w:val="22"/>
        </w:numPr>
        <w:tabs>
          <w:tab w:val="left" w:pos="1534"/>
        </w:tabs>
        <w:kinsoku w:val="0"/>
        <w:overflowPunct w:val="0"/>
        <w:spacing w:before="45"/>
        <w:jc w:val="both"/>
        <w:rPr>
          <w:rFonts w:ascii="Palatino Linotype" w:hAnsi="Palatino Linotype"/>
          <w:b/>
          <w:sz w:val="22"/>
          <w:szCs w:val="20"/>
          <w:lang w:val="es-DO"/>
        </w:rPr>
      </w:pPr>
      <w:r w:rsidRPr="00C83E27">
        <w:rPr>
          <w:rFonts w:ascii="Palatino Linotype" w:hAnsi="Palatino Linotype"/>
          <w:b/>
          <w:sz w:val="22"/>
          <w:szCs w:val="20"/>
          <w:lang w:val="es-DO"/>
        </w:rPr>
        <w:t>Detalle de instalaci6n.</w:t>
      </w:r>
    </w:p>
    <w:p w:rsidR="00ED634C" w:rsidRPr="00C83E27" w:rsidRDefault="00ED634C" w:rsidP="00C83E27">
      <w:pPr>
        <w:pStyle w:val="Textoindependiente"/>
        <w:numPr>
          <w:ilvl w:val="0"/>
          <w:numId w:val="22"/>
        </w:numPr>
        <w:tabs>
          <w:tab w:val="left" w:pos="1534"/>
        </w:tabs>
        <w:kinsoku w:val="0"/>
        <w:overflowPunct w:val="0"/>
        <w:spacing w:before="45"/>
        <w:jc w:val="both"/>
        <w:rPr>
          <w:rFonts w:ascii="Palatino Linotype" w:hAnsi="Palatino Linotype"/>
          <w:b/>
          <w:sz w:val="22"/>
          <w:szCs w:val="20"/>
          <w:lang w:val="es-DO"/>
        </w:rPr>
      </w:pPr>
      <w:r w:rsidRPr="00C83E27">
        <w:rPr>
          <w:rFonts w:ascii="Palatino Linotype" w:hAnsi="Palatino Linotype"/>
          <w:b/>
          <w:sz w:val="22"/>
          <w:szCs w:val="20"/>
          <w:lang w:val="es-DO"/>
        </w:rPr>
        <w:t>Presiones nominales de las tuberías y piezas especiales.</w:t>
      </w:r>
    </w:p>
    <w:p w:rsidR="00ED634C" w:rsidRPr="00C83E27" w:rsidRDefault="00ED634C" w:rsidP="00C83E27">
      <w:pPr>
        <w:pStyle w:val="Textoindependiente"/>
        <w:tabs>
          <w:tab w:val="left" w:pos="1534"/>
        </w:tabs>
        <w:kinsoku w:val="0"/>
        <w:overflowPunct w:val="0"/>
        <w:spacing w:before="38"/>
        <w:ind w:left="1534"/>
        <w:jc w:val="both"/>
        <w:rPr>
          <w:rFonts w:ascii="Palatino Linotype" w:hAnsi="Palatino Linotype"/>
          <w:sz w:val="22"/>
          <w:szCs w:val="20"/>
          <w:lang w:val="es-DO"/>
        </w:rPr>
      </w:pPr>
    </w:p>
    <w:p w:rsidR="00ED634C" w:rsidRPr="00C83E27" w:rsidRDefault="00ED634C" w:rsidP="00C83E27">
      <w:pPr>
        <w:pStyle w:val="Textoindependiente"/>
        <w:tabs>
          <w:tab w:val="left" w:pos="481"/>
        </w:tabs>
        <w:kinsoku w:val="0"/>
        <w:overflowPunct w:val="0"/>
        <w:spacing w:line="278" w:lineRule="auto"/>
        <w:ind w:left="0" w:right="742"/>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pStyle w:val="Textoindependiente"/>
        <w:tabs>
          <w:tab w:val="left" w:pos="1163"/>
        </w:tabs>
        <w:kinsoku w:val="0"/>
        <w:overflowPunct w:val="0"/>
        <w:ind w:left="720"/>
        <w:jc w:val="both"/>
        <w:rPr>
          <w:rFonts w:ascii="Palatino Linotype" w:hAnsi="Palatino Linotype"/>
          <w:sz w:val="22"/>
          <w:szCs w:val="20"/>
          <w:lang w:val="es-DO"/>
        </w:rPr>
      </w:pPr>
    </w:p>
    <w:p w:rsidR="00ED634C" w:rsidRPr="00C83E27" w:rsidRDefault="00ED634C" w:rsidP="00C83E27">
      <w:pPr>
        <w:kinsoku w:val="0"/>
        <w:overflowPunct w:val="0"/>
        <w:spacing w:line="200" w:lineRule="exact"/>
        <w:jc w:val="both"/>
        <w:rPr>
          <w:rFonts w:ascii="Palatino Linotype" w:hAnsi="Palatino Linotype" w:cs="Arial"/>
          <w:sz w:val="22"/>
          <w:szCs w:val="20"/>
          <w:lang w:val="es-DO"/>
        </w:rPr>
      </w:pPr>
    </w:p>
    <w:p w:rsidR="00ED634C" w:rsidRPr="00C83E27" w:rsidRDefault="00ED634C" w:rsidP="00C83E27">
      <w:pPr>
        <w:pStyle w:val="Textoindependiente"/>
        <w:numPr>
          <w:ilvl w:val="0"/>
          <w:numId w:val="2"/>
        </w:numPr>
        <w:tabs>
          <w:tab w:val="left" w:pos="1163"/>
        </w:tabs>
        <w:kinsoku w:val="0"/>
        <w:overflowPunct w:val="0"/>
        <w:ind w:left="426"/>
        <w:jc w:val="both"/>
        <w:rPr>
          <w:rFonts w:ascii="Palatino Linotype" w:hAnsi="Palatino Linotype"/>
          <w:b/>
          <w:sz w:val="22"/>
          <w:szCs w:val="20"/>
          <w:lang w:val="es-DO"/>
        </w:rPr>
      </w:pPr>
      <w:r w:rsidRPr="00C83E27">
        <w:rPr>
          <w:rFonts w:ascii="Palatino Linotype" w:hAnsi="Palatino Linotype"/>
          <w:b/>
          <w:sz w:val="22"/>
          <w:szCs w:val="20"/>
          <w:lang w:val="es-DO"/>
        </w:rPr>
        <w:t>Favor remitir las especificaciones del material de relleno de la partida Fase B, ll.18.3. (Ver pregunta 10 y 26 y 31 anteriores).</w:t>
      </w:r>
    </w:p>
    <w:p w:rsidR="00ED634C" w:rsidRPr="00C83E27" w:rsidRDefault="00ED634C" w:rsidP="00C83E27">
      <w:pPr>
        <w:pStyle w:val="Textoindependiente"/>
        <w:kinsoku w:val="0"/>
        <w:overflowPunct w:val="0"/>
        <w:spacing w:before="38"/>
        <w:ind w:left="0" w:right="4112"/>
        <w:jc w:val="both"/>
        <w:rPr>
          <w:rFonts w:ascii="Palatino Linotype" w:hAnsi="Palatino Linotype"/>
          <w:sz w:val="22"/>
          <w:szCs w:val="20"/>
          <w:lang w:val="es-DO"/>
        </w:rPr>
      </w:pPr>
    </w:p>
    <w:p w:rsidR="00ED634C" w:rsidRPr="00C83E27" w:rsidRDefault="00ED634C" w:rsidP="00C83E27">
      <w:pPr>
        <w:pStyle w:val="Textoindependiente"/>
        <w:tabs>
          <w:tab w:val="left" w:pos="481"/>
        </w:tabs>
        <w:kinsoku w:val="0"/>
        <w:overflowPunct w:val="0"/>
        <w:spacing w:line="278" w:lineRule="auto"/>
        <w:ind w:left="0" w:right="742"/>
        <w:jc w:val="both"/>
        <w:rPr>
          <w:rFonts w:ascii="Palatino Linotype" w:hAnsi="Palatino Linotype"/>
          <w:sz w:val="22"/>
          <w:szCs w:val="20"/>
          <w:u w:val="single"/>
          <w:lang w:val="es-DO"/>
        </w:rPr>
      </w:pPr>
      <w:r w:rsidRPr="00C83E27">
        <w:rPr>
          <w:rFonts w:ascii="Palatino Linotype" w:hAnsi="Palatino Linotype"/>
          <w:sz w:val="22"/>
          <w:szCs w:val="20"/>
          <w:u w:val="single"/>
          <w:lang w:val="es-DO"/>
        </w:rPr>
        <w:t xml:space="preserve">Ver especificaciones </w:t>
      </w:r>
      <w:r w:rsidR="00F77864" w:rsidRPr="00C83E27">
        <w:rPr>
          <w:rFonts w:ascii="Palatino Linotype" w:hAnsi="Palatino Linotype"/>
          <w:sz w:val="22"/>
          <w:szCs w:val="20"/>
          <w:u w:val="single"/>
          <w:lang w:val="es-DO"/>
        </w:rPr>
        <w:t>anexas</w:t>
      </w:r>
    </w:p>
    <w:p w:rsidR="00ED634C" w:rsidRPr="00C83E27" w:rsidRDefault="00ED634C" w:rsidP="00C83E27">
      <w:pPr>
        <w:pStyle w:val="Textoindependiente"/>
        <w:kinsoku w:val="0"/>
        <w:overflowPunct w:val="0"/>
        <w:spacing w:before="38"/>
        <w:ind w:left="0" w:right="4112"/>
        <w:jc w:val="both"/>
        <w:rPr>
          <w:rFonts w:ascii="Palatino Linotype" w:hAnsi="Palatino Linotype"/>
          <w:sz w:val="22"/>
          <w:szCs w:val="20"/>
          <w:lang w:val="es-DO"/>
        </w:rPr>
      </w:pPr>
    </w:p>
    <w:p w:rsidR="00D0649F" w:rsidRDefault="00D0649F" w:rsidP="00C83E27">
      <w:pPr>
        <w:jc w:val="both"/>
        <w:rPr>
          <w:rFonts w:ascii="Palatino Linotype" w:hAnsi="Palatino Linotype" w:cs="Arial"/>
          <w:b/>
          <w:sz w:val="22"/>
          <w:szCs w:val="20"/>
          <w:lang w:val="es-DO"/>
        </w:rPr>
      </w:pPr>
      <w:r w:rsidRPr="00D0649F">
        <w:rPr>
          <w:rFonts w:ascii="Palatino Linotype" w:hAnsi="Palatino Linotype" w:cs="Arial"/>
          <w:b/>
          <w:sz w:val="22"/>
          <w:szCs w:val="20"/>
          <w:lang w:val="es-DO"/>
        </w:rPr>
        <w:t>Nota</w:t>
      </w:r>
      <w:r>
        <w:rPr>
          <w:rFonts w:ascii="Palatino Linotype" w:hAnsi="Palatino Linotype" w:cs="Arial"/>
          <w:b/>
          <w:sz w:val="22"/>
          <w:szCs w:val="20"/>
          <w:lang w:val="es-DO"/>
        </w:rPr>
        <w:t xml:space="preserve">s Adicionales </w:t>
      </w:r>
    </w:p>
    <w:p w:rsidR="00D0649F" w:rsidRPr="00D0649F" w:rsidRDefault="00D0649F" w:rsidP="00C83E27">
      <w:pPr>
        <w:jc w:val="both"/>
        <w:rPr>
          <w:rFonts w:ascii="Palatino Linotype" w:hAnsi="Palatino Linotype" w:cs="Arial"/>
          <w:b/>
          <w:sz w:val="22"/>
          <w:szCs w:val="20"/>
          <w:lang w:val="es-DO"/>
        </w:rPr>
      </w:pPr>
    </w:p>
    <w:p w:rsidR="00CC6D41" w:rsidRPr="00CC6D41" w:rsidRDefault="005903A5" w:rsidP="00CC6D41">
      <w:pPr>
        <w:pStyle w:val="Prrafodelista"/>
        <w:numPr>
          <w:ilvl w:val="0"/>
          <w:numId w:val="25"/>
        </w:numPr>
        <w:jc w:val="both"/>
        <w:rPr>
          <w:rFonts w:ascii="Palatino Linotype" w:hAnsi="Palatino Linotype"/>
          <w:b/>
          <w:lang w:val="es-ES"/>
        </w:rPr>
      </w:pPr>
      <w:r w:rsidRPr="00D0649F">
        <w:rPr>
          <w:rFonts w:ascii="Palatino Linotype" w:hAnsi="Palatino Linotype" w:cs="Arial"/>
          <w:b/>
          <w:sz w:val="22"/>
          <w:szCs w:val="20"/>
          <w:lang w:val="es-DO"/>
        </w:rPr>
        <w:t xml:space="preserve">Todas las tuberías </w:t>
      </w:r>
      <w:r w:rsidR="00D0649F" w:rsidRPr="00D0649F">
        <w:rPr>
          <w:rFonts w:ascii="Palatino Linotype" w:hAnsi="Palatino Linotype" w:cs="Arial"/>
          <w:b/>
          <w:sz w:val="22"/>
          <w:szCs w:val="20"/>
          <w:lang w:val="es-DO"/>
        </w:rPr>
        <w:t xml:space="preserve">superiores a los 2” de diámetro  </w:t>
      </w:r>
      <w:r w:rsidRPr="00D0649F">
        <w:rPr>
          <w:rFonts w:ascii="Palatino Linotype" w:hAnsi="Palatino Linotype" w:cs="Arial"/>
          <w:b/>
          <w:sz w:val="22"/>
          <w:szCs w:val="20"/>
          <w:lang w:val="es-DO"/>
        </w:rPr>
        <w:t>serán con juntas de goma</w:t>
      </w:r>
      <w:r w:rsidR="00D0649F" w:rsidRPr="00D0649F">
        <w:rPr>
          <w:rFonts w:ascii="Palatino Linotype" w:hAnsi="Palatino Linotype" w:cs="Arial"/>
          <w:b/>
          <w:sz w:val="22"/>
          <w:szCs w:val="20"/>
          <w:lang w:val="es-DO"/>
        </w:rPr>
        <w:t xml:space="preserve"> las demás se ajustaran a las especificaciones ya definidas.</w:t>
      </w:r>
    </w:p>
    <w:p w:rsidR="00CC6D41" w:rsidRPr="00CC6D41" w:rsidRDefault="00CC6D41" w:rsidP="00CC6D41">
      <w:pPr>
        <w:pStyle w:val="Prrafodelista"/>
        <w:ind w:left="1080"/>
        <w:jc w:val="both"/>
        <w:rPr>
          <w:rFonts w:ascii="Palatino Linotype" w:hAnsi="Palatino Linotype"/>
          <w:b/>
          <w:lang w:val="es-ES"/>
        </w:rPr>
      </w:pPr>
    </w:p>
    <w:p w:rsidR="00CC6D41" w:rsidRDefault="00CC6D41" w:rsidP="00CC6D41">
      <w:pPr>
        <w:pStyle w:val="Textoindependiente"/>
        <w:numPr>
          <w:ilvl w:val="0"/>
          <w:numId w:val="25"/>
        </w:numPr>
        <w:tabs>
          <w:tab w:val="left" w:pos="1171"/>
        </w:tabs>
        <w:kinsoku w:val="0"/>
        <w:overflowPunct w:val="0"/>
        <w:spacing w:line="285" w:lineRule="auto"/>
        <w:ind w:right="678"/>
        <w:jc w:val="both"/>
        <w:rPr>
          <w:rFonts w:ascii="Palatino Linotype" w:hAnsi="Palatino Linotype"/>
          <w:sz w:val="22"/>
          <w:szCs w:val="20"/>
          <w:lang w:val="es-DO"/>
        </w:rPr>
      </w:pPr>
      <w:r>
        <w:rPr>
          <w:rFonts w:ascii="Palatino Linotype" w:hAnsi="Palatino Linotype"/>
          <w:sz w:val="22"/>
          <w:szCs w:val="20"/>
          <w:lang w:val="es-DO"/>
        </w:rPr>
        <w:t xml:space="preserve">Los documentos listados a continuación </w:t>
      </w:r>
      <w:r w:rsidRPr="00D0649F">
        <w:rPr>
          <w:rFonts w:ascii="Palatino Linotype" w:hAnsi="Palatino Linotype"/>
          <w:sz w:val="22"/>
          <w:szCs w:val="20"/>
          <w:lang w:val="es-DO"/>
        </w:rPr>
        <w:t xml:space="preserve"> estarán disponibles a partir del día 15 de Mayo 2014 a las 2:00 pm</w:t>
      </w:r>
      <w:r>
        <w:rPr>
          <w:rFonts w:ascii="Palatino Linotype" w:hAnsi="Palatino Linotype"/>
          <w:sz w:val="22"/>
          <w:szCs w:val="20"/>
          <w:lang w:val="es-DO"/>
        </w:rPr>
        <w:t xml:space="preserve"> y serán entregados en el Departamento de Compras </w:t>
      </w:r>
      <w:r>
        <w:rPr>
          <w:rFonts w:ascii="Palatino Linotype" w:hAnsi="Palatino Linotype"/>
          <w:sz w:val="22"/>
          <w:szCs w:val="20"/>
          <w:lang w:val="es-DO"/>
        </w:rPr>
        <w:lastRenderedPageBreak/>
        <w:t>y Contrataciones ubicado en el 2do nivel del Edificio No. 1 de la C/ Euclides Morillo No. 65:</w:t>
      </w:r>
    </w:p>
    <w:p w:rsidR="00CC6D41" w:rsidRDefault="00CC6D41" w:rsidP="00CC6D41">
      <w:pPr>
        <w:pStyle w:val="Prrafodelista"/>
        <w:rPr>
          <w:rFonts w:ascii="Palatino Linotype" w:hAnsi="Palatino Linotype"/>
          <w:sz w:val="22"/>
          <w:szCs w:val="20"/>
          <w:lang w:val="es-DO"/>
        </w:rPr>
      </w:pPr>
    </w:p>
    <w:p w:rsidR="00CC6D41" w:rsidRDefault="00CC6D41" w:rsidP="00CC6D41">
      <w:pPr>
        <w:pStyle w:val="Textoindependiente"/>
        <w:numPr>
          <w:ilvl w:val="2"/>
          <w:numId w:val="25"/>
        </w:numPr>
        <w:tabs>
          <w:tab w:val="left" w:pos="1171"/>
        </w:tabs>
        <w:kinsoku w:val="0"/>
        <w:overflowPunct w:val="0"/>
        <w:spacing w:line="285" w:lineRule="auto"/>
        <w:ind w:right="678"/>
        <w:jc w:val="both"/>
        <w:rPr>
          <w:rFonts w:ascii="Palatino Linotype" w:hAnsi="Palatino Linotype"/>
          <w:sz w:val="22"/>
          <w:szCs w:val="20"/>
          <w:lang w:val="es-DO"/>
        </w:rPr>
      </w:pPr>
      <w:r>
        <w:rPr>
          <w:rFonts w:ascii="Palatino Linotype" w:hAnsi="Palatino Linotype"/>
          <w:sz w:val="22"/>
          <w:szCs w:val="20"/>
          <w:lang w:val="es-DO"/>
        </w:rPr>
        <w:t>Detalle de Valla de Protección</w:t>
      </w:r>
    </w:p>
    <w:p w:rsidR="00CC6D41" w:rsidRDefault="00CC6D41" w:rsidP="00CC6D41">
      <w:pPr>
        <w:pStyle w:val="Textoindependiente"/>
        <w:numPr>
          <w:ilvl w:val="2"/>
          <w:numId w:val="25"/>
        </w:numPr>
        <w:tabs>
          <w:tab w:val="left" w:pos="1171"/>
        </w:tabs>
        <w:kinsoku w:val="0"/>
        <w:overflowPunct w:val="0"/>
        <w:spacing w:line="285" w:lineRule="auto"/>
        <w:ind w:right="678"/>
        <w:jc w:val="both"/>
        <w:rPr>
          <w:rFonts w:ascii="Palatino Linotype" w:hAnsi="Palatino Linotype"/>
          <w:sz w:val="22"/>
          <w:szCs w:val="20"/>
          <w:lang w:val="es-DO"/>
        </w:rPr>
      </w:pPr>
      <w:r>
        <w:rPr>
          <w:rFonts w:ascii="Palatino Linotype" w:hAnsi="Palatino Linotype"/>
          <w:sz w:val="22"/>
          <w:szCs w:val="20"/>
          <w:lang w:val="es-DO"/>
        </w:rPr>
        <w:t>Detalle de Valla de Protección 2</w:t>
      </w:r>
    </w:p>
    <w:p w:rsidR="00CC6D41" w:rsidRDefault="00CC6D41" w:rsidP="00CC6D41">
      <w:pPr>
        <w:pStyle w:val="Textoindependiente"/>
        <w:numPr>
          <w:ilvl w:val="2"/>
          <w:numId w:val="25"/>
        </w:numPr>
        <w:tabs>
          <w:tab w:val="left" w:pos="1171"/>
        </w:tabs>
        <w:kinsoku w:val="0"/>
        <w:overflowPunct w:val="0"/>
        <w:spacing w:line="285" w:lineRule="auto"/>
        <w:ind w:right="678"/>
        <w:jc w:val="both"/>
        <w:rPr>
          <w:rFonts w:ascii="Palatino Linotype" w:hAnsi="Palatino Linotype"/>
          <w:sz w:val="22"/>
          <w:szCs w:val="20"/>
          <w:lang w:val="es-DO"/>
        </w:rPr>
      </w:pPr>
      <w:r>
        <w:rPr>
          <w:rFonts w:ascii="Palatino Linotype" w:hAnsi="Palatino Linotype"/>
          <w:sz w:val="22"/>
          <w:szCs w:val="20"/>
          <w:lang w:val="es-DO"/>
        </w:rPr>
        <w:t xml:space="preserve">Detalle </w:t>
      </w:r>
      <w:proofErr w:type="spellStart"/>
      <w:r>
        <w:rPr>
          <w:rFonts w:ascii="Palatino Linotype" w:hAnsi="Palatino Linotype"/>
          <w:sz w:val="22"/>
          <w:szCs w:val="20"/>
          <w:lang w:val="es-DO"/>
        </w:rPr>
        <w:t>Reg</w:t>
      </w:r>
      <w:proofErr w:type="spellEnd"/>
      <w:r>
        <w:rPr>
          <w:rFonts w:ascii="Palatino Linotype" w:hAnsi="Palatino Linotype"/>
          <w:sz w:val="22"/>
          <w:szCs w:val="20"/>
          <w:lang w:val="es-DO"/>
        </w:rPr>
        <w:t xml:space="preserve"> Block 6 Desagüe</w:t>
      </w:r>
    </w:p>
    <w:p w:rsidR="00CC6D41" w:rsidRDefault="00CC6D41" w:rsidP="00CC6D41">
      <w:pPr>
        <w:pStyle w:val="Textoindependiente"/>
        <w:numPr>
          <w:ilvl w:val="2"/>
          <w:numId w:val="25"/>
        </w:numPr>
        <w:tabs>
          <w:tab w:val="left" w:pos="1171"/>
        </w:tabs>
        <w:kinsoku w:val="0"/>
        <w:overflowPunct w:val="0"/>
        <w:spacing w:line="285" w:lineRule="auto"/>
        <w:ind w:right="678"/>
        <w:jc w:val="both"/>
        <w:rPr>
          <w:rFonts w:ascii="Palatino Linotype" w:hAnsi="Palatino Linotype"/>
          <w:sz w:val="22"/>
          <w:szCs w:val="20"/>
          <w:lang w:val="es-DO"/>
        </w:rPr>
      </w:pPr>
      <w:r>
        <w:rPr>
          <w:rFonts w:ascii="Palatino Linotype" w:hAnsi="Palatino Linotype"/>
          <w:sz w:val="22"/>
          <w:szCs w:val="20"/>
          <w:lang w:val="es-DO"/>
        </w:rPr>
        <w:t>Detalles</w:t>
      </w:r>
    </w:p>
    <w:p w:rsidR="00CC6D41" w:rsidRDefault="00CC6D41" w:rsidP="00CC6D41">
      <w:pPr>
        <w:pStyle w:val="Textoindependiente"/>
        <w:numPr>
          <w:ilvl w:val="2"/>
          <w:numId w:val="25"/>
        </w:numPr>
        <w:tabs>
          <w:tab w:val="left" w:pos="1171"/>
        </w:tabs>
        <w:kinsoku w:val="0"/>
        <w:overflowPunct w:val="0"/>
        <w:spacing w:line="285" w:lineRule="auto"/>
        <w:ind w:right="678"/>
        <w:jc w:val="both"/>
        <w:rPr>
          <w:rFonts w:ascii="Palatino Linotype" w:hAnsi="Palatino Linotype"/>
          <w:sz w:val="22"/>
          <w:szCs w:val="20"/>
          <w:lang w:val="es-DO"/>
        </w:rPr>
      </w:pPr>
      <w:r>
        <w:rPr>
          <w:rFonts w:ascii="Palatino Linotype" w:hAnsi="Palatino Linotype"/>
          <w:sz w:val="22"/>
          <w:szCs w:val="20"/>
          <w:lang w:val="es-DO"/>
        </w:rPr>
        <w:t>Plano de Puente de madera</w:t>
      </w:r>
    </w:p>
    <w:p w:rsidR="00CC6D41" w:rsidRDefault="00CC6D41" w:rsidP="00CC6D41">
      <w:pPr>
        <w:pStyle w:val="Textoindependiente"/>
        <w:numPr>
          <w:ilvl w:val="2"/>
          <w:numId w:val="25"/>
        </w:numPr>
        <w:tabs>
          <w:tab w:val="left" w:pos="1171"/>
        </w:tabs>
        <w:kinsoku w:val="0"/>
        <w:overflowPunct w:val="0"/>
        <w:spacing w:line="285" w:lineRule="auto"/>
        <w:ind w:right="678"/>
        <w:jc w:val="both"/>
        <w:rPr>
          <w:rFonts w:ascii="Palatino Linotype" w:hAnsi="Palatino Linotype"/>
          <w:sz w:val="22"/>
          <w:szCs w:val="20"/>
          <w:lang w:val="es-DO"/>
        </w:rPr>
      </w:pPr>
      <w:r>
        <w:rPr>
          <w:rFonts w:ascii="Palatino Linotype" w:hAnsi="Palatino Linotype"/>
          <w:sz w:val="22"/>
          <w:szCs w:val="20"/>
          <w:lang w:val="es-DO"/>
        </w:rPr>
        <w:t>Sección de acera</w:t>
      </w:r>
    </w:p>
    <w:p w:rsidR="00CC6D41" w:rsidRDefault="00CC6D41" w:rsidP="00CC6D41">
      <w:pPr>
        <w:pStyle w:val="Textoindependiente"/>
        <w:numPr>
          <w:ilvl w:val="2"/>
          <w:numId w:val="25"/>
        </w:numPr>
        <w:tabs>
          <w:tab w:val="left" w:pos="1171"/>
        </w:tabs>
        <w:kinsoku w:val="0"/>
        <w:overflowPunct w:val="0"/>
        <w:spacing w:line="285" w:lineRule="auto"/>
        <w:ind w:right="678"/>
        <w:jc w:val="both"/>
        <w:rPr>
          <w:rFonts w:ascii="Palatino Linotype" w:hAnsi="Palatino Linotype"/>
          <w:sz w:val="22"/>
          <w:szCs w:val="20"/>
          <w:lang w:val="es-DO"/>
        </w:rPr>
      </w:pPr>
      <w:r>
        <w:rPr>
          <w:rFonts w:ascii="Palatino Linotype" w:hAnsi="Palatino Linotype"/>
          <w:sz w:val="22"/>
          <w:szCs w:val="20"/>
          <w:lang w:val="es-DO"/>
        </w:rPr>
        <w:t>Detalle de Valla de Protección</w:t>
      </w:r>
    </w:p>
    <w:p w:rsidR="00CC6D41" w:rsidRDefault="00CC6D41" w:rsidP="00CC6D41">
      <w:pPr>
        <w:pStyle w:val="Textoindependiente"/>
        <w:numPr>
          <w:ilvl w:val="2"/>
          <w:numId w:val="25"/>
        </w:numPr>
        <w:tabs>
          <w:tab w:val="left" w:pos="1171"/>
        </w:tabs>
        <w:kinsoku w:val="0"/>
        <w:overflowPunct w:val="0"/>
        <w:spacing w:line="285" w:lineRule="auto"/>
        <w:ind w:right="678"/>
        <w:jc w:val="both"/>
        <w:rPr>
          <w:rFonts w:ascii="Palatino Linotype" w:hAnsi="Palatino Linotype"/>
          <w:sz w:val="22"/>
          <w:szCs w:val="20"/>
          <w:lang w:val="es-DO"/>
        </w:rPr>
      </w:pPr>
      <w:r>
        <w:rPr>
          <w:rFonts w:ascii="Palatino Linotype" w:hAnsi="Palatino Linotype"/>
          <w:sz w:val="22"/>
          <w:szCs w:val="20"/>
          <w:lang w:val="es-DO"/>
        </w:rPr>
        <w:t>Detalle de Hidrante</w:t>
      </w:r>
    </w:p>
    <w:p w:rsidR="00CC6D41" w:rsidRDefault="00CC6D41" w:rsidP="00CC6D41">
      <w:pPr>
        <w:pStyle w:val="Textoindependiente"/>
        <w:numPr>
          <w:ilvl w:val="2"/>
          <w:numId w:val="25"/>
        </w:numPr>
        <w:tabs>
          <w:tab w:val="left" w:pos="1171"/>
        </w:tabs>
        <w:kinsoku w:val="0"/>
        <w:overflowPunct w:val="0"/>
        <w:spacing w:line="285" w:lineRule="auto"/>
        <w:ind w:right="678"/>
        <w:jc w:val="both"/>
        <w:rPr>
          <w:rFonts w:ascii="Palatino Linotype" w:hAnsi="Palatino Linotype"/>
          <w:sz w:val="22"/>
          <w:szCs w:val="20"/>
          <w:lang w:val="es-DO"/>
        </w:rPr>
      </w:pPr>
      <w:r>
        <w:rPr>
          <w:rFonts w:ascii="Palatino Linotype" w:hAnsi="Palatino Linotype"/>
          <w:sz w:val="22"/>
          <w:szCs w:val="20"/>
          <w:lang w:val="es-DO"/>
        </w:rPr>
        <w:t>Detalle válvula con registro</w:t>
      </w:r>
    </w:p>
    <w:p w:rsidR="00CC6D41" w:rsidRDefault="00CC6D41" w:rsidP="00CC6D41">
      <w:pPr>
        <w:pStyle w:val="Textoindependiente"/>
        <w:numPr>
          <w:ilvl w:val="2"/>
          <w:numId w:val="25"/>
        </w:numPr>
        <w:tabs>
          <w:tab w:val="left" w:pos="1171"/>
        </w:tabs>
        <w:kinsoku w:val="0"/>
        <w:overflowPunct w:val="0"/>
        <w:spacing w:line="285" w:lineRule="auto"/>
        <w:ind w:right="678"/>
        <w:jc w:val="both"/>
        <w:rPr>
          <w:rFonts w:ascii="Palatino Linotype" w:hAnsi="Palatino Linotype"/>
          <w:sz w:val="22"/>
          <w:szCs w:val="20"/>
          <w:lang w:val="es-DO"/>
        </w:rPr>
      </w:pPr>
      <w:r>
        <w:rPr>
          <w:rFonts w:ascii="Palatino Linotype" w:hAnsi="Palatino Linotype"/>
          <w:sz w:val="22"/>
          <w:szCs w:val="20"/>
          <w:lang w:val="es-DO"/>
        </w:rPr>
        <w:t>Detalle de válvula de desagüe con filtrante</w:t>
      </w:r>
    </w:p>
    <w:p w:rsidR="00CC6D41" w:rsidRPr="00CC6D41" w:rsidRDefault="00CC6D41" w:rsidP="00880A3E">
      <w:pPr>
        <w:pStyle w:val="Textoindependiente"/>
        <w:tabs>
          <w:tab w:val="left" w:pos="1171"/>
        </w:tabs>
        <w:kinsoku w:val="0"/>
        <w:overflowPunct w:val="0"/>
        <w:spacing w:line="285" w:lineRule="auto"/>
        <w:ind w:left="2340" w:right="678"/>
        <w:jc w:val="both"/>
        <w:rPr>
          <w:rFonts w:ascii="Palatino Linotype" w:hAnsi="Palatino Linotype"/>
          <w:sz w:val="22"/>
          <w:szCs w:val="20"/>
          <w:lang w:val="es-DO"/>
        </w:rPr>
      </w:pPr>
    </w:p>
    <w:p w:rsidR="00CC6D41" w:rsidRPr="00CC6D41" w:rsidRDefault="00CC6D41" w:rsidP="00CC6D41">
      <w:pPr>
        <w:ind w:left="720"/>
        <w:jc w:val="both"/>
        <w:rPr>
          <w:rFonts w:ascii="Palatino Linotype" w:hAnsi="Palatino Linotype"/>
          <w:b/>
          <w:lang w:val="es-ES"/>
        </w:rPr>
      </w:pPr>
    </w:p>
    <w:sectPr w:rsidR="00CC6D41" w:rsidRPr="00CC6D41" w:rsidSect="00AF40DA">
      <w:pgSz w:w="12240" w:h="15840"/>
      <w:pgMar w:top="1320" w:right="1440" w:bottom="280" w:left="1260" w:header="720" w:footer="720" w:gutter="0"/>
      <w:cols w:space="720" w:equalWidth="0">
        <w:col w:w="95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89B094D8"/>
    <w:lvl w:ilvl="0">
      <w:numFmt w:val="bullet"/>
      <w:lvlText w:val="•"/>
      <w:lvlJc w:val="left"/>
      <w:pPr>
        <w:ind w:hanging="215"/>
      </w:pPr>
      <w:rPr>
        <w:rFonts w:ascii="Arial" w:hAnsi="Arial"/>
        <w:b w:val="0"/>
        <w:i/>
        <w:color w:val="A5A3B6"/>
        <w:w w:val="56"/>
        <w:sz w:val="15"/>
      </w:rPr>
    </w:lvl>
    <w:lvl w:ilvl="1">
      <w:start w:val="1"/>
      <w:numFmt w:val="decimal"/>
      <w:lvlText w:val="%2."/>
      <w:lvlJc w:val="left"/>
      <w:pPr>
        <w:ind w:hanging="344"/>
      </w:pPr>
      <w:rPr>
        <w:rFonts w:cs="Times New Roman"/>
        <w:b w:val="0"/>
        <w:bCs w:val="0"/>
        <w:color w:val="69646E"/>
        <w:w w:val="104"/>
        <w:sz w:val="21"/>
        <w:szCs w:val="21"/>
      </w:rPr>
    </w:lvl>
    <w:lvl w:ilvl="2">
      <w:start w:val="1"/>
      <w:numFmt w:val="lowerLetter"/>
      <w:lvlText w:val="%3."/>
      <w:lvlJc w:val="left"/>
      <w:pPr>
        <w:ind w:hanging="374"/>
      </w:pPr>
      <w:rPr>
        <w:rFonts w:ascii="Arial" w:hAnsi="Arial" w:cs="Arial"/>
        <w:b w:val="0"/>
        <w:bCs w:val="0"/>
        <w:color w:val="67626B"/>
        <w:spacing w:val="6"/>
        <w:w w:val="105"/>
        <w:sz w:val="21"/>
        <w:szCs w:val="21"/>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7B85A16"/>
    <w:multiLevelType w:val="hybridMultilevel"/>
    <w:tmpl w:val="6C3E14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6A4217"/>
    <w:multiLevelType w:val="hybridMultilevel"/>
    <w:tmpl w:val="3E1E57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7F1883"/>
    <w:multiLevelType w:val="hybridMultilevel"/>
    <w:tmpl w:val="1D2C98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186C67"/>
    <w:multiLevelType w:val="hybridMultilevel"/>
    <w:tmpl w:val="0616CB54"/>
    <w:lvl w:ilvl="0" w:tplc="F2B8FCEE">
      <w:start w:val="1"/>
      <w:numFmt w:val="lowerLetter"/>
      <w:lvlText w:val="%1)"/>
      <w:lvlJc w:val="left"/>
      <w:pPr>
        <w:ind w:left="1080" w:hanging="360"/>
      </w:pPr>
      <w:rPr>
        <w:rFonts w:cs="Arial" w:hint="default"/>
        <w:sz w:val="22"/>
      </w:rPr>
    </w:lvl>
    <w:lvl w:ilvl="1" w:tplc="1C0A0019">
      <w:start w:val="1"/>
      <w:numFmt w:val="lowerLetter"/>
      <w:lvlText w:val="%2."/>
      <w:lvlJc w:val="left"/>
      <w:pPr>
        <w:ind w:left="1800" w:hanging="360"/>
      </w:pPr>
    </w:lvl>
    <w:lvl w:ilvl="2" w:tplc="1C0A001B">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
    <w:nsid w:val="27F526FD"/>
    <w:multiLevelType w:val="hybridMultilevel"/>
    <w:tmpl w:val="EC06232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0D44F5"/>
    <w:multiLevelType w:val="hybridMultilevel"/>
    <w:tmpl w:val="51CA28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B837F9"/>
    <w:multiLevelType w:val="hybridMultilevel"/>
    <w:tmpl w:val="E60AC1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036649"/>
    <w:multiLevelType w:val="hybridMultilevel"/>
    <w:tmpl w:val="8F761A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EE653B"/>
    <w:multiLevelType w:val="hybridMultilevel"/>
    <w:tmpl w:val="D026EC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192243"/>
    <w:multiLevelType w:val="hybridMultilevel"/>
    <w:tmpl w:val="2E9EE1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2349E3"/>
    <w:multiLevelType w:val="hybridMultilevel"/>
    <w:tmpl w:val="928451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EC47B2D"/>
    <w:multiLevelType w:val="hybridMultilevel"/>
    <w:tmpl w:val="C7C08B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11097E"/>
    <w:multiLevelType w:val="hybridMultilevel"/>
    <w:tmpl w:val="C34AA1A0"/>
    <w:lvl w:ilvl="0" w:tplc="08AAE2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491252"/>
    <w:multiLevelType w:val="hybridMultilevel"/>
    <w:tmpl w:val="2AE87EB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55BA0A5C"/>
    <w:multiLevelType w:val="hybridMultilevel"/>
    <w:tmpl w:val="5840F6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2E95D1D"/>
    <w:multiLevelType w:val="hybridMultilevel"/>
    <w:tmpl w:val="40D22418"/>
    <w:lvl w:ilvl="0" w:tplc="34C2489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nsid w:val="63AA3477"/>
    <w:multiLevelType w:val="hybridMultilevel"/>
    <w:tmpl w:val="F0A4863A"/>
    <w:lvl w:ilvl="0" w:tplc="08AAE2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CC3A9E"/>
    <w:multiLevelType w:val="hybridMultilevel"/>
    <w:tmpl w:val="37AAE9B8"/>
    <w:lvl w:ilvl="0" w:tplc="4DD8E350">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C4E40C1"/>
    <w:multiLevelType w:val="hybridMultilevel"/>
    <w:tmpl w:val="3E22FF58"/>
    <w:lvl w:ilvl="0" w:tplc="F1D65242">
      <w:start w:val="1"/>
      <w:numFmt w:val="decimal"/>
      <w:lvlText w:val="%1)"/>
      <w:lvlJc w:val="left"/>
      <w:pPr>
        <w:ind w:left="720" w:hanging="360"/>
      </w:pPr>
      <w:rPr>
        <w:rFonts w:cs="Arial" w:hint="default"/>
        <w:sz w:val="2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727124B9"/>
    <w:multiLevelType w:val="hybridMultilevel"/>
    <w:tmpl w:val="B94E6816"/>
    <w:lvl w:ilvl="0" w:tplc="08AAE2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3F432BA"/>
    <w:multiLevelType w:val="hybridMultilevel"/>
    <w:tmpl w:val="B2E215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60738EA"/>
    <w:multiLevelType w:val="hybridMultilevel"/>
    <w:tmpl w:val="3A0E9076"/>
    <w:lvl w:ilvl="0" w:tplc="3FF86C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773509DD"/>
    <w:multiLevelType w:val="hybridMultilevel"/>
    <w:tmpl w:val="5414ED32"/>
    <w:lvl w:ilvl="0" w:tplc="E9A030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DE756D4"/>
    <w:multiLevelType w:val="hybridMultilevel"/>
    <w:tmpl w:val="992803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9"/>
  </w:num>
  <w:num w:numId="5">
    <w:abstractNumId w:val="6"/>
  </w:num>
  <w:num w:numId="6">
    <w:abstractNumId w:val="20"/>
  </w:num>
  <w:num w:numId="7">
    <w:abstractNumId w:val="13"/>
  </w:num>
  <w:num w:numId="8">
    <w:abstractNumId w:val="17"/>
  </w:num>
  <w:num w:numId="9">
    <w:abstractNumId w:val="8"/>
  </w:num>
  <w:num w:numId="10">
    <w:abstractNumId w:val="2"/>
  </w:num>
  <w:num w:numId="11">
    <w:abstractNumId w:val="22"/>
  </w:num>
  <w:num w:numId="12">
    <w:abstractNumId w:val="11"/>
  </w:num>
  <w:num w:numId="13">
    <w:abstractNumId w:val="15"/>
  </w:num>
  <w:num w:numId="14">
    <w:abstractNumId w:val="16"/>
  </w:num>
  <w:num w:numId="15">
    <w:abstractNumId w:val="23"/>
  </w:num>
  <w:num w:numId="16">
    <w:abstractNumId w:val="7"/>
  </w:num>
  <w:num w:numId="17">
    <w:abstractNumId w:val="21"/>
  </w:num>
  <w:num w:numId="18">
    <w:abstractNumId w:val="3"/>
  </w:num>
  <w:num w:numId="19">
    <w:abstractNumId w:val="1"/>
  </w:num>
  <w:num w:numId="20">
    <w:abstractNumId w:val="24"/>
  </w:num>
  <w:num w:numId="21">
    <w:abstractNumId w:val="14"/>
  </w:num>
  <w:num w:numId="22">
    <w:abstractNumId w:val="12"/>
  </w:num>
  <w:num w:numId="23">
    <w:abstractNumId w:val="10"/>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ED634C"/>
    <w:rsid w:val="00127A65"/>
    <w:rsid w:val="00360AB6"/>
    <w:rsid w:val="00377E54"/>
    <w:rsid w:val="005903A5"/>
    <w:rsid w:val="00630287"/>
    <w:rsid w:val="007B48AB"/>
    <w:rsid w:val="007E08D9"/>
    <w:rsid w:val="00880A3E"/>
    <w:rsid w:val="008C4B47"/>
    <w:rsid w:val="00A418F0"/>
    <w:rsid w:val="00A429A3"/>
    <w:rsid w:val="00A963BB"/>
    <w:rsid w:val="00AF40DA"/>
    <w:rsid w:val="00B24C9D"/>
    <w:rsid w:val="00BC2CD4"/>
    <w:rsid w:val="00BD2600"/>
    <w:rsid w:val="00C83E27"/>
    <w:rsid w:val="00CC6D41"/>
    <w:rsid w:val="00D0649F"/>
    <w:rsid w:val="00D3348B"/>
    <w:rsid w:val="00DA4396"/>
    <w:rsid w:val="00E03561"/>
    <w:rsid w:val="00ED634C"/>
    <w:rsid w:val="00F77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634C"/>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Ttulo2">
    <w:name w:val="heading 2"/>
    <w:basedOn w:val="Normal"/>
    <w:next w:val="Normal"/>
    <w:link w:val="Ttulo2Car"/>
    <w:autoRedefine/>
    <w:qFormat/>
    <w:rsid w:val="00ED634C"/>
    <w:pPr>
      <w:keepNext/>
      <w:widowControl/>
      <w:ind w:left="1156" w:firstLine="7"/>
      <w:jc w:val="both"/>
      <w:outlineLvl w:val="1"/>
    </w:pPr>
    <w:rPr>
      <w:rFonts w:ascii="Arial" w:eastAsia="Times New Roman" w:hAnsi="Arial" w:cs="Arial"/>
      <w:b/>
      <w:bCs/>
      <w:shadow/>
      <w:sz w:val="28"/>
      <w:szCs w:val="28"/>
      <w:lang w:val="es-MX" w:eastAsia="es-ES"/>
    </w:rPr>
  </w:style>
  <w:style w:type="paragraph" w:styleId="Ttulo5">
    <w:name w:val="heading 5"/>
    <w:basedOn w:val="Normal"/>
    <w:next w:val="Normal"/>
    <w:link w:val="Ttulo5Car"/>
    <w:uiPriority w:val="9"/>
    <w:unhideWhenUsed/>
    <w:qFormat/>
    <w:rsid w:val="00A429A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D634C"/>
    <w:rPr>
      <w:rFonts w:ascii="Arial" w:eastAsia="Times New Roman" w:hAnsi="Arial" w:cs="Arial"/>
      <w:b/>
      <w:bCs/>
      <w:shadow/>
      <w:sz w:val="28"/>
      <w:szCs w:val="28"/>
      <w:lang w:val="es-MX" w:eastAsia="es-ES"/>
    </w:rPr>
  </w:style>
  <w:style w:type="paragraph" w:styleId="Textoindependiente">
    <w:name w:val="Body Text"/>
    <w:basedOn w:val="Normal"/>
    <w:link w:val="TextoindependienteCar"/>
    <w:uiPriority w:val="1"/>
    <w:qFormat/>
    <w:rsid w:val="00ED634C"/>
    <w:pPr>
      <w:ind w:left="1163"/>
    </w:pPr>
    <w:rPr>
      <w:rFonts w:ascii="Arial" w:hAnsi="Arial" w:cs="Arial"/>
      <w:sz w:val="21"/>
      <w:szCs w:val="21"/>
    </w:rPr>
  </w:style>
  <w:style w:type="character" w:customStyle="1" w:styleId="TextoindependienteCar">
    <w:name w:val="Texto independiente Car"/>
    <w:basedOn w:val="Fuentedeprrafopredeter"/>
    <w:link w:val="Textoindependiente"/>
    <w:uiPriority w:val="1"/>
    <w:rsid w:val="00ED634C"/>
    <w:rPr>
      <w:rFonts w:ascii="Arial" w:eastAsiaTheme="minorEastAsia" w:hAnsi="Arial" w:cs="Arial"/>
      <w:sz w:val="21"/>
      <w:szCs w:val="21"/>
      <w:lang w:val="en-US"/>
    </w:rPr>
  </w:style>
  <w:style w:type="paragraph" w:styleId="Prrafodelista">
    <w:name w:val="List Paragraph"/>
    <w:basedOn w:val="Normal"/>
    <w:uiPriority w:val="1"/>
    <w:qFormat/>
    <w:rsid w:val="00ED634C"/>
  </w:style>
  <w:style w:type="character" w:customStyle="1" w:styleId="Ttulo5Car">
    <w:name w:val="Título 5 Car"/>
    <w:basedOn w:val="Fuentedeprrafopredeter"/>
    <w:link w:val="Ttulo5"/>
    <w:uiPriority w:val="9"/>
    <w:rsid w:val="00A429A3"/>
    <w:rPr>
      <w:rFonts w:asciiTheme="majorHAnsi" w:eastAsiaTheme="majorEastAsia" w:hAnsiTheme="majorHAnsi" w:cstheme="majorBidi"/>
      <w:color w:val="243F60"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7C9C-7811-47F8-86E8-2DCF7EC8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1882</Words>
  <Characters>10353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Karline Bido Devers</dc:creator>
  <cp:keywords/>
  <dc:description/>
  <cp:lastModifiedBy>ORLANDO</cp:lastModifiedBy>
  <cp:revision>10</cp:revision>
  <cp:lastPrinted>2014-05-14T16:18:00Z</cp:lastPrinted>
  <dcterms:created xsi:type="dcterms:W3CDTF">2014-05-14T15:32:00Z</dcterms:created>
  <dcterms:modified xsi:type="dcterms:W3CDTF">2014-05-15T01:22:00Z</dcterms:modified>
</cp:coreProperties>
</file>