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78" w:rsidRPr="007C0917" w:rsidRDefault="007C0917" w:rsidP="007C091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16"/>
          <w:szCs w:val="16"/>
          <w:lang w:eastAsia="es-ES"/>
        </w:rPr>
      </w:pPr>
      <w:r>
        <w:rPr>
          <w:rFonts w:ascii="Palatino Linotype" w:eastAsia="Times New Roman" w:hAnsi="Palatino Linotype" w:cs="Times New Roman"/>
          <w:noProof/>
          <w:color w:val="000000"/>
          <w:sz w:val="16"/>
          <w:szCs w:val="16"/>
          <w:lang w:eastAsia="es-ES"/>
        </w:rPr>
        <w:drawing>
          <wp:inline distT="0" distB="0" distL="0" distR="0">
            <wp:extent cx="750000" cy="920000"/>
            <wp:effectExtent l="19050" t="0" r="0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78" w:rsidRPr="007C0917" w:rsidRDefault="00A44B78" w:rsidP="00A44B7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</w:p>
    <w:p w:rsidR="00537878" w:rsidRPr="007C0917" w:rsidRDefault="00537878" w:rsidP="0053787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  <w:r w:rsidRPr="007C0917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s-ES"/>
        </w:rPr>
        <w:t>Corporación del Acueducto y Alcantarillado de Santo Domingo</w:t>
      </w:r>
    </w:p>
    <w:p w:rsidR="00537878" w:rsidRPr="007C0917" w:rsidRDefault="00537878" w:rsidP="0053787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es-ES"/>
        </w:rPr>
      </w:pPr>
      <w:r w:rsidRPr="007C091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es-ES"/>
        </w:rPr>
        <w:t>(CAASD)</w:t>
      </w:r>
    </w:p>
    <w:p w:rsidR="006300AB" w:rsidRPr="007C0917" w:rsidRDefault="006300AB" w:rsidP="0053787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</w:p>
    <w:p w:rsidR="00537878" w:rsidRPr="007C0917" w:rsidRDefault="006300AB" w:rsidP="006300A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es-ES"/>
        </w:rPr>
      </w:pPr>
      <w:r w:rsidRPr="007C091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es-ES"/>
        </w:rPr>
        <w:t>PROGRAMA DE INSTALACION DE MEDIDORES</w:t>
      </w:r>
    </w:p>
    <w:p w:rsidR="006300AB" w:rsidRPr="007C0917" w:rsidRDefault="006300AB" w:rsidP="0053787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</w:p>
    <w:p w:rsidR="00537878" w:rsidRPr="007C0917" w:rsidRDefault="00537878" w:rsidP="0053787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  <w:r w:rsidRPr="007C0917">
        <w:rPr>
          <w:rFonts w:ascii="Palatino Linotype" w:eastAsia="Times New Roman" w:hAnsi="Palatino Linotype" w:cs="Times New Roman"/>
          <w:color w:val="000000"/>
          <w:sz w:val="10"/>
          <w:szCs w:val="10"/>
          <w:lang w:eastAsia="es-ES"/>
        </w:rPr>
        <w:t> </w:t>
      </w:r>
    </w:p>
    <w:p w:rsidR="006300AB" w:rsidRPr="007C0917" w:rsidRDefault="00A44B78" w:rsidP="007C0917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s-ES"/>
        </w:rPr>
      </w:pPr>
      <w:r w:rsidRPr="007C0917">
        <w:rPr>
          <w:rFonts w:ascii="Palatino Linotype" w:eastAsia="Times New Roman" w:hAnsi="Palatino Linotype" w:cs="Times New Roman"/>
          <w:color w:val="000000"/>
          <w:sz w:val="28"/>
          <w:szCs w:val="28"/>
          <w:lang w:eastAsia="es-ES"/>
        </w:rPr>
        <w:t xml:space="preserve">Materiales y piezas necesarias para </w:t>
      </w:r>
      <w:r w:rsidR="006300AB" w:rsidRPr="007C0917">
        <w:rPr>
          <w:rFonts w:ascii="Palatino Linotype" w:eastAsia="Times New Roman" w:hAnsi="Palatino Linotype" w:cs="Times New Roman"/>
          <w:color w:val="000000"/>
          <w:sz w:val="28"/>
          <w:szCs w:val="28"/>
          <w:lang w:eastAsia="es-ES"/>
        </w:rPr>
        <w:t>Instalación</w:t>
      </w:r>
      <w:r w:rsidR="00537878" w:rsidRPr="007C0917">
        <w:rPr>
          <w:rFonts w:ascii="Palatino Linotype" w:eastAsia="Times New Roman" w:hAnsi="Palatino Linotype" w:cs="Times New Roman"/>
          <w:color w:val="000000"/>
          <w:sz w:val="28"/>
          <w:szCs w:val="28"/>
          <w:lang w:eastAsia="es-ES"/>
        </w:rPr>
        <w:t xml:space="preserve"> Tipo </w:t>
      </w:r>
      <w:r w:rsidR="006300AB" w:rsidRPr="007C0917">
        <w:rPr>
          <w:rFonts w:ascii="Palatino Linotype" w:eastAsia="Times New Roman" w:hAnsi="Palatino Linotype" w:cs="Times New Roman"/>
          <w:color w:val="000000"/>
          <w:sz w:val="28"/>
          <w:szCs w:val="28"/>
          <w:lang w:eastAsia="es-ES"/>
        </w:rPr>
        <w:t>de medidor de ½</w:t>
      </w:r>
      <w:r w:rsidR="006300AB" w:rsidRPr="007C0917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es-ES"/>
        </w:rPr>
        <w:t xml:space="preserve">" </w:t>
      </w:r>
      <w:r w:rsidR="006300AB" w:rsidRPr="007C0917">
        <w:rPr>
          <w:rFonts w:ascii="Palatino Linotype" w:eastAsia="Times New Roman" w:hAnsi="Palatino Linotype" w:cs="Times New Roman"/>
          <w:color w:val="000000"/>
          <w:sz w:val="28"/>
          <w:szCs w:val="28"/>
          <w:lang w:eastAsia="es-ES"/>
        </w:rPr>
        <w:t xml:space="preserve"> </w:t>
      </w:r>
    </w:p>
    <w:p w:rsidR="006300AB" w:rsidRPr="007C0917" w:rsidRDefault="006300AB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es-ES"/>
        </w:rPr>
      </w:pPr>
    </w:p>
    <w:p w:rsidR="006300AB" w:rsidRPr="007C0917" w:rsidRDefault="006300AB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</w:p>
    <w:tbl>
      <w:tblPr>
        <w:tblW w:w="8597" w:type="dxa"/>
        <w:tblCellMar>
          <w:left w:w="0" w:type="dxa"/>
          <w:right w:w="0" w:type="dxa"/>
        </w:tblCellMar>
        <w:tblLook w:val="04A0"/>
      </w:tblPr>
      <w:tblGrid>
        <w:gridCol w:w="967"/>
        <w:gridCol w:w="5163"/>
        <w:gridCol w:w="1386"/>
        <w:gridCol w:w="1081"/>
      </w:tblGrid>
      <w:tr w:rsidR="00A44B78" w:rsidRPr="007C0917" w:rsidTr="00DC7D95">
        <w:trPr>
          <w:trHeight w:val="571"/>
        </w:trPr>
        <w:tc>
          <w:tcPr>
            <w:tcW w:w="967" w:type="dxa"/>
            <w:tcBorders>
              <w:top w:val="outset" w:sz="6" w:space="0" w:color="ECE9D8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6300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Materiales </w:t>
            </w:r>
            <w:r w:rsidR="006300AB"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y Piezas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18"/>
                <w:szCs w:val="18"/>
                <w:lang w:eastAsia="es-ES"/>
              </w:rPr>
              <w:t>Cant</w:t>
            </w:r>
            <w:proofErr w:type="spellEnd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18"/>
                <w:szCs w:val="18"/>
                <w:lang w:eastAsia="es-ES"/>
              </w:rPr>
              <w:t>. Unitaria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18"/>
                <w:szCs w:val="18"/>
                <w:lang w:eastAsia="es-ES"/>
              </w:rPr>
              <w:t>Unidad</w:t>
            </w:r>
          </w:p>
        </w:tc>
      </w:tr>
      <w:tr w:rsidR="00A44B78" w:rsidRPr="007C0917" w:rsidTr="00DC7D95">
        <w:trPr>
          <w:trHeight w:val="288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6300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Medidor</w:t>
            </w:r>
            <w:r w:rsidR="006300AB"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300AB"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300AB" w:rsidRPr="007C091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es-ES"/>
              </w:rPr>
              <w:t xml:space="preserve">½ </w:t>
            </w:r>
            <w:r w:rsidR="006300AB"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" de Chorro </w:t>
            </w: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Múltiple</w:t>
            </w:r>
            <w:r w:rsidR="006300AB"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(suministrado por la CAASD)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</w:tr>
      <w:tr w:rsidR="00A44B78" w:rsidRPr="007C0917" w:rsidTr="00DC7D95">
        <w:trPr>
          <w:trHeight w:val="583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6300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Caja </w:t>
            </w:r>
            <w:r w:rsidR="006300AB"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para </w:t>
            </w: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Medidor PL. Co-Polímero Fort.20% de Talco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</w:tr>
      <w:tr w:rsidR="00A44B78" w:rsidRPr="007C0917" w:rsidTr="00DC7D95">
        <w:trPr>
          <w:trHeight w:val="563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Adaptador Macho de 3/4" PVC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</w:tr>
      <w:tr w:rsidR="00A44B78" w:rsidRPr="007C0917" w:rsidTr="00DC7D95">
        <w:trPr>
          <w:trHeight w:val="505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Teflón 3/4"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</w:tr>
      <w:tr w:rsidR="00A44B78" w:rsidRPr="007C0917" w:rsidTr="00DC7D95">
        <w:trPr>
          <w:trHeight w:val="541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Cemento PAVCO/ </w:t>
            </w: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Tangui</w:t>
            </w:r>
            <w:proofErr w:type="spellEnd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460Gr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gr.</w:t>
            </w:r>
          </w:p>
        </w:tc>
      </w:tr>
      <w:tr w:rsidR="00A44B78" w:rsidRPr="007C0917" w:rsidTr="00DC7D95">
        <w:trPr>
          <w:trHeight w:val="563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Tubo 3/4" PVC de Presión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0.8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</w:tr>
      <w:tr w:rsidR="00A44B78" w:rsidRPr="007C0917" w:rsidTr="00DC7D95">
        <w:trPr>
          <w:trHeight w:val="543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Codos 3/4" PVC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</w:tr>
      <w:tr w:rsidR="00A44B78" w:rsidRPr="007C0917" w:rsidTr="00DC7D95">
        <w:trPr>
          <w:trHeight w:val="537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Adaptador hembra 20mm x 3/4" Polietileno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</w:tr>
      <w:tr w:rsidR="00A44B78" w:rsidRPr="007C0917" w:rsidTr="00DC7D95">
        <w:trPr>
          <w:trHeight w:val="687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outset" w:sz="6" w:space="0" w:color="ECE9D8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Adaptador hembra 20mm x 1/2" Polietileno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proofErr w:type="spellStart"/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und</w:t>
            </w:r>
            <w:proofErr w:type="spellEnd"/>
          </w:p>
        </w:tc>
      </w:tr>
      <w:tr w:rsidR="00A44B78" w:rsidRPr="007C0917" w:rsidTr="00DC7D95">
        <w:trPr>
          <w:trHeight w:val="554"/>
        </w:trPr>
        <w:tc>
          <w:tcPr>
            <w:tcW w:w="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163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Tubería Polietileno 20mm"  a de  PN-6</w:t>
            </w:r>
          </w:p>
        </w:tc>
        <w:tc>
          <w:tcPr>
            <w:tcW w:w="1386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1" w:type="dxa"/>
            <w:tcBorders>
              <w:top w:val="outset" w:sz="6" w:space="0" w:color="ECE9D8"/>
              <w:left w:val="outset" w:sz="6" w:space="0" w:color="ECE9D8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78" w:rsidRPr="007C0917" w:rsidRDefault="00A44B78" w:rsidP="0053787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es-ES"/>
              </w:rPr>
            </w:pPr>
            <w:r w:rsidRPr="007C0917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</w:p>
        </w:tc>
      </w:tr>
    </w:tbl>
    <w:p w:rsidR="006300AB" w:rsidRPr="007C0917" w:rsidRDefault="00537878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  <w:r w:rsidRPr="007C0917">
        <w:rPr>
          <w:rFonts w:ascii="Palatino Linotype" w:eastAsia="Times New Roman" w:hAnsi="Palatino Linotype" w:cs="Times New Roman"/>
          <w:color w:val="000000"/>
          <w:sz w:val="10"/>
          <w:szCs w:val="10"/>
          <w:lang w:eastAsia="es-ES"/>
        </w:rPr>
        <w:t> </w:t>
      </w:r>
    </w:p>
    <w:p w:rsidR="006300AB" w:rsidRPr="007C0917" w:rsidRDefault="006300AB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es-ES"/>
        </w:rPr>
      </w:pPr>
    </w:p>
    <w:p w:rsidR="00537878" w:rsidRPr="007C0917" w:rsidRDefault="00537878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S"/>
        </w:rPr>
      </w:pPr>
      <w:r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 xml:space="preserve">Es importante tener en cuenta que dentro del proceso de </w:t>
      </w:r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instalación</w:t>
      </w:r>
      <w:r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, aparecen situaciones o escenarios que determinaran las cantidades  y los diferentes tipos de piezas a utilizar</w:t>
      </w:r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 xml:space="preserve">, </w:t>
      </w:r>
      <w:r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 xml:space="preserve"> como  podrían ser</w:t>
      </w:r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 xml:space="preserve">: reducciones, juntas </w:t>
      </w:r>
      <w:proofErr w:type="spellStart"/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dresser</w:t>
      </w:r>
      <w:proofErr w:type="spellEnd"/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tee</w:t>
      </w:r>
      <w:proofErr w:type="spellEnd"/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 xml:space="preserve">,  </w:t>
      </w:r>
      <w:proofErr w:type="spellStart"/>
      <w:r w:rsidR="006300AB"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c</w:t>
      </w:r>
      <w:r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oupling</w:t>
      </w:r>
      <w:proofErr w:type="spellEnd"/>
      <w:r w:rsidRPr="007C0917">
        <w:rPr>
          <w:rFonts w:ascii="Palatino Linotype" w:eastAsia="Times New Roman" w:hAnsi="Palatino Linotype" w:cs="Times New Roman"/>
          <w:color w:val="000000"/>
          <w:sz w:val="24"/>
          <w:szCs w:val="24"/>
          <w:lang w:eastAsia="es-ES"/>
        </w:rPr>
        <w:t>, entre otras.</w:t>
      </w:r>
    </w:p>
    <w:p w:rsidR="007C0917" w:rsidRPr="007C0917" w:rsidRDefault="007C0917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2"/>
          <w:szCs w:val="12"/>
          <w:lang w:eastAsia="es-ES"/>
        </w:rPr>
      </w:pPr>
    </w:p>
    <w:p w:rsidR="00537878" w:rsidRPr="007C0917" w:rsidRDefault="00537878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2"/>
          <w:szCs w:val="12"/>
          <w:lang w:eastAsia="es-ES"/>
        </w:rPr>
      </w:pPr>
      <w:r w:rsidRPr="007C0917">
        <w:rPr>
          <w:rFonts w:ascii="Palatino Linotype" w:eastAsia="Times New Roman" w:hAnsi="Palatino Linotype" w:cs="Times New Roman"/>
          <w:color w:val="000000"/>
          <w:sz w:val="12"/>
          <w:szCs w:val="12"/>
          <w:lang w:eastAsia="es-ES"/>
        </w:rPr>
        <w:t> </w:t>
      </w:r>
    </w:p>
    <w:p w:rsidR="008162AC" w:rsidRPr="007C0917" w:rsidRDefault="008162AC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</w:pPr>
      <w:proofErr w:type="spellStart"/>
      <w:proofErr w:type="gramStart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Ing</w:t>
      </w:r>
      <w:proofErr w:type="spellEnd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.</w:t>
      </w:r>
      <w:proofErr w:type="gramEnd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 xml:space="preserve"> Willy </w:t>
      </w:r>
      <w:proofErr w:type="spellStart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Polanco</w:t>
      </w:r>
      <w:proofErr w:type="spellEnd"/>
    </w:p>
    <w:p w:rsidR="008162AC" w:rsidRPr="007C0917" w:rsidRDefault="008162AC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val="en-US" w:eastAsia="es-ES"/>
        </w:rPr>
      </w:pPr>
      <w:proofErr w:type="spellStart"/>
      <w:proofErr w:type="gramStart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Ing</w:t>
      </w:r>
      <w:proofErr w:type="spellEnd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.</w:t>
      </w:r>
      <w:proofErr w:type="gramEnd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 xml:space="preserve"> </w:t>
      </w:r>
      <w:proofErr w:type="spellStart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Mildre</w:t>
      </w:r>
      <w:proofErr w:type="spellEnd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 xml:space="preserve"> </w:t>
      </w:r>
      <w:proofErr w:type="spellStart"/>
      <w:r w:rsidRPr="007C0917">
        <w:rPr>
          <w:rFonts w:ascii="Palatino Linotype" w:eastAsia="Times New Roman" w:hAnsi="Palatino Linotype" w:cs="Times New Roman"/>
          <w:color w:val="000000"/>
          <w:highlight w:val="yellow"/>
          <w:lang w:val="en-US" w:eastAsia="es-ES"/>
        </w:rPr>
        <w:t>Sanz</w:t>
      </w:r>
      <w:proofErr w:type="spellEnd"/>
    </w:p>
    <w:p w:rsidR="00537878" w:rsidRPr="007C0917" w:rsidRDefault="00537878" w:rsidP="00537878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8"/>
          <w:szCs w:val="8"/>
          <w:lang w:val="en-US" w:eastAsia="es-ES"/>
        </w:rPr>
      </w:pPr>
      <w:r w:rsidRPr="007C0917">
        <w:rPr>
          <w:rFonts w:ascii="Palatino Linotype" w:eastAsia="Times New Roman" w:hAnsi="Palatino Linotype" w:cs="Times New Roman"/>
          <w:color w:val="000000"/>
          <w:sz w:val="8"/>
          <w:szCs w:val="8"/>
          <w:lang w:val="en-US" w:eastAsia="es-ES"/>
        </w:rPr>
        <w:t> </w:t>
      </w:r>
    </w:p>
    <w:sectPr w:rsidR="00537878" w:rsidRPr="007C0917" w:rsidSect="006300AB"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878"/>
    <w:rsid w:val="002D0A42"/>
    <w:rsid w:val="004C30A8"/>
    <w:rsid w:val="0053705E"/>
    <w:rsid w:val="00537878"/>
    <w:rsid w:val="006300AB"/>
    <w:rsid w:val="007C0917"/>
    <w:rsid w:val="008162AC"/>
    <w:rsid w:val="00A44B78"/>
    <w:rsid w:val="00BE58BB"/>
    <w:rsid w:val="00CD2182"/>
    <w:rsid w:val="00DC7D95"/>
    <w:rsid w:val="00F05EF1"/>
    <w:rsid w:val="00F4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78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116">
              <w:marLeft w:val="0"/>
              <w:marRight w:val="0"/>
              <w:marTop w:val="0"/>
              <w:marBottom w:val="0"/>
              <w:divBdr>
                <w:top w:val="single" w:sz="6" w:space="0" w:color="517A3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>caasd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rbueno</dc:creator>
  <cp:keywords/>
  <dc:description/>
  <cp:lastModifiedBy>Karline Bido Devers</cp:lastModifiedBy>
  <cp:revision>2</cp:revision>
  <cp:lastPrinted>2009-03-17T15:04:00Z</cp:lastPrinted>
  <dcterms:created xsi:type="dcterms:W3CDTF">2014-05-14T18:55:00Z</dcterms:created>
  <dcterms:modified xsi:type="dcterms:W3CDTF">2014-05-14T18:55:00Z</dcterms:modified>
</cp:coreProperties>
</file>