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AD" w:rsidRPr="001A2610" w:rsidRDefault="003F05AD" w:rsidP="003F05AD">
      <w:pPr>
        <w:autoSpaceDE w:val="0"/>
        <w:autoSpaceDN w:val="0"/>
        <w:jc w:val="center"/>
        <w:rPr>
          <w:rFonts w:ascii="Arial Narrow" w:hAnsi="Arial Narrow" w:cs="Arial"/>
          <w:sz w:val="28"/>
          <w:szCs w:val="28"/>
        </w:rPr>
      </w:pPr>
      <w:bookmarkStart w:id="0" w:name="_Toc159673580"/>
      <w:bookmarkStart w:id="1" w:name="_Toc185953153"/>
      <w:bookmarkStart w:id="2" w:name="_Toc410133168"/>
      <w:r>
        <w:rPr>
          <w:rFonts w:ascii="Arial Narrow" w:hAnsi="Arial Narrow" w:cs="Arial"/>
          <w:noProof/>
          <w:sz w:val="28"/>
          <w:szCs w:val="28"/>
          <w:lang w:eastAsia="es-DO"/>
        </w:rPr>
        <w:drawing>
          <wp:inline distT="0" distB="0" distL="0" distR="0" wp14:anchorId="7019C31F" wp14:editId="275F71E7">
            <wp:extent cx="750000" cy="9200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Caasd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00" cy="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5AD" w:rsidRPr="003F05AD" w:rsidRDefault="003F05AD" w:rsidP="003F05AD">
      <w:pPr>
        <w:autoSpaceDE w:val="0"/>
        <w:autoSpaceDN w:val="0"/>
        <w:jc w:val="center"/>
        <w:rPr>
          <w:rFonts w:ascii="Arial Narrow" w:hAnsi="Arial Narrow" w:cs="Arial"/>
          <w:b/>
          <w:lang w:val="es-ES" w:eastAsia="en-US"/>
        </w:rPr>
      </w:pPr>
      <w:r w:rsidRPr="003F05AD">
        <w:rPr>
          <w:rFonts w:ascii="Arial Narrow" w:hAnsi="Arial Narrow" w:cs="Arial"/>
          <w:b/>
          <w:lang w:val="es-ES" w:eastAsia="en-US"/>
        </w:rPr>
        <w:t>Corporación Del Acueducto y Alcantarillado de Santo Domingo</w:t>
      </w:r>
    </w:p>
    <w:p w:rsidR="003F05AD" w:rsidRPr="003F05AD" w:rsidRDefault="003F05AD" w:rsidP="003F05AD">
      <w:pPr>
        <w:autoSpaceDE w:val="0"/>
        <w:autoSpaceDN w:val="0"/>
        <w:jc w:val="center"/>
        <w:rPr>
          <w:rFonts w:ascii="Arial Narrow" w:hAnsi="Arial Narrow" w:cs="Arial"/>
          <w:b/>
          <w:lang w:val="es-ES" w:eastAsia="en-US"/>
        </w:rPr>
      </w:pPr>
      <w:r w:rsidRPr="003F05AD">
        <w:rPr>
          <w:rFonts w:ascii="Arial Narrow" w:hAnsi="Arial Narrow" w:cs="Arial"/>
          <w:b/>
          <w:lang w:val="es-ES" w:eastAsia="en-US"/>
        </w:rPr>
        <w:t>“Año de la Atención Integral a la Primera Infancia”</w:t>
      </w:r>
    </w:p>
    <w:p w:rsidR="003F05AD" w:rsidRDefault="003F05AD" w:rsidP="003F05AD">
      <w:pPr>
        <w:pStyle w:val="Ttulo3"/>
      </w:pPr>
    </w:p>
    <w:p w:rsidR="003F05AD" w:rsidRPr="003F05AD" w:rsidRDefault="003F05AD" w:rsidP="003F05AD">
      <w:pPr>
        <w:pStyle w:val="Ttulo3"/>
      </w:pPr>
      <w:r w:rsidRPr="003F05AD">
        <w:t>Construcción de Tanque de Acero Vitrificado Elevado Sobre Pedestal de H.A. para la Primera Etapa del Proyecto Ciudad Juan Bosch</w:t>
      </w:r>
    </w:p>
    <w:p w:rsidR="003F05AD" w:rsidRPr="003F05AD" w:rsidRDefault="003F05AD" w:rsidP="003F05AD">
      <w:pPr>
        <w:pStyle w:val="Ttulo3"/>
      </w:pPr>
    </w:p>
    <w:p w:rsidR="003F05AD" w:rsidRPr="003F05AD" w:rsidRDefault="003F05AD" w:rsidP="003F05AD">
      <w:pPr>
        <w:pStyle w:val="Ttulo3"/>
      </w:pPr>
      <w:r w:rsidRPr="003F05AD">
        <w:t>Licitación Pública Nacional</w:t>
      </w:r>
    </w:p>
    <w:p w:rsidR="003F05AD" w:rsidRPr="003F05AD" w:rsidRDefault="003F05AD" w:rsidP="003F05AD">
      <w:pPr>
        <w:pStyle w:val="Ttulo3"/>
      </w:pPr>
      <w:r w:rsidRPr="003F05AD">
        <w:t>Referencia: CAASD-LPN-02-2015</w:t>
      </w:r>
    </w:p>
    <w:p w:rsidR="003F05AD" w:rsidRPr="003F05AD" w:rsidRDefault="003F05AD" w:rsidP="003F05AD">
      <w:pPr>
        <w:pStyle w:val="Ttulo3"/>
      </w:pPr>
      <w:r w:rsidRPr="003F05AD">
        <w:t>SEGUNDA CONVOCATORIA</w:t>
      </w:r>
    </w:p>
    <w:p w:rsidR="003F05AD" w:rsidRDefault="003F05AD" w:rsidP="003F05AD">
      <w:pPr>
        <w:pStyle w:val="Ttulo3"/>
      </w:pPr>
    </w:p>
    <w:p w:rsidR="003F05AD" w:rsidRDefault="003F05AD" w:rsidP="003F05AD">
      <w:pPr>
        <w:pStyle w:val="Ttulo3"/>
      </w:pPr>
      <w:r>
        <w:t>Adenda No.1</w:t>
      </w:r>
    </w:p>
    <w:p w:rsidR="003F05AD" w:rsidRPr="003F05AD" w:rsidRDefault="003F05AD" w:rsidP="003F05AD">
      <w:pPr>
        <w:jc w:val="center"/>
        <w:rPr>
          <w:rFonts w:ascii="Arial Narrow" w:hAnsi="Arial Narrow" w:cs="Arial"/>
          <w:b/>
          <w:lang w:val="es-ES" w:eastAsia="en-US"/>
        </w:rPr>
      </w:pPr>
      <w:r w:rsidRPr="003F05AD">
        <w:rPr>
          <w:rFonts w:ascii="Arial Narrow" w:hAnsi="Arial Narrow" w:cs="Arial"/>
          <w:b/>
          <w:lang w:val="es-ES" w:eastAsia="en-US"/>
        </w:rPr>
        <w:t>11 de Noviembre 2015</w:t>
      </w:r>
    </w:p>
    <w:p w:rsidR="003F05AD" w:rsidRDefault="003F05AD" w:rsidP="003F05AD">
      <w:pPr>
        <w:rPr>
          <w:lang w:val="es-ES" w:eastAsia="en-US"/>
        </w:rPr>
      </w:pPr>
    </w:p>
    <w:p w:rsidR="003F05AD" w:rsidRPr="003F05AD" w:rsidRDefault="003F05AD" w:rsidP="003F05AD">
      <w:pPr>
        <w:jc w:val="both"/>
        <w:rPr>
          <w:rFonts w:ascii="Arial Narrow" w:hAnsi="Arial Narrow" w:cs="Arial"/>
        </w:rPr>
      </w:pPr>
      <w:r w:rsidRPr="003F05AD">
        <w:rPr>
          <w:rFonts w:ascii="Arial Narrow" w:hAnsi="Arial Narrow" w:cs="Arial"/>
        </w:rPr>
        <w:t>De acuerdo y apegado a la ley 340-06 sobre Compras y Contrataciones Públicas y lo descrito en su artículo 18 Párrafo III, y en este pliego de condiciones específicas en su acápite 1.29,  la Corporación del Acueducto y Alcantarillado de Santo Domingo procede a realizar la adenda o enmienda No. 1 al Pliego de la Licitación Pública Nacional Referencia CAASD-LPN-0</w:t>
      </w:r>
      <w:r>
        <w:rPr>
          <w:rFonts w:ascii="Arial Narrow" w:hAnsi="Arial Narrow" w:cs="Arial"/>
        </w:rPr>
        <w:t>2</w:t>
      </w:r>
      <w:r w:rsidRPr="003F05AD">
        <w:rPr>
          <w:rFonts w:ascii="Arial Narrow" w:hAnsi="Arial Narrow" w:cs="Arial"/>
        </w:rPr>
        <w:t>-2015.</w:t>
      </w:r>
    </w:p>
    <w:p w:rsidR="003F05AD" w:rsidRDefault="003F05AD" w:rsidP="003F05AD">
      <w:pPr>
        <w:pStyle w:val="Ttulo3"/>
      </w:pPr>
    </w:p>
    <w:p w:rsidR="00DD4B9C" w:rsidRPr="001A2610" w:rsidRDefault="002D7032" w:rsidP="003F05AD">
      <w:pPr>
        <w:pStyle w:val="Ttulo3"/>
      </w:pPr>
      <w:r w:rsidRPr="003F05AD">
        <w:t xml:space="preserve">Se modifica el acápite </w:t>
      </w:r>
      <w:r w:rsidR="00DD4B9C" w:rsidRPr="003F05AD">
        <w:t>1.28 Consultas</w:t>
      </w:r>
      <w:bookmarkEnd w:id="0"/>
      <w:bookmarkEnd w:id="1"/>
      <w:bookmarkEnd w:id="2"/>
      <w:r w:rsidRPr="003F05AD">
        <w:t xml:space="preserve"> en lo adelante se leerá lo siguiente:</w:t>
      </w:r>
    </w:p>
    <w:p w:rsidR="00DD4B9C" w:rsidRPr="001A2610" w:rsidRDefault="00DD4B9C" w:rsidP="00DD4B9C">
      <w:pPr>
        <w:rPr>
          <w:rFonts w:ascii="Arial Narrow" w:hAnsi="Arial Narrow"/>
          <w:lang w:val="es-ES" w:eastAsia="en-US"/>
        </w:rPr>
      </w:pPr>
    </w:p>
    <w:p w:rsidR="00DD4B9C" w:rsidRPr="006F4D3D" w:rsidRDefault="00DD4B9C" w:rsidP="00DD4B9C">
      <w:pPr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>Los interesados podrán solicitar a la Entidad Contratante aclaraciones acerca del Pliego de Condiciones Específicas, hasta la fecha que coincida con el</w:t>
      </w:r>
      <w:r w:rsidRPr="001A2610">
        <w:rPr>
          <w:rFonts w:ascii="Arial Narrow" w:eastAsia="SimSun" w:hAnsi="Arial Narrow" w:cs="Arial"/>
          <w:b/>
        </w:rPr>
        <w:t xml:space="preserve"> CINCUENTA POR CIENTO</w:t>
      </w:r>
      <w:r w:rsidRPr="001A2610">
        <w:rPr>
          <w:rFonts w:ascii="Arial Narrow" w:hAnsi="Arial Narrow" w:cs="Arial"/>
        </w:rPr>
        <w:t xml:space="preserve"> </w:t>
      </w:r>
      <w:r w:rsidRPr="001A2610">
        <w:rPr>
          <w:rFonts w:ascii="Arial Narrow" w:hAnsi="Arial Narrow" w:cs="Arial"/>
          <w:b/>
        </w:rPr>
        <w:t>(50%)</w:t>
      </w:r>
      <w:r w:rsidRPr="001A2610">
        <w:rPr>
          <w:rFonts w:ascii="Arial Narrow" w:hAnsi="Arial Narrow" w:cs="Arial"/>
        </w:rPr>
        <w:t xml:space="preserve"> del plazo para la  presentación de las Ofertas</w:t>
      </w:r>
      <w:r>
        <w:rPr>
          <w:rFonts w:ascii="Arial Narrow" w:hAnsi="Arial Narrow" w:cs="Arial"/>
        </w:rPr>
        <w:t xml:space="preserve">. </w:t>
      </w:r>
      <w:r w:rsidRPr="000D691A">
        <w:rPr>
          <w:rFonts w:ascii="Arial Narrow" w:hAnsi="Arial Narrow" w:cs="Arial"/>
        </w:rPr>
        <w:t>Las consultas las formularán los Oferentes por escrito, sus representantes legales, o quien éstos identifiquen para el efecto. La Unidad Operativa de Compras y Contrataciones</w:t>
      </w:r>
      <w:r>
        <w:rPr>
          <w:rFonts w:ascii="Arial Narrow" w:hAnsi="Arial Narrow" w:cs="Arial"/>
        </w:rPr>
        <w:t xml:space="preserve">, </w:t>
      </w:r>
      <w:r w:rsidRPr="000D691A">
        <w:rPr>
          <w:rFonts w:ascii="Arial Narrow" w:hAnsi="Arial Narrow" w:cs="Arial"/>
        </w:rPr>
        <w:t>dentro del plazo previsto, se encargará de obtener las respuestas conforme a la naturaleza de la misma.</w:t>
      </w:r>
      <w:r w:rsidRPr="006F4D3D">
        <w:rPr>
          <w:rFonts w:ascii="Arial Narrow" w:hAnsi="Arial Narrow" w:cs="Arial"/>
        </w:rPr>
        <w:t xml:space="preserve"> </w:t>
      </w:r>
    </w:p>
    <w:p w:rsidR="00DD4B9C" w:rsidRPr="001A2610" w:rsidRDefault="00DD4B9C" w:rsidP="00DD4B9C">
      <w:pPr>
        <w:jc w:val="both"/>
        <w:rPr>
          <w:rFonts w:ascii="Arial Narrow" w:hAnsi="Arial Narrow" w:cs="Arial"/>
        </w:rPr>
      </w:pPr>
    </w:p>
    <w:p w:rsidR="00DD4B9C" w:rsidRPr="001A2610" w:rsidRDefault="002D7032" w:rsidP="00DD4B9C">
      <w:pPr>
        <w:pStyle w:val="Textoindependiente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Tal como se indica en la publicación realizada en el portal </w:t>
      </w:r>
      <w:hyperlink r:id="rId9" w:history="1">
        <w:r w:rsidRPr="00E26273">
          <w:rPr>
            <w:rStyle w:val="Hipervnculo"/>
            <w:rFonts w:ascii="Arial Narrow" w:hAnsi="Arial Narrow" w:cs="Arial"/>
          </w:rPr>
          <w:t>www.comprasdominicana.gov.do</w:t>
        </w:r>
      </w:hyperlink>
      <w:r>
        <w:rPr>
          <w:rFonts w:ascii="Arial Narrow" w:hAnsi="Arial Narrow" w:cs="Arial"/>
          <w:color w:val="auto"/>
        </w:rPr>
        <w:t xml:space="preserve"> l</w:t>
      </w:r>
      <w:r w:rsidR="00DD4B9C" w:rsidRPr="001A2610">
        <w:rPr>
          <w:rFonts w:ascii="Arial Narrow" w:hAnsi="Arial Narrow" w:cs="Arial"/>
          <w:color w:val="auto"/>
        </w:rPr>
        <w:t xml:space="preserve">as Consultas se remitirán al Comité de Compras y Contrataciones, dirigidas a: </w:t>
      </w:r>
    </w:p>
    <w:p w:rsidR="00DD4B9C" w:rsidRPr="001A2610" w:rsidRDefault="00DD4B9C" w:rsidP="00DD4B9C">
      <w:pPr>
        <w:pStyle w:val="Textoindependiente"/>
        <w:rPr>
          <w:rFonts w:ascii="Arial Narrow" w:hAnsi="Arial Narrow" w:cs="Arial"/>
          <w:color w:val="auto"/>
        </w:rPr>
      </w:pPr>
    </w:p>
    <w:p w:rsidR="00DD4B9C" w:rsidRPr="00883674" w:rsidRDefault="00DD4B9C" w:rsidP="00DD4B9C">
      <w:pPr>
        <w:ind w:left="1416" w:firstLine="708"/>
        <w:rPr>
          <w:rFonts w:ascii="Arial Narrow" w:hAnsi="Arial Narrow" w:cs="Arial"/>
          <w:b/>
        </w:rPr>
      </w:pPr>
      <w:r w:rsidRPr="00883674">
        <w:rPr>
          <w:rFonts w:ascii="Arial Narrow" w:hAnsi="Arial Narrow" w:cs="Arial"/>
          <w:b/>
        </w:rPr>
        <w:t>COMITÉ DE COMPRAS Y CONTRATACIONES</w:t>
      </w:r>
    </w:p>
    <w:p w:rsidR="00DD4B9C" w:rsidRPr="0002677C" w:rsidRDefault="00DD4B9C" w:rsidP="00DD4B9C">
      <w:pPr>
        <w:ind w:left="1416" w:firstLine="708"/>
        <w:rPr>
          <w:rFonts w:ascii="Arial Narrow" w:hAnsi="Arial Narrow" w:cs="Arial"/>
          <w:b/>
          <w:color w:val="0000FF"/>
        </w:rPr>
      </w:pPr>
      <w:r w:rsidRPr="0002677C">
        <w:rPr>
          <w:rFonts w:ascii="Arial Narrow" w:hAnsi="Arial Narrow" w:cs="Arial"/>
          <w:b/>
          <w:color w:val="0000FF"/>
        </w:rPr>
        <w:t xml:space="preserve">Corporación del Acueducto y Alcantarillado de Santo Domingo                  </w:t>
      </w:r>
      <w:r w:rsidRPr="0002677C">
        <w:rPr>
          <w:rFonts w:ascii="Arial Narrow" w:hAnsi="Arial Narrow" w:cs="Arial"/>
          <w:b/>
          <w:color w:val="0000FF"/>
        </w:rPr>
        <w:tab/>
      </w:r>
    </w:p>
    <w:p w:rsidR="00DD4B9C" w:rsidRPr="001A2610" w:rsidRDefault="00DD4B9C" w:rsidP="00DD4B9C">
      <w:pPr>
        <w:ind w:left="1416" w:firstLine="708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 xml:space="preserve">Referencia:     </w:t>
      </w:r>
      <w:r>
        <w:rPr>
          <w:rFonts w:ascii="Arial Narrow" w:hAnsi="Arial Narrow" w:cs="Arial"/>
          <w:b/>
        </w:rPr>
        <w:t>CAASD-LPN-02-2015</w:t>
      </w:r>
      <w:r w:rsidRPr="001A2610">
        <w:rPr>
          <w:rStyle w:val="Refdenotaalpie"/>
          <w:rFonts w:ascii="Arial Narrow" w:hAnsi="Arial Narrow" w:cs="Arial"/>
        </w:rPr>
        <w:footnoteReference w:id="1"/>
      </w:r>
      <w:r w:rsidRPr="001A2610">
        <w:rPr>
          <w:rFonts w:ascii="Arial Narrow" w:hAnsi="Arial Narrow" w:cs="Arial"/>
        </w:rPr>
        <w:t xml:space="preserve">                        </w:t>
      </w:r>
    </w:p>
    <w:p w:rsidR="00DD4B9C" w:rsidRPr="001A2610" w:rsidRDefault="00DD4B9C" w:rsidP="00DD4B9C">
      <w:pPr>
        <w:ind w:left="1416" w:firstLine="708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>Dirección:</w:t>
      </w:r>
      <w:r w:rsidRPr="001A2610">
        <w:rPr>
          <w:rFonts w:ascii="Arial Narrow" w:hAnsi="Arial Narrow" w:cs="Arial"/>
        </w:rPr>
        <w:tab/>
      </w:r>
      <w:r w:rsidRPr="001A2610"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  <w:color w:val="800000"/>
        </w:rPr>
        <w:t>C/ Euclides Morillo no.65</w:t>
      </w:r>
    </w:p>
    <w:p w:rsidR="00DD4B9C" w:rsidRPr="001A2610" w:rsidRDefault="00DD4B9C" w:rsidP="00DD4B9C">
      <w:pPr>
        <w:ind w:left="1416" w:firstLine="708"/>
        <w:rPr>
          <w:rFonts w:ascii="Arial Narrow" w:hAnsi="Arial Narrow" w:cs="Arial"/>
          <w:b/>
          <w:color w:val="800000"/>
        </w:rPr>
      </w:pPr>
      <w:r w:rsidRPr="001A2610">
        <w:rPr>
          <w:rFonts w:ascii="Arial Narrow" w:hAnsi="Arial Narrow" w:cs="Arial"/>
        </w:rPr>
        <w:t>Teléfonos:</w:t>
      </w:r>
      <w:r w:rsidRPr="001A2610">
        <w:rPr>
          <w:rFonts w:ascii="Arial Narrow" w:hAnsi="Arial Narrow" w:cs="Arial"/>
        </w:rPr>
        <w:tab/>
      </w:r>
      <w:r w:rsidRPr="001A2610"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  <w:color w:val="800000"/>
        </w:rPr>
        <w:t>809-562-3500</w:t>
      </w:r>
      <w:r w:rsidRPr="001A2610">
        <w:rPr>
          <w:rFonts w:ascii="Arial Narrow" w:hAnsi="Arial Narrow" w:cs="Arial"/>
          <w:b/>
          <w:color w:val="800000"/>
        </w:rPr>
        <w:t xml:space="preserve"> </w:t>
      </w:r>
    </w:p>
    <w:p w:rsidR="00B32D3A" w:rsidRDefault="00DD4B9C" w:rsidP="00E31754">
      <w:pPr>
        <w:ind w:left="1416" w:firstLine="708"/>
        <w:rPr>
          <w:rFonts w:ascii="Arial Narrow" w:hAnsi="Arial Narrow" w:cs="Arial"/>
          <w:b/>
          <w:color w:val="800000"/>
        </w:rPr>
      </w:pPr>
      <w:r w:rsidRPr="001A2610">
        <w:rPr>
          <w:rFonts w:ascii="Arial Narrow" w:hAnsi="Arial Narrow" w:cs="Arial"/>
        </w:rPr>
        <w:t xml:space="preserve">Correo electrónico: </w:t>
      </w:r>
      <w:r w:rsidRPr="001A2610">
        <w:rPr>
          <w:rFonts w:ascii="Arial Narrow" w:hAnsi="Arial Narrow" w:cs="Arial"/>
        </w:rPr>
        <w:tab/>
      </w:r>
      <w:hyperlink r:id="rId10" w:history="1">
        <w:r w:rsidR="00E31754" w:rsidRPr="00E26273">
          <w:rPr>
            <w:rStyle w:val="Hipervnculo"/>
            <w:rFonts w:ascii="Arial Narrow" w:hAnsi="Arial Narrow" w:cs="Arial"/>
            <w:b/>
          </w:rPr>
          <w:t>caasdcompras@gmail.com</w:t>
        </w:r>
      </w:hyperlink>
    </w:p>
    <w:p w:rsidR="000049D5" w:rsidRDefault="000049D5" w:rsidP="00E31754">
      <w:pPr>
        <w:rPr>
          <w:rFonts w:ascii="Arial Narrow" w:hAnsi="Arial Narrow" w:cs="Arial"/>
        </w:rPr>
      </w:pPr>
    </w:p>
    <w:p w:rsidR="002D7032" w:rsidRDefault="002D7032" w:rsidP="003F05AD">
      <w:pPr>
        <w:pStyle w:val="Ttulo3"/>
      </w:pPr>
      <w:bookmarkStart w:id="3" w:name="_Toc185953115"/>
      <w:bookmarkStart w:id="4" w:name="_Toc410133177"/>
    </w:p>
    <w:p w:rsidR="002D7032" w:rsidRPr="001A2610" w:rsidRDefault="002D7032" w:rsidP="003F05AD">
      <w:pPr>
        <w:pStyle w:val="Ttulo3"/>
      </w:pPr>
      <w:r>
        <w:t xml:space="preserve">Se modifica el acápite </w:t>
      </w:r>
      <w:r w:rsidRPr="001A2610">
        <w:t>2.2 Procedimiento de Selección</w:t>
      </w:r>
      <w:bookmarkEnd w:id="3"/>
      <w:bookmarkEnd w:id="4"/>
      <w:r>
        <w:t xml:space="preserve"> en lo adelante se leerá lo siguiente:</w:t>
      </w:r>
    </w:p>
    <w:p w:rsidR="002D7032" w:rsidRDefault="002D7032" w:rsidP="002D7032">
      <w:pPr>
        <w:rPr>
          <w:rFonts w:ascii="Arial Narrow" w:hAnsi="Arial Narrow" w:cs="Arial"/>
          <w:b/>
          <w:color w:val="0000FF"/>
        </w:rPr>
      </w:pPr>
    </w:p>
    <w:p w:rsidR="002D7032" w:rsidRDefault="002D7032" w:rsidP="002D7032">
      <w:pPr>
        <w:rPr>
          <w:rFonts w:ascii="Arial Narrow" w:hAnsi="Arial Narrow" w:cs="Arial"/>
          <w:b/>
          <w:color w:val="0000FF"/>
        </w:rPr>
      </w:pPr>
      <w:r w:rsidRPr="00F07AA4">
        <w:rPr>
          <w:rFonts w:ascii="Arial Narrow" w:hAnsi="Arial Narrow" w:cs="Arial"/>
          <w:b/>
          <w:color w:val="0000FF"/>
        </w:rPr>
        <w:t>Licitación Pública Nacional de Etapa</w:t>
      </w:r>
      <w:r>
        <w:rPr>
          <w:rFonts w:ascii="Arial Narrow" w:hAnsi="Arial Narrow" w:cs="Arial"/>
          <w:b/>
          <w:color w:val="0000FF"/>
        </w:rPr>
        <w:t>s</w:t>
      </w:r>
      <w:r w:rsidRPr="00F07AA4">
        <w:rPr>
          <w:rFonts w:ascii="Arial Narrow" w:hAnsi="Arial Narrow" w:cs="Arial"/>
          <w:b/>
          <w:color w:val="0000FF"/>
        </w:rPr>
        <w:t xml:space="preserve"> </w:t>
      </w:r>
      <w:r>
        <w:rPr>
          <w:rFonts w:ascii="Arial Narrow" w:hAnsi="Arial Narrow" w:cs="Arial"/>
          <w:b/>
          <w:color w:val="0000FF"/>
        </w:rPr>
        <w:t>Múltiples</w:t>
      </w:r>
      <w:r w:rsidRPr="00F07AA4">
        <w:rPr>
          <w:rFonts w:ascii="Arial Narrow" w:hAnsi="Arial Narrow" w:cs="Arial"/>
          <w:b/>
          <w:color w:val="0000FF"/>
        </w:rPr>
        <w:t>.</w:t>
      </w:r>
    </w:p>
    <w:p w:rsidR="00F55D65" w:rsidRDefault="00F55D65" w:rsidP="002D7032">
      <w:pPr>
        <w:rPr>
          <w:rFonts w:ascii="Arial Narrow" w:hAnsi="Arial Narrow" w:cs="Arial"/>
          <w:b/>
          <w:color w:val="0000FF"/>
        </w:rPr>
      </w:pPr>
    </w:p>
    <w:p w:rsidR="003F05AD" w:rsidRPr="001A2610" w:rsidRDefault="003F05AD" w:rsidP="003F05AD">
      <w:pPr>
        <w:pStyle w:val="Ttulo3"/>
        <w:jc w:val="left"/>
      </w:pPr>
      <w:r>
        <w:t xml:space="preserve">  </w:t>
      </w:r>
      <w:r w:rsidR="00F55D65" w:rsidRPr="003F05AD">
        <w:t>Se modifica el acápite</w:t>
      </w:r>
      <w:r>
        <w:t xml:space="preserve"> </w:t>
      </w:r>
      <w:r w:rsidRPr="001A2610">
        <w:t>2.</w:t>
      </w:r>
      <w:r>
        <w:t>6</w:t>
      </w:r>
      <w:r w:rsidRPr="001A2610">
        <w:t xml:space="preserve"> Cronograma de la Licitación</w:t>
      </w:r>
      <w:r w:rsidRPr="003F05AD">
        <w:t xml:space="preserve"> en lo adelante se leerá lo siguiente:</w:t>
      </w:r>
    </w:p>
    <w:p w:rsidR="00F55D65" w:rsidRPr="00F55D65" w:rsidRDefault="00F55D65" w:rsidP="002D7032">
      <w:pPr>
        <w:rPr>
          <w:rFonts w:ascii="Arial Narrow" w:hAnsi="Arial Narrow" w:cs="Arial"/>
          <w:b/>
          <w:lang w:val="es-ES" w:eastAsia="en-US"/>
        </w:rPr>
      </w:pPr>
    </w:p>
    <w:p w:rsidR="00F55D65" w:rsidRDefault="00F55D65" w:rsidP="002D7032">
      <w:pPr>
        <w:rPr>
          <w:rFonts w:ascii="Arial Narrow" w:hAnsi="Arial Narrow" w:cs="Arial"/>
          <w:b/>
          <w:color w:val="0000FF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320"/>
      </w:tblGrid>
      <w:tr w:rsidR="00F55D65" w:rsidRPr="00B97951" w:rsidTr="00F55D65">
        <w:trPr>
          <w:trHeight w:val="66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F55D65" w:rsidRPr="00B97951" w:rsidRDefault="00F55D65" w:rsidP="008119E2">
            <w:pPr>
              <w:jc w:val="center"/>
              <w:rPr>
                <w:rFonts w:ascii="Arial Narrow" w:hAnsi="Arial Narrow" w:cs="Arial"/>
                <w:b/>
              </w:rPr>
            </w:pPr>
            <w:r w:rsidRPr="00B97951">
              <w:rPr>
                <w:rFonts w:ascii="Arial Narrow" w:hAnsi="Arial Narrow" w:cs="Arial"/>
                <w:b/>
              </w:rPr>
              <w:t>ACTIVIDADES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F55D65" w:rsidRPr="00B97951" w:rsidRDefault="00F55D65" w:rsidP="008119E2">
            <w:pPr>
              <w:jc w:val="center"/>
              <w:rPr>
                <w:rFonts w:ascii="Arial Narrow" w:hAnsi="Arial Narrow" w:cs="Arial"/>
                <w:b/>
              </w:rPr>
            </w:pPr>
            <w:r w:rsidRPr="00B97951">
              <w:rPr>
                <w:rFonts w:ascii="Arial Narrow" w:hAnsi="Arial Narrow" w:cs="Arial"/>
                <w:b/>
              </w:rPr>
              <w:t>PERÍODO DE EJECUCIÓN</w:t>
            </w:r>
          </w:p>
        </w:tc>
      </w:tr>
      <w:tr w:rsidR="00F55D65" w:rsidRPr="00B97951" w:rsidTr="00F55D65">
        <w:trPr>
          <w:trHeight w:val="6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65" w:rsidRPr="00B97951" w:rsidRDefault="00F55D65" w:rsidP="00F55D65">
            <w:pPr>
              <w:numPr>
                <w:ilvl w:val="0"/>
                <w:numId w:val="1"/>
              </w:numPr>
              <w:spacing w:before="240"/>
              <w:jc w:val="both"/>
              <w:rPr>
                <w:rFonts w:ascii="Arial Narrow" w:hAnsi="Arial Narrow" w:cs="Arial"/>
                <w:b/>
                <w:lang w:val="es-AR"/>
              </w:rPr>
            </w:pPr>
            <w:r w:rsidRPr="00B97951">
              <w:rPr>
                <w:rFonts w:ascii="Arial Narrow" w:hAnsi="Arial Narrow" w:cs="Arial"/>
                <w:lang w:val="es-AR"/>
              </w:rPr>
              <w:t>Publicación llamado a participar en la  licitación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6D0D3F" w:rsidRDefault="00F55D65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 xml:space="preserve">Dos días consecutivos/ dos diarios de circulación nacional. </w:t>
            </w:r>
          </w:p>
          <w:p w:rsidR="00F55D65" w:rsidRPr="006D0D3F" w:rsidRDefault="00F55D65" w:rsidP="00F55D65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color w:val="0000FF"/>
              </w:rPr>
              <w:t xml:space="preserve"> Del 19 al</w:t>
            </w:r>
            <w:r w:rsidRPr="00984B77"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FF"/>
              </w:rPr>
              <w:t>22</w:t>
            </w:r>
            <w:r w:rsidRPr="00984B77">
              <w:rPr>
                <w:rFonts w:ascii="Arial Narrow" w:hAnsi="Arial Narrow" w:cs="Arial"/>
                <w:b/>
                <w:color w:val="0000FF"/>
              </w:rPr>
              <w:t xml:space="preserve"> de </w:t>
            </w:r>
            <w:r>
              <w:rPr>
                <w:rFonts w:ascii="Arial Narrow" w:hAnsi="Arial Narrow" w:cs="Arial"/>
                <w:b/>
                <w:color w:val="0000FF"/>
              </w:rPr>
              <w:t>Octubre</w:t>
            </w:r>
            <w:r w:rsidRPr="00984B77">
              <w:rPr>
                <w:rFonts w:ascii="Arial Narrow" w:hAnsi="Arial Narrow" w:cs="Arial"/>
                <w:b/>
                <w:color w:val="0000FF"/>
              </w:rPr>
              <w:t xml:space="preserve"> 2015</w:t>
            </w:r>
          </w:p>
        </w:tc>
      </w:tr>
      <w:tr w:rsidR="00F55D65" w:rsidRPr="00B97951" w:rsidTr="00F55D65">
        <w:trPr>
          <w:trHeight w:val="5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B97951" w:rsidRDefault="00F55D65" w:rsidP="00F55D65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</w:rPr>
              <w:t>Período para realizar consultas por parte de los adquirientes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1A2610" w:rsidRDefault="00F55D65" w:rsidP="008119E2">
            <w:pPr>
              <w:ind w:left="360"/>
              <w:contextualSpacing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50% del plazo para presentar Ofertas</w:t>
            </w:r>
          </w:p>
          <w:p w:rsidR="00F55D65" w:rsidRPr="001A2610" w:rsidRDefault="00F55D65" w:rsidP="008119E2">
            <w:pPr>
              <w:ind w:left="360"/>
              <w:contextualSpacing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 xml:space="preserve">Hasta </w:t>
            </w:r>
            <w:r w:rsidR="00E6368F">
              <w:rPr>
                <w:rFonts w:ascii="Arial Narrow" w:hAnsi="Arial Narrow" w:cs="Arial"/>
                <w:b/>
                <w:color w:val="0000FF"/>
              </w:rPr>
              <w:t>16</w:t>
            </w:r>
            <w:r w:rsidRPr="00F501EB">
              <w:rPr>
                <w:rFonts w:ascii="Arial Narrow" w:hAnsi="Arial Narrow" w:cs="Arial"/>
                <w:b/>
                <w:color w:val="0000FF"/>
              </w:rPr>
              <w:t xml:space="preserve"> de </w:t>
            </w:r>
            <w:r>
              <w:rPr>
                <w:rFonts w:ascii="Arial Narrow" w:hAnsi="Arial Narrow" w:cs="Arial"/>
                <w:b/>
                <w:color w:val="0000FF"/>
              </w:rPr>
              <w:t>Noviembre</w:t>
            </w:r>
            <w:r w:rsidRPr="00F501EB">
              <w:rPr>
                <w:rFonts w:ascii="Arial Narrow" w:hAnsi="Arial Narrow" w:cs="Arial"/>
                <w:b/>
                <w:color w:val="0000FF"/>
              </w:rPr>
              <w:t xml:space="preserve"> 2015</w:t>
            </w:r>
          </w:p>
        </w:tc>
      </w:tr>
      <w:tr w:rsidR="00F55D65" w:rsidRPr="00B97951" w:rsidTr="00F55D65">
        <w:trPr>
          <w:trHeight w:val="70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B97951" w:rsidRDefault="00F55D65" w:rsidP="00F55D65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</w:rPr>
              <w:t>Plazo para emitir respuesta por parte del Comité de Compras y Contrataciones, mediante circulares o enmiendas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1A2610" w:rsidRDefault="00F55D65" w:rsidP="008119E2">
            <w:pPr>
              <w:ind w:left="360"/>
              <w:contextualSpacing/>
              <w:jc w:val="both"/>
              <w:rPr>
                <w:rFonts w:ascii="Arial Narrow" w:hAnsi="Arial Narrow" w:cs="Arial"/>
              </w:rPr>
            </w:pPr>
            <w:r w:rsidRPr="001A2610">
              <w:rPr>
                <w:rFonts w:ascii="Arial Narrow" w:hAnsi="Arial Narrow" w:cs="Arial"/>
              </w:rPr>
              <w:t>No más allá de la fecha que signifique el</w:t>
            </w:r>
            <w:r w:rsidRPr="001A2610">
              <w:rPr>
                <w:rFonts w:ascii="Arial Narrow" w:hAnsi="Arial Narrow" w:cs="Arial"/>
                <w:b/>
              </w:rPr>
              <w:t xml:space="preserve"> </w:t>
            </w:r>
            <w:r w:rsidRPr="001A2610">
              <w:rPr>
                <w:rFonts w:ascii="Arial Narrow" w:hAnsi="Arial Narrow" w:cs="Arial"/>
              </w:rPr>
              <w:t xml:space="preserve"> 75% del plazo para presentar Ofertas</w:t>
            </w:r>
          </w:p>
          <w:p w:rsidR="00F55D65" w:rsidRPr="001A2610" w:rsidRDefault="00F55D65" w:rsidP="008119E2">
            <w:pPr>
              <w:ind w:left="360"/>
              <w:contextualSpacing/>
              <w:jc w:val="both"/>
              <w:rPr>
                <w:rFonts w:ascii="Arial Narrow" w:hAnsi="Arial Narrow" w:cs="Arial"/>
                <w:b/>
                <w:color w:val="990000"/>
              </w:rPr>
            </w:pPr>
            <w:r w:rsidRPr="001A2610">
              <w:rPr>
                <w:rFonts w:ascii="Arial Narrow" w:hAnsi="Arial Narrow" w:cs="Arial"/>
              </w:rPr>
              <w:t>Hasta</w:t>
            </w:r>
            <w:r w:rsidRPr="001A2610">
              <w:rPr>
                <w:rFonts w:ascii="Arial Narrow" w:hAnsi="Arial Narrow" w:cs="Arial"/>
                <w:b/>
                <w:color w:val="990000"/>
              </w:rPr>
              <w:t xml:space="preserve"> </w:t>
            </w:r>
            <w:r w:rsidR="00C031A5">
              <w:rPr>
                <w:rFonts w:ascii="Arial Narrow" w:hAnsi="Arial Narrow" w:cs="Arial"/>
                <w:b/>
                <w:color w:val="0000FF"/>
              </w:rPr>
              <w:t>18</w:t>
            </w:r>
            <w:r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 w:rsidRPr="00F501EB">
              <w:rPr>
                <w:rFonts w:ascii="Arial Narrow" w:hAnsi="Arial Narrow" w:cs="Arial"/>
                <w:b/>
                <w:color w:val="0000FF"/>
              </w:rPr>
              <w:t xml:space="preserve">de </w:t>
            </w:r>
            <w:r>
              <w:rPr>
                <w:rFonts w:ascii="Arial Narrow" w:hAnsi="Arial Narrow" w:cs="Arial"/>
                <w:b/>
                <w:color w:val="0000FF"/>
              </w:rPr>
              <w:t>Noviembre</w:t>
            </w:r>
            <w:r w:rsidRPr="00F501EB">
              <w:rPr>
                <w:rFonts w:ascii="Arial Narrow" w:hAnsi="Arial Narrow" w:cs="Arial"/>
                <w:b/>
                <w:color w:val="0000FF"/>
              </w:rPr>
              <w:t xml:space="preserve"> 2015</w:t>
            </w:r>
          </w:p>
        </w:tc>
      </w:tr>
      <w:tr w:rsidR="00F55D65" w:rsidRPr="00B97951" w:rsidTr="00F55D65">
        <w:trPr>
          <w:trHeight w:val="8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B97951" w:rsidRDefault="00F55D65" w:rsidP="00F55D65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  <w:b/>
                <w:bCs/>
              </w:rPr>
              <w:t>Recepción  de Propuestas: “Sobre A” y “Sobre B” y apertura  de “Sobre A” Propuestas Técnicas</w:t>
            </w:r>
            <w:r w:rsidRPr="00B97951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1A2610" w:rsidRDefault="002875F7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 w:rsidRPr="00FD1586">
              <w:rPr>
                <w:rFonts w:ascii="Arial Narrow" w:hAnsi="Arial Narrow" w:cs="Arial"/>
              </w:rPr>
              <w:t>24</w:t>
            </w:r>
            <w:r w:rsidR="00F55D65" w:rsidRPr="00FD1586">
              <w:rPr>
                <w:rFonts w:ascii="Arial Narrow" w:hAnsi="Arial Narrow" w:cs="Arial"/>
              </w:rPr>
              <w:t xml:space="preserve"> días hábiles contados a partir de la última publicación</w:t>
            </w:r>
          </w:p>
          <w:p w:rsidR="00F55D65" w:rsidRPr="00984B77" w:rsidRDefault="002875F7" w:rsidP="008119E2">
            <w:pPr>
              <w:ind w:left="360"/>
              <w:jc w:val="both"/>
              <w:rPr>
                <w:rFonts w:ascii="Arial Narrow" w:hAnsi="Arial Narrow" w:cs="Arial"/>
                <w:b/>
                <w:color w:val="990000"/>
              </w:rPr>
            </w:pPr>
            <w:r>
              <w:rPr>
                <w:rFonts w:ascii="Arial Narrow" w:hAnsi="Arial Narrow" w:cs="Arial"/>
                <w:b/>
                <w:color w:val="0000FF"/>
              </w:rPr>
              <w:t>25</w:t>
            </w:r>
            <w:r w:rsidR="00F55D65" w:rsidRPr="00F501EB"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 w:rsidR="00F55D65">
              <w:rPr>
                <w:rFonts w:ascii="Arial Narrow" w:hAnsi="Arial Narrow" w:cs="Arial"/>
                <w:b/>
                <w:color w:val="0000FF"/>
              </w:rPr>
              <w:t>Noviembre</w:t>
            </w:r>
            <w:r w:rsidR="00F55D65" w:rsidRPr="00F501EB">
              <w:rPr>
                <w:rFonts w:ascii="Arial Narrow" w:hAnsi="Arial Narrow" w:cs="Arial"/>
                <w:b/>
                <w:color w:val="0000FF"/>
              </w:rPr>
              <w:t xml:space="preserve"> 2015 a más tardar 10:00 am</w:t>
            </w:r>
          </w:p>
        </w:tc>
      </w:tr>
      <w:tr w:rsidR="00F55D65" w:rsidRPr="00B97951" w:rsidTr="00F55D65">
        <w:trPr>
          <w:trHeight w:val="10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B97951" w:rsidRDefault="00F55D65" w:rsidP="00F55D65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</w:rPr>
              <w:t>Verificación, Validación y Evaluación contenido de las Propuestas Técnicas “Sobre A” y Homologación de Muestras, si procede.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Default="00F55D65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Plazo razonable conforme al objeto de la contratación</w:t>
            </w:r>
          </w:p>
          <w:p w:rsidR="00F55D65" w:rsidRPr="006D0D3F" w:rsidRDefault="002875F7" w:rsidP="00C031A5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color w:val="0000FF"/>
              </w:rPr>
              <w:t xml:space="preserve">Del </w:t>
            </w:r>
            <w:r w:rsidR="00C031A5">
              <w:rPr>
                <w:rFonts w:ascii="Arial Narrow" w:hAnsi="Arial Narrow" w:cs="Arial"/>
                <w:b/>
                <w:color w:val="0000FF"/>
              </w:rPr>
              <w:t>24</w:t>
            </w:r>
            <w:r w:rsidRPr="00171468"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FF"/>
              </w:rPr>
              <w:t xml:space="preserve">Noviembre 2015 al </w:t>
            </w:r>
            <w:r w:rsidR="00C031A5">
              <w:rPr>
                <w:rFonts w:ascii="Arial Narrow" w:hAnsi="Arial Narrow" w:cs="Arial"/>
                <w:b/>
                <w:color w:val="0000FF"/>
              </w:rPr>
              <w:t>30</w:t>
            </w:r>
            <w:r w:rsidRPr="00171468">
              <w:rPr>
                <w:rFonts w:ascii="Arial Narrow" w:hAnsi="Arial Narrow" w:cs="Arial"/>
                <w:b/>
                <w:color w:val="0000FF"/>
              </w:rPr>
              <w:t xml:space="preserve"> de </w:t>
            </w:r>
            <w:r w:rsidR="00C031A5">
              <w:rPr>
                <w:rFonts w:ascii="Arial Narrow" w:hAnsi="Arial Narrow" w:cs="Arial"/>
                <w:b/>
                <w:color w:val="0000FF"/>
              </w:rPr>
              <w:t>Noviembre</w:t>
            </w:r>
            <w:r w:rsidRPr="00171468">
              <w:rPr>
                <w:rFonts w:ascii="Arial Narrow" w:hAnsi="Arial Narrow" w:cs="Arial"/>
                <w:b/>
                <w:color w:val="0000FF"/>
              </w:rPr>
              <w:t xml:space="preserve"> 2015.</w:t>
            </w:r>
          </w:p>
        </w:tc>
      </w:tr>
      <w:tr w:rsidR="00F55D65" w:rsidRPr="00B97951" w:rsidTr="00F55D65">
        <w:trPr>
          <w:trHeight w:val="6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6D0D3F" w:rsidRDefault="00F55D65" w:rsidP="00F55D65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Notificación de errores u omisiones de naturaleza subsanables.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6D0D3F" w:rsidRDefault="00F55D65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 xml:space="preserve">Plazo razonable conforme al objeto de la    </w:t>
            </w:r>
          </w:p>
          <w:p w:rsidR="00F55D65" w:rsidRDefault="00F55D65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Pr="006D0D3F">
              <w:rPr>
                <w:rFonts w:ascii="Arial Narrow" w:hAnsi="Arial Narrow" w:cs="Arial"/>
              </w:rPr>
              <w:t>ontratación</w:t>
            </w:r>
          </w:p>
          <w:p w:rsidR="00F55D65" w:rsidRPr="006D0D3F" w:rsidRDefault="00C031A5" w:rsidP="00C031A5">
            <w:pPr>
              <w:ind w:left="360"/>
              <w:jc w:val="both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b/>
                <w:color w:val="0000FF"/>
              </w:rPr>
              <w:t>24</w:t>
            </w:r>
            <w:r w:rsidRPr="00171468"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FF"/>
              </w:rPr>
              <w:t>Noviembre 2015</w:t>
            </w:r>
          </w:p>
        </w:tc>
      </w:tr>
      <w:tr w:rsidR="00F55D65" w:rsidRPr="00B97951" w:rsidTr="00F55D65">
        <w:trPr>
          <w:trHeight w:val="6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6D0D3F" w:rsidRDefault="00F55D65" w:rsidP="00F55D65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Periodo de subsanación de ofertas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6D0D3F" w:rsidRDefault="00F55D65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 xml:space="preserve">Plazo razonable conforme al objeto de la    </w:t>
            </w:r>
          </w:p>
          <w:p w:rsidR="00F55D65" w:rsidRDefault="00F55D65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Contratación</w:t>
            </w:r>
          </w:p>
          <w:p w:rsidR="00F55D65" w:rsidRPr="006D0D3F" w:rsidRDefault="00C031A5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color w:val="0000FF"/>
              </w:rPr>
              <w:t>Del 24</w:t>
            </w:r>
            <w:r w:rsidRPr="00171468"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FF"/>
              </w:rPr>
              <w:t>Noviembre 2015 al 30</w:t>
            </w:r>
            <w:r w:rsidRPr="00171468">
              <w:rPr>
                <w:rFonts w:ascii="Arial Narrow" w:hAnsi="Arial Narrow" w:cs="Arial"/>
                <w:b/>
                <w:color w:val="0000FF"/>
              </w:rPr>
              <w:t xml:space="preserve"> de </w:t>
            </w:r>
            <w:r>
              <w:rPr>
                <w:rFonts w:ascii="Arial Narrow" w:hAnsi="Arial Narrow" w:cs="Arial"/>
                <w:b/>
                <w:color w:val="0000FF"/>
              </w:rPr>
              <w:t>Noviembre</w:t>
            </w:r>
            <w:r w:rsidRPr="00171468">
              <w:rPr>
                <w:rFonts w:ascii="Arial Narrow" w:hAnsi="Arial Narrow" w:cs="Arial"/>
                <w:b/>
                <w:color w:val="0000FF"/>
              </w:rPr>
              <w:t xml:space="preserve"> 2015.</w:t>
            </w:r>
          </w:p>
        </w:tc>
      </w:tr>
      <w:tr w:rsidR="00F55D65" w:rsidRPr="00B97951" w:rsidTr="00F55D65">
        <w:trPr>
          <w:trHeight w:val="5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6D0D3F" w:rsidRDefault="00F55D65" w:rsidP="00F55D65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Período de Ponderación de Subsanaciones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Default="00F55D65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Plazo razonable conforme al objeto de la contratación</w:t>
            </w:r>
          </w:p>
          <w:p w:rsidR="00F55D65" w:rsidRPr="006D0D3F" w:rsidRDefault="00C031A5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color w:val="0000FF"/>
              </w:rPr>
              <w:t>Del 24</w:t>
            </w:r>
            <w:r w:rsidRPr="00171468"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FF"/>
              </w:rPr>
              <w:t>Noviembre 2015 al 30</w:t>
            </w:r>
            <w:r w:rsidRPr="00171468">
              <w:rPr>
                <w:rFonts w:ascii="Arial Narrow" w:hAnsi="Arial Narrow" w:cs="Arial"/>
                <w:b/>
                <w:color w:val="0000FF"/>
              </w:rPr>
              <w:t xml:space="preserve"> de </w:t>
            </w:r>
            <w:r>
              <w:rPr>
                <w:rFonts w:ascii="Arial Narrow" w:hAnsi="Arial Narrow" w:cs="Arial"/>
                <w:b/>
                <w:color w:val="0000FF"/>
              </w:rPr>
              <w:t>Noviembre</w:t>
            </w:r>
            <w:r w:rsidRPr="00171468">
              <w:rPr>
                <w:rFonts w:ascii="Arial Narrow" w:hAnsi="Arial Narrow" w:cs="Arial"/>
                <w:b/>
                <w:color w:val="0000FF"/>
              </w:rPr>
              <w:t xml:space="preserve"> 2015.</w:t>
            </w:r>
          </w:p>
        </w:tc>
      </w:tr>
      <w:tr w:rsidR="00F55D65" w:rsidRPr="00B97951" w:rsidTr="00F55D65">
        <w:trPr>
          <w:trHeight w:val="103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6D0D3F" w:rsidRDefault="00F55D65" w:rsidP="00F55D65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Notificación Resultados del Proceso de Subsanación y Oferentes Habilitados para la  presentación de  Propuestas Económicas “Sobre B”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Default="00F55D65" w:rsidP="008119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Pr="006D0D3F">
              <w:rPr>
                <w:rFonts w:ascii="Arial Narrow" w:hAnsi="Arial Narrow" w:cs="Arial"/>
              </w:rPr>
              <w:t xml:space="preserve">Plazo razonable conforme al objeto de la   </w:t>
            </w:r>
            <w:r>
              <w:rPr>
                <w:rFonts w:ascii="Arial Narrow" w:hAnsi="Arial Narrow" w:cs="Arial"/>
              </w:rPr>
              <w:t xml:space="preserve">      </w:t>
            </w:r>
          </w:p>
          <w:p w:rsidR="00F55D65" w:rsidRDefault="00F55D65" w:rsidP="008119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Pr="006D0D3F">
              <w:rPr>
                <w:rFonts w:ascii="Arial Narrow" w:hAnsi="Arial Narrow" w:cs="Arial"/>
              </w:rPr>
              <w:t>contratación</w:t>
            </w:r>
          </w:p>
          <w:p w:rsidR="00F55D65" w:rsidRPr="006D0D3F" w:rsidRDefault="00F55D65" w:rsidP="00C031A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color w:val="990000"/>
              </w:rPr>
              <w:t xml:space="preserve">       </w:t>
            </w:r>
            <w:r w:rsidR="00C031A5" w:rsidRPr="00C031A5">
              <w:rPr>
                <w:rFonts w:ascii="Arial Narrow" w:hAnsi="Arial Narrow" w:cs="Arial"/>
                <w:b/>
                <w:color w:val="0000FF"/>
              </w:rPr>
              <w:t>01 de Diciembre 2015</w:t>
            </w:r>
          </w:p>
        </w:tc>
      </w:tr>
      <w:tr w:rsidR="00F55D65" w:rsidRPr="00B97951" w:rsidTr="00F55D65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6D0D3F" w:rsidRDefault="00F55D65" w:rsidP="00F55D65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</w:rPr>
            </w:pPr>
            <w:r w:rsidRPr="006D0D3F">
              <w:rPr>
                <w:rFonts w:ascii="Arial Narrow" w:hAnsi="Arial Narrow" w:cs="Arial"/>
                <w:b/>
              </w:rPr>
              <w:t>Apertura y lectura de Propuestas   Económicas “Sobre B”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6D0D3F" w:rsidRDefault="00F55D65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Plazo razonable conforme al objeto de la   contratación</w:t>
            </w:r>
          </w:p>
          <w:p w:rsidR="00F55D65" w:rsidRPr="006D0D3F" w:rsidRDefault="00E6368F" w:rsidP="008119E2">
            <w:pPr>
              <w:ind w:left="360"/>
              <w:jc w:val="both"/>
              <w:rPr>
                <w:rFonts w:ascii="Arial Narrow" w:hAnsi="Arial Narrow" w:cs="Arial"/>
                <w:b/>
                <w:color w:val="990000"/>
              </w:rPr>
            </w:pPr>
            <w:r>
              <w:rPr>
                <w:rFonts w:ascii="Arial Narrow" w:hAnsi="Arial Narrow" w:cs="Arial"/>
                <w:b/>
                <w:color w:val="0000FF"/>
              </w:rPr>
              <w:t>02</w:t>
            </w:r>
            <w:r w:rsidR="00C031A5" w:rsidRPr="00C031A5">
              <w:rPr>
                <w:rFonts w:ascii="Arial Narrow" w:hAnsi="Arial Narrow" w:cs="Arial"/>
                <w:b/>
                <w:color w:val="0000FF"/>
              </w:rPr>
              <w:t xml:space="preserve"> de Diciembre 2015</w:t>
            </w:r>
            <w:r w:rsidR="00F55D65" w:rsidRPr="006D0D3F">
              <w:rPr>
                <w:rFonts w:ascii="Arial Narrow" w:hAnsi="Arial Narrow" w:cs="Arial"/>
                <w:b/>
                <w:color w:val="990000"/>
              </w:rPr>
              <w:t xml:space="preserve"> </w:t>
            </w:r>
          </w:p>
          <w:p w:rsidR="00F55D65" w:rsidRPr="006D0D3F" w:rsidRDefault="00F55D65" w:rsidP="008119E2">
            <w:pPr>
              <w:ind w:left="360"/>
              <w:jc w:val="both"/>
              <w:rPr>
                <w:rFonts w:ascii="Arial Narrow" w:hAnsi="Arial Narrow" w:cs="Arial"/>
                <w:b/>
                <w:color w:val="FF0000"/>
              </w:rPr>
            </w:pPr>
            <w:r w:rsidRPr="002138BC">
              <w:rPr>
                <w:rFonts w:ascii="Arial Narrow" w:hAnsi="Arial Narrow" w:cs="Arial"/>
              </w:rPr>
              <w:t>A partir de las</w:t>
            </w:r>
            <w:r w:rsidRPr="002138BC">
              <w:rPr>
                <w:rFonts w:ascii="Arial Narrow" w:hAnsi="Arial Narrow" w:cs="Arial"/>
                <w:b/>
              </w:rPr>
              <w:t xml:space="preserve">  </w:t>
            </w:r>
            <w:r w:rsidR="00D72BEB" w:rsidRPr="006E57FD">
              <w:rPr>
                <w:rFonts w:ascii="Arial Narrow" w:hAnsi="Arial Narrow" w:cs="Arial"/>
                <w:b/>
                <w:color w:val="0000FF"/>
              </w:rPr>
              <w:t>10:00 am</w:t>
            </w:r>
          </w:p>
        </w:tc>
      </w:tr>
      <w:tr w:rsidR="00F55D65" w:rsidRPr="00B97951" w:rsidTr="00F55D65">
        <w:trPr>
          <w:trHeight w:val="5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6D0D3F" w:rsidRDefault="00F55D65" w:rsidP="00F55D65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lastRenderedPageBreak/>
              <w:t>Evaluación Ofertas Económicas “Sobre B”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Default="00F55D65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Plazo razonable conforme al objeto de la   contratación</w:t>
            </w:r>
          </w:p>
          <w:p w:rsidR="00F55D65" w:rsidRPr="006D0D3F" w:rsidRDefault="00E6368F" w:rsidP="00E6368F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color w:val="0000FF"/>
              </w:rPr>
              <w:t xml:space="preserve">Del 02 </w:t>
            </w:r>
            <w:r w:rsidR="00D72BEB" w:rsidRPr="006E57FD">
              <w:rPr>
                <w:rFonts w:ascii="Arial Narrow" w:hAnsi="Arial Narrow" w:cs="Arial"/>
                <w:b/>
                <w:color w:val="0000FF"/>
              </w:rPr>
              <w:t>al 03 de Diciembre 2015</w:t>
            </w:r>
          </w:p>
        </w:tc>
      </w:tr>
      <w:tr w:rsidR="00F55D65" w:rsidRPr="00B97951" w:rsidTr="00F55D65">
        <w:trPr>
          <w:trHeight w:val="44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6D0D3F" w:rsidRDefault="00F55D65" w:rsidP="00F55D65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Adjudicación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Default="00F55D65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Concluido el proceso de evaluación</w:t>
            </w:r>
          </w:p>
          <w:p w:rsidR="00F55D65" w:rsidRPr="006D0D3F" w:rsidRDefault="00D72BEB" w:rsidP="008119E2">
            <w:pPr>
              <w:ind w:left="360"/>
              <w:jc w:val="both"/>
              <w:rPr>
                <w:rFonts w:ascii="Arial Narrow" w:hAnsi="Arial Narrow" w:cs="Arial"/>
                <w:color w:val="FF0000"/>
              </w:rPr>
            </w:pPr>
            <w:r w:rsidRPr="006E57FD">
              <w:rPr>
                <w:rFonts w:ascii="Arial Narrow" w:hAnsi="Arial Narrow" w:cs="Arial"/>
                <w:b/>
                <w:color w:val="0000FF"/>
              </w:rPr>
              <w:t>04 de Diciembre 2015</w:t>
            </w:r>
          </w:p>
        </w:tc>
      </w:tr>
      <w:tr w:rsidR="00F55D65" w:rsidRPr="00B97951" w:rsidTr="00F55D65">
        <w:trPr>
          <w:trHeight w:val="4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6D0D3F" w:rsidRDefault="00F55D65" w:rsidP="00F55D65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Notificación y Publicación  de Adjudicación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Default="00F55D65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5 días hábiles a partir del Acto Administrativo de Adjudicación</w:t>
            </w:r>
          </w:p>
          <w:p w:rsidR="00F55D65" w:rsidRPr="006D0D3F" w:rsidRDefault="00F55D65" w:rsidP="008119E2">
            <w:pPr>
              <w:ind w:left="360"/>
              <w:jc w:val="both"/>
              <w:rPr>
                <w:rFonts w:ascii="Arial Narrow" w:hAnsi="Arial Narrow" w:cs="Arial"/>
                <w:color w:val="FF0000"/>
              </w:rPr>
            </w:pPr>
          </w:p>
        </w:tc>
      </w:tr>
      <w:tr w:rsidR="00F55D65" w:rsidRPr="00B97951" w:rsidTr="00F55D65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6D0D3F" w:rsidRDefault="00F55D65" w:rsidP="00F55D65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Plazo para la constitución de la Garantía Bancaria de Fiel Cumplimiento de Contrato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Default="00F55D65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Dentro de los siguientes 05 días hábiles, contados a partir  de la Notificación de Adjudicación</w:t>
            </w:r>
          </w:p>
          <w:p w:rsidR="00F55D65" w:rsidRPr="006D0D3F" w:rsidRDefault="00F55D65" w:rsidP="008119E2">
            <w:pPr>
              <w:ind w:left="360"/>
              <w:jc w:val="both"/>
              <w:rPr>
                <w:rFonts w:ascii="Arial Narrow" w:hAnsi="Arial Narrow" w:cs="Arial"/>
                <w:color w:val="FF0000"/>
              </w:rPr>
            </w:pPr>
          </w:p>
        </w:tc>
      </w:tr>
      <w:tr w:rsidR="00F55D65" w:rsidRPr="00B97951" w:rsidTr="00F55D65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B97951" w:rsidRDefault="00F55D65" w:rsidP="00F55D65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</w:rPr>
              <w:t>Suscripción del Contrato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Default="00F55D65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 xml:space="preserve">No mayor a 20 días hábiles contados a partir de </w:t>
            </w:r>
            <w:r>
              <w:rPr>
                <w:rFonts w:ascii="Arial Narrow" w:hAnsi="Arial Narrow" w:cs="Arial"/>
              </w:rPr>
              <w:t>la Notificación de Adjudicación</w:t>
            </w:r>
          </w:p>
          <w:p w:rsidR="00F55D65" w:rsidRPr="006D0D3F" w:rsidRDefault="00F55D65" w:rsidP="008119E2">
            <w:pPr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F55D65" w:rsidRPr="00B97951" w:rsidTr="00F55D65">
        <w:trPr>
          <w:trHeight w:val="75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B97951" w:rsidRDefault="00F55D65" w:rsidP="00F55D65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</w:rPr>
              <w:t>Publicación de los Contratos en el portal  institución y en el portal administrado por el Órgano Rector.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65" w:rsidRPr="006D0D3F" w:rsidRDefault="00F55D65" w:rsidP="008119E2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Inmediatamente después de suscritos por las</w:t>
            </w:r>
            <w:r>
              <w:rPr>
                <w:rFonts w:ascii="Arial Narrow" w:hAnsi="Arial Narrow" w:cs="Arial"/>
              </w:rPr>
              <w:t xml:space="preserve"> partes</w:t>
            </w:r>
          </w:p>
        </w:tc>
      </w:tr>
    </w:tbl>
    <w:p w:rsidR="00F55D65" w:rsidRDefault="00F55D65" w:rsidP="002D7032">
      <w:pPr>
        <w:rPr>
          <w:rFonts w:ascii="Arial Narrow" w:hAnsi="Arial Narrow" w:cs="Arial"/>
          <w:b/>
          <w:color w:val="0000FF"/>
        </w:rPr>
      </w:pPr>
    </w:p>
    <w:p w:rsidR="002D7032" w:rsidRDefault="002D7032" w:rsidP="002D7032">
      <w:pPr>
        <w:rPr>
          <w:rFonts w:ascii="Arial Narrow" w:hAnsi="Arial Narrow" w:cs="Arial"/>
          <w:b/>
          <w:color w:val="0000FF"/>
        </w:rPr>
      </w:pPr>
    </w:p>
    <w:p w:rsidR="00FD1586" w:rsidRDefault="00FD1586" w:rsidP="002D7032">
      <w:pPr>
        <w:rPr>
          <w:rFonts w:ascii="Arial Narrow" w:hAnsi="Arial Narrow" w:cs="Arial"/>
          <w:b/>
          <w:color w:val="0000FF"/>
        </w:rPr>
      </w:pPr>
    </w:p>
    <w:p w:rsidR="00FD1586" w:rsidRDefault="00FD1586" w:rsidP="002D7032">
      <w:pPr>
        <w:rPr>
          <w:rFonts w:ascii="Arial Narrow" w:hAnsi="Arial Narrow" w:cs="Arial"/>
          <w:b/>
          <w:color w:val="0000FF"/>
        </w:rPr>
      </w:pPr>
    </w:p>
    <w:p w:rsidR="00FD1586" w:rsidRDefault="00FD1586" w:rsidP="002D7032">
      <w:pPr>
        <w:rPr>
          <w:rFonts w:ascii="Arial Narrow" w:hAnsi="Arial Narrow" w:cs="Arial"/>
          <w:b/>
          <w:color w:val="0000FF"/>
        </w:rPr>
      </w:pPr>
    </w:p>
    <w:p w:rsidR="00FD1586" w:rsidRDefault="00FD1586" w:rsidP="002D7032">
      <w:pPr>
        <w:rPr>
          <w:rFonts w:ascii="Arial Narrow" w:hAnsi="Arial Narrow" w:cs="Arial"/>
          <w:b/>
          <w:color w:val="0000FF"/>
        </w:rPr>
      </w:pPr>
    </w:p>
    <w:p w:rsidR="003F05AD" w:rsidRPr="001A2610" w:rsidRDefault="003F05AD" w:rsidP="003F05AD">
      <w:pPr>
        <w:pStyle w:val="Ttulo3"/>
        <w:jc w:val="left"/>
      </w:pPr>
      <w:r>
        <w:rPr>
          <w:lang w:val="es-MX"/>
        </w:rPr>
        <w:t>Se m</w:t>
      </w:r>
      <w:r w:rsidR="00BE007A" w:rsidRPr="00FD1586">
        <w:rPr>
          <w:lang w:val="es-MX"/>
        </w:rPr>
        <w:t xml:space="preserve">odifica </w:t>
      </w:r>
      <w:bookmarkStart w:id="5" w:name="_Toc410133184"/>
      <w:r>
        <w:rPr>
          <w:lang w:val="es-MX"/>
        </w:rPr>
        <w:t xml:space="preserve">Acápite </w:t>
      </w:r>
      <w:r w:rsidR="00FD1586">
        <w:t>2.9</w:t>
      </w:r>
      <w:r w:rsidR="00FD1586" w:rsidRPr="001A2610">
        <w:t xml:space="preserve"> Especificaciones Técnicas</w:t>
      </w:r>
      <w:bookmarkEnd w:id="5"/>
      <w:r w:rsidR="00FD1586" w:rsidRPr="001A2610">
        <w:t xml:space="preserve"> </w:t>
      </w:r>
      <w:r w:rsidRPr="003F05AD">
        <w:t>en lo adelante se leerá lo siguiente:</w:t>
      </w:r>
    </w:p>
    <w:p w:rsidR="00FD1586" w:rsidRPr="001A2610" w:rsidRDefault="00FD1586" w:rsidP="003F05AD">
      <w:pPr>
        <w:pStyle w:val="Ttulo3"/>
        <w:jc w:val="left"/>
      </w:pPr>
    </w:p>
    <w:p w:rsidR="00FD1586" w:rsidRPr="001A2610" w:rsidRDefault="00FD1586" w:rsidP="00FD1586">
      <w:pPr>
        <w:rPr>
          <w:rFonts w:ascii="Arial Narrow" w:hAnsi="Arial Narrow" w:cs="Arial"/>
          <w:b/>
          <w:color w:val="800000"/>
        </w:rPr>
      </w:pPr>
    </w:p>
    <w:p w:rsidR="00FD1586" w:rsidRPr="001A2610" w:rsidRDefault="00FD1586" w:rsidP="00FD1586">
      <w:pPr>
        <w:rPr>
          <w:rFonts w:ascii="Arial Narrow" w:hAnsi="Arial Narrow" w:cs="Arial"/>
          <w:b/>
        </w:rPr>
      </w:pPr>
      <w:r w:rsidRPr="001A2610">
        <w:rPr>
          <w:rFonts w:ascii="Arial Narrow" w:hAnsi="Arial Narrow" w:cs="Arial"/>
          <w:b/>
        </w:rPr>
        <w:t>Políticas Públicas de Accesibilidad Universal.</w:t>
      </w:r>
    </w:p>
    <w:p w:rsidR="00FD1586" w:rsidRPr="001A2610" w:rsidRDefault="00FD1586" w:rsidP="00FD1586">
      <w:pPr>
        <w:rPr>
          <w:rFonts w:ascii="Arial Narrow" w:hAnsi="Arial Narrow" w:cs="Arial"/>
        </w:rPr>
      </w:pPr>
    </w:p>
    <w:p w:rsidR="00FD1586" w:rsidRPr="001A2610" w:rsidRDefault="00FD1586" w:rsidP="00FD1586">
      <w:pPr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>La accesibilidad universal es una política pública que promueve la Dirección General de Contrataciones Públicas, debido a la necesidad que deber ser garantizada en las edificaciones y espacios públicos o privados en todo el territorio nacional, tal como lo señala la normativa nacional e internacional.</w:t>
      </w:r>
    </w:p>
    <w:p w:rsidR="00FD1586" w:rsidRPr="001A2610" w:rsidRDefault="00FD1586" w:rsidP="00FD1586">
      <w:pPr>
        <w:jc w:val="both"/>
        <w:rPr>
          <w:rFonts w:ascii="Arial Narrow" w:hAnsi="Arial Narrow" w:cs="Arial"/>
        </w:rPr>
      </w:pPr>
    </w:p>
    <w:p w:rsidR="00FD1586" w:rsidRPr="001A2610" w:rsidRDefault="00FD1586" w:rsidP="00FD1586">
      <w:pPr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>En todos los nuevos proyectos de construcción, ampliación y remodelación del Estado y privados de uso público, así como los espacios urbanos y de recreación (edificaciones, escuelas, hospitales y otros.) deben ser garantizadas las condiciones de accesibilidad universal establecidas en el Reglamento M-007 sobre construcción sin barreras arquitectónicas y urbanísticas del Ministerio de Obras Públicas y Comunicaciones, con el fin de garantizar el acceso a todas las personas en igualdad de condiciones.</w:t>
      </w:r>
    </w:p>
    <w:p w:rsidR="00FD1586" w:rsidRDefault="00FD1586" w:rsidP="00FD1586">
      <w:pPr>
        <w:rPr>
          <w:rFonts w:ascii="Arial Narrow" w:hAnsi="Arial Narrow" w:cs="Arial"/>
          <w:b/>
          <w:color w:val="800000"/>
        </w:rPr>
      </w:pPr>
    </w:p>
    <w:p w:rsidR="00382168" w:rsidRPr="00382168" w:rsidRDefault="00382168" w:rsidP="00FD1586">
      <w:pPr>
        <w:rPr>
          <w:rFonts w:ascii="Arial Narrow" w:hAnsi="Arial Narrow" w:cs="Arial"/>
          <w:b/>
        </w:rPr>
      </w:pPr>
      <w:r w:rsidRPr="00382168">
        <w:rPr>
          <w:rFonts w:ascii="Arial Narrow" w:hAnsi="Arial Narrow" w:cs="Arial"/>
          <w:b/>
        </w:rPr>
        <w:t xml:space="preserve">Especificaciones Técnicas </w:t>
      </w:r>
    </w:p>
    <w:p w:rsidR="00382168" w:rsidRDefault="00382168" w:rsidP="00FD1586">
      <w:pPr>
        <w:rPr>
          <w:rFonts w:ascii="Arial Narrow" w:hAnsi="Arial Narrow" w:cs="Arial"/>
          <w:b/>
          <w:color w:val="800000"/>
        </w:rPr>
      </w:pPr>
    </w:p>
    <w:p w:rsidR="00FD1586" w:rsidRPr="003F05AD" w:rsidRDefault="00FD1586" w:rsidP="00FD1586">
      <w:pPr>
        <w:jc w:val="both"/>
        <w:rPr>
          <w:rFonts w:ascii="Arial Narrow" w:hAnsi="Arial Narrow" w:cs="Arial"/>
          <w:b/>
          <w:color w:val="800000"/>
        </w:rPr>
      </w:pPr>
      <w:r w:rsidRPr="003F05AD">
        <w:rPr>
          <w:rFonts w:ascii="Arial Narrow" w:hAnsi="Arial Narrow" w:cs="Arial"/>
          <w:lang w:val="es-MX"/>
        </w:rPr>
        <w:t xml:space="preserve">El tanque se colocara en un pedestal de H=20 </w:t>
      </w:r>
      <w:proofErr w:type="spellStart"/>
      <w:r w:rsidRPr="003F05AD">
        <w:rPr>
          <w:rFonts w:ascii="Arial Narrow" w:hAnsi="Arial Narrow" w:cs="Arial"/>
          <w:lang w:val="es-MX"/>
        </w:rPr>
        <w:t>mts</w:t>
      </w:r>
      <w:proofErr w:type="spellEnd"/>
      <w:r w:rsidRPr="003F05AD">
        <w:rPr>
          <w:rFonts w:ascii="Arial Narrow" w:hAnsi="Arial Narrow" w:cs="Arial"/>
          <w:lang w:val="es-MX"/>
        </w:rPr>
        <w:t xml:space="preserve">  en Hormigón Armado dentro del área del Proyecto Habitacional de Ciudad Juan Bosch con las coordenadas siguientes Y=421418.94 X=2044048.47 dentro de un área aproximada 3,155 mts</w:t>
      </w:r>
      <w:r w:rsidRPr="003F05AD">
        <w:rPr>
          <w:rFonts w:ascii="Arial Narrow" w:hAnsi="Arial Narrow" w:cs="Arial"/>
          <w:vertAlign w:val="superscript"/>
          <w:lang w:val="es-MX"/>
        </w:rPr>
        <w:t>2</w:t>
      </w:r>
      <w:r w:rsidRPr="003F05AD">
        <w:rPr>
          <w:rFonts w:ascii="Arial Narrow" w:hAnsi="Arial Narrow" w:cs="Arial"/>
          <w:lang w:val="es-MX"/>
        </w:rPr>
        <w:t xml:space="preserve">, se anexa plano esquemáticos con </w:t>
      </w:r>
      <w:r w:rsidRPr="003F05AD">
        <w:rPr>
          <w:rFonts w:ascii="Arial Narrow" w:hAnsi="Arial Narrow" w:cs="Arial"/>
          <w:lang w:val="es-MX"/>
        </w:rPr>
        <w:lastRenderedPageBreak/>
        <w:t xml:space="preserve">especificaciones </w:t>
      </w:r>
      <w:proofErr w:type="spellStart"/>
      <w:r w:rsidRPr="003F05AD">
        <w:rPr>
          <w:rFonts w:ascii="Arial Narrow" w:hAnsi="Arial Narrow" w:cs="Arial"/>
          <w:lang w:val="es-MX"/>
        </w:rPr>
        <w:t>básicas.</w:t>
      </w:r>
      <w:r w:rsidR="00312032">
        <w:rPr>
          <w:rFonts w:ascii="Arial Narrow" w:hAnsi="Arial Narrow" w:cs="Arial"/>
          <w:lang w:val="es-MX"/>
        </w:rPr>
        <w:t>de</w:t>
      </w:r>
      <w:proofErr w:type="spellEnd"/>
      <w:r w:rsidR="00312032">
        <w:rPr>
          <w:rFonts w:ascii="Arial Narrow" w:hAnsi="Arial Narrow" w:cs="Arial"/>
          <w:lang w:val="es-MX"/>
        </w:rPr>
        <w:t xml:space="preserve"> necesitarlo en otro formato pueden solicitarlo por las vías correspondientes o descargarlo del portal </w:t>
      </w:r>
      <w:hyperlink r:id="rId11" w:history="1">
        <w:r w:rsidR="00312032" w:rsidRPr="00CD14B9">
          <w:rPr>
            <w:rStyle w:val="Hipervnculo"/>
            <w:rFonts w:ascii="Arial Narrow" w:hAnsi="Arial Narrow" w:cs="Arial"/>
            <w:lang w:val="es-MX"/>
          </w:rPr>
          <w:t>www.comprasdominicana.gov.do</w:t>
        </w:r>
      </w:hyperlink>
      <w:r w:rsidR="00312032">
        <w:rPr>
          <w:rFonts w:ascii="Arial Narrow" w:hAnsi="Arial Narrow" w:cs="Arial"/>
          <w:lang w:val="es-MX"/>
        </w:rPr>
        <w:t xml:space="preserve"> y </w:t>
      </w:r>
      <w:hyperlink r:id="rId12" w:history="1">
        <w:r w:rsidR="00312032" w:rsidRPr="00CD14B9">
          <w:rPr>
            <w:rStyle w:val="Hipervnculo"/>
            <w:rFonts w:ascii="Arial Narrow" w:hAnsi="Arial Narrow" w:cs="Arial"/>
            <w:lang w:val="es-MX"/>
          </w:rPr>
          <w:t>www.caasd.gob.do</w:t>
        </w:r>
      </w:hyperlink>
      <w:r w:rsidR="00312032">
        <w:rPr>
          <w:rFonts w:ascii="Arial Narrow" w:hAnsi="Arial Narrow" w:cs="Arial"/>
          <w:lang w:val="es-MX"/>
        </w:rPr>
        <w:t xml:space="preserve"> </w:t>
      </w:r>
    </w:p>
    <w:p w:rsidR="002D7032" w:rsidRPr="00312032" w:rsidRDefault="00EB791E" w:rsidP="00E31754">
      <w:pPr>
        <w:rPr>
          <w:rFonts w:ascii="Arial Narrow" w:hAnsi="Arial Narrow" w:cs="Arial"/>
          <w:b/>
          <w:color w:val="800000"/>
        </w:rPr>
      </w:pPr>
      <w:r>
        <w:object w:dxaOrig="23745" w:dyaOrig="18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51.1pt" o:ole="">
            <v:imagedata r:id="rId13" o:title=""/>
          </v:shape>
          <o:OLEObject Type="Embed" ProgID="AcroExch.Document.7" ShapeID="_x0000_i1025" DrawAspect="Content" ObjectID="_1508770990" r:id="rId14"/>
        </w:object>
      </w:r>
      <w:r w:rsidR="00FD1586" w:rsidRPr="003F05AD">
        <w:rPr>
          <w:rFonts w:ascii="Arial Narrow" w:hAnsi="Arial Narrow" w:cs="Arial"/>
          <w:b/>
          <w:color w:val="0000FF"/>
        </w:rPr>
        <w:t>Las Especificaciones Técnicas están indicadas en el Anexo A de este Pliego de Condiciones Especificas</w:t>
      </w:r>
    </w:p>
    <w:p w:rsidR="00557396" w:rsidRDefault="00557396" w:rsidP="00E31754">
      <w:pPr>
        <w:rPr>
          <w:rFonts w:ascii="Arial Narrow" w:hAnsi="Arial Narrow" w:cs="Arial"/>
          <w:b/>
          <w:color w:val="0000FF"/>
        </w:rPr>
      </w:pPr>
    </w:p>
    <w:p w:rsidR="005148DA" w:rsidRPr="001A2610" w:rsidRDefault="005148DA" w:rsidP="003F05AD">
      <w:pPr>
        <w:pStyle w:val="Ttulo3"/>
        <w:jc w:val="left"/>
      </w:pPr>
      <w:bookmarkStart w:id="6" w:name="_Toc271530532"/>
      <w:bookmarkStart w:id="7" w:name="_Toc410133196"/>
      <w:r>
        <w:t xml:space="preserve">Se modifica el Acápite </w:t>
      </w:r>
      <w:r w:rsidRPr="001A2610">
        <w:t xml:space="preserve">3.4 Criterios de </w:t>
      </w:r>
      <w:bookmarkEnd w:id="6"/>
      <w:r w:rsidRPr="001A2610">
        <w:t>Evaluación</w:t>
      </w:r>
      <w:bookmarkEnd w:id="7"/>
      <w:r w:rsidR="003F05AD">
        <w:t xml:space="preserve"> </w:t>
      </w:r>
      <w:r w:rsidR="003F05AD" w:rsidRPr="003F05AD">
        <w:t>en lo adelante se leerá lo siguiente:</w:t>
      </w:r>
    </w:p>
    <w:p w:rsidR="005148DA" w:rsidRPr="001A2610" w:rsidRDefault="005148DA" w:rsidP="005148DA">
      <w:pPr>
        <w:rPr>
          <w:rFonts w:ascii="Arial Narrow" w:hAnsi="Arial Narrow"/>
          <w:lang w:val="es-ES" w:eastAsia="en-US"/>
        </w:rPr>
      </w:pPr>
    </w:p>
    <w:p w:rsidR="005148DA" w:rsidRDefault="005148DA" w:rsidP="005148DA">
      <w:pPr>
        <w:jc w:val="both"/>
        <w:rPr>
          <w:rFonts w:ascii="Arial Narrow" w:hAnsi="Arial Narrow" w:cs="Arial"/>
          <w:b/>
          <w:bCs/>
        </w:rPr>
      </w:pPr>
      <w:r w:rsidRPr="001A2610">
        <w:rPr>
          <w:rFonts w:ascii="Arial Narrow" w:hAnsi="Arial Narrow" w:cs="Arial"/>
        </w:rPr>
        <w:t xml:space="preserve">Las Propuestas deberán contener la documentación necesaria, suficiente y fehaciente para demostrar los siguientes aspectos </w:t>
      </w:r>
      <w:r w:rsidRPr="00891F1F">
        <w:rPr>
          <w:rFonts w:ascii="Arial Narrow" w:hAnsi="Arial Narrow" w:cs="Arial"/>
        </w:rPr>
        <w:t>que serán evaluados como sigue</w:t>
      </w:r>
      <w:r w:rsidRPr="001A2610">
        <w:rPr>
          <w:rFonts w:ascii="Arial Narrow" w:hAnsi="Arial Narrow" w:cs="Arial"/>
          <w:b/>
          <w:bCs/>
        </w:rPr>
        <w:t>:</w:t>
      </w:r>
    </w:p>
    <w:p w:rsidR="00312032" w:rsidRDefault="00312032" w:rsidP="005148DA">
      <w:pPr>
        <w:jc w:val="both"/>
        <w:rPr>
          <w:rFonts w:ascii="Arial Narrow" w:hAnsi="Arial Narrow" w:cs="Arial"/>
          <w:b/>
          <w:bCs/>
        </w:rPr>
      </w:pPr>
    </w:p>
    <w:p w:rsidR="005148DA" w:rsidRDefault="005148DA" w:rsidP="005148DA">
      <w:pPr>
        <w:jc w:val="both"/>
        <w:rPr>
          <w:rFonts w:ascii="Arial Narrow" w:hAnsi="Arial Narrow" w:cs="Arial"/>
          <w:b/>
          <w:bCs/>
        </w:rPr>
      </w:pPr>
    </w:p>
    <w:tbl>
      <w:tblPr>
        <w:tblW w:w="5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60"/>
      </w:tblGrid>
      <w:tr w:rsidR="005148DA" w:rsidTr="008119E2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148DA" w:rsidRDefault="005148DA" w:rsidP="008119E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Criterio de Evaluación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148DA" w:rsidRDefault="005148DA" w:rsidP="008119E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Puntuación Máxima</w:t>
            </w:r>
          </w:p>
        </w:tc>
      </w:tr>
      <w:tr w:rsidR="005148DA" w:rsidTr="008119E2">
        <w:trPr>
          <w:trHeight w:val="31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DA" w:rsidRDefault="005148DA" w:rsidP="008119E2">
            <w:pPr>
              <w:rPr>
                <w:rFonts w:ascii="Calibri" w:hAnsi="Calibri"/>
                <w:color w:val="000000"/>
              </w:rPr>
            </w:pPr>
            <w:bookmarkStart w:id="8" w:name="RANGE!B6"/>
            <w:r>
              <w:rPr>
                <w:rFonts w:ascii="Calibri" w:eastAsia="Symbol" w:hAnsi="Calibri" w:cs="Symbol"/>
                <w:color w:val="000000"/>
              </w:rPr>
              <w:t>Elegibilidad</w:t>
            </w:r>
            <w:bookmarkEnd w:id="8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DA" w:rsidRDefault="005148DA" w:rsidP="008119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5148DA" w:rsidTr="008119E2">
        <w:trPr>
          <w:trHeight w:val="31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DA" w:rsidRDefault="005148DA" w:rsidP="008119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Symbol" w:hAnsi="Calibri" w:cs="Symbol"/>
                <w:color w:val="000000"/>
              </w:rPr>
              <w:t>Situación Financiera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DA" w:rsidRDefault="005148DA" w:rsidP="008119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5148DA" w:rsidTr="008119E2">
        <w:trPr>
          <w:trHeight w:val="31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DA" w:rsidRDefault="005148DA" w:rsidP="008119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Symbol" w:hAnsi="Calibri" w:cs="Symbol"/>
                <w:color w:val="000000"/>
              </w:rPr>
              <w:t>Experiencia de la Empresa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DA" w:rsidRDefault="005148DA" w:rsidP="008119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5148DA" w:rsidTr="008119E2">
        <w:trPr>
          <w:trHeight w:val="31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DA" w:rsidRDefault="005148DA" w:rsidP="008119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Symbol" w:hAnsi="Calibri" w:cs="Symbol"/>
                <w:color w:val="000000"/>
              </w:rPr>
              <w:t>Experiencia del Personal Clave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DA" w:rsidRDefault="005148DA" w:rsidP="008119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5148DA" w:rsidTr="008119E2">
        <w:trPr>
          <w:trHeight w:val="31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DA" w:rsidRDefault="005148DA" w:rsidP="008119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Symbol" w:hAnsi="Calibri" w:cs="Symbol"/>
                <w:color w:val="000000"/>
              </w:rPr>
              <w:t>Elegibilidad técnica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DA" w:rsidRDefault="005148DA" w:rsidP="008119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5148DA" w:rsidTr="00312032">
        <w:trPr>
          <w:trHeight w:val="6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DA" w:rsidRDefault="005148DA" w:rsidP="008119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Symbol" w:hAnsi="Calibri" w:cs="Symbol"/>
                <w:color w:val="000000"/>
              </w:rPr>
              <w:t>Cronograma de Ejecución de la Obra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DA" w:rsidRDefault="005148DA" w:rsidP="008119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5148DA" w:rsidTr="00312032">
        <w:trPr>
          <w:trHeight w:val="63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DA" w:rsidRDefault="005148DA" w:rsidP="008119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Symbol" w:hAnsi="Calibri" w:cs="Symbol"/>
                <w:color w:val="000000"/>
              </w:rPr>
              <w:lastRenderedPageBreak/>
              <w:t xml:space="preserve">Estructura para brindar soporte técnico al Equipo ofertado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DA" w:rsidRDefault="005148DA" w:rsidP="008119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</w:tbl>
    <w:p w:rsidR="005148DA" w:rsidRPr="001A2610" w:rsidRDefault="005148DA" w:rsidP="005148DA">
      <w:pPr>
        <w:jc w:val="both"/>
        <w:rPr>
          <w:rFonts w:ascii="Arial Narrow" w:hAnsi="Arial Narrow" w:cs="Arial"/>
          <w:b/>
          <w:bCs/>
        </w:rPr>
      </w:pPr>
    </w:p>
    <w:p w:rsidR="005148DA" w:rsidRPr="001A2610" w:rsidRDefault="005148DA" w:rsidP="005148DA">
      <w:pPr>
        <w:jc w:val="both"/>
        <w:rPr>
          <w:rFonts w:ascii="Arial Narrow" w:hAnsi="Arial Narrow" w:cs="Arial"/>
          <w:b/>
          <w:bCs/>
        </w:rPr>
      </w:pPr>
    </w:p>
    <w:p w:rsidR="005148DA" w:rsidRPr="007D592C" w:rsidRDefault="005148DA" w:rsidP="005148DA">
      <w:pPr>
        <w:pStyle w:val="Prrafodelista"/>
        <w:numPr>
          <w:ilvl w:val="0"/>
          <w:numId w:val="3"/>
        </w:numPr>
        <w:rPr>
          <w:rFonts w:ascii="Arial Narrow" w:hAnsi="Arial Narrow"/>
          <w:b/>
        </w:rPr>
      </w:pPr>
      <w:r w:rsidRPr="007D592C">
        <w:rPr>
          <w:rFonts w:ascii="Arial Narrow" w:hAnsi="Arial Narrow"/>
          <w:b/>
        </w:rPr>
        <w:t>Elegibilidad</w:t>
      </w:r>
      <w:r>
        <w:rPr>
          <w:rFonts w:ascii="Arial Narrow" w:hAnsi="Arial Narrow"/>
          <w:b/>
        </w:rPr>
        <w:t xml:space="preserve"> 5 Puntos</w:t>
      </w:r>
    </w:p>
    <w:p w:rsidR="005148DA" w:rsidRPr="001A2610" w:rsidRDefault="005148DA" w:rsidP="005148DA">
      <w:pPr>
        <w:jc w:val="both"/>
        <w:rPr>
          <w:rFonts w:ascii="Arial Narrow" w:hAnsi="Arial Narrow" w:cs="Arial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940"/>
      </w:tblGrid>
      <w:tr w:rsidR="005148DA" w:rsidTr="008119E2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DA" w:rsidRDefault="005148DA" w:rsidP="008119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Elegibilidad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DA" w:rsidRDefault="005148DA" w:rsidP="008119E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Puntuación Máxima</w:t>
            </w:r>
          </w:p>
        </w:tc>
      </w:tr>
      <w:tr w:rsidR="005148DA" w:rsidTr="008119E2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DA" w:rsidRDefault="005148DA" w:rsidP="008119E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Arial Narrow" w:hAnsi="Arial Narrow"/>
                <w:color w:val="000000"/>
              </w:rPr>
              <w:t>Que el Proponente está legalmente autorizado para realizar sus actividades comerciales en el país. (se Verificará el Cumplimiento de los Documentos 2.14 A , a razón de 0.25 puntos por documento requerido)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DA" w:rsidRDefault="005148DA" w:rsidP="008119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148DA" w:rsidTr="008119E2">
        <w:trPr>
          <w:trHeight w:val="132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DA" w:rsidRDefault="005148DA" w:rsidP="008119E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b) Que el procedimiento constructivo descrito sea aceptable porque demuestra que el Oferente/Proponente conoce los trabajos a realizar y que tiene la capacidad y la experiencia para ejecutarlos satisfactoriamente.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DA" w:rsidRDefault="005148DA" w:rsidP="008119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</w:tbl>
    <w:p w:rsidR="005148DA" w:rsidRPr="001A2610" w:rsidRDefault="005148DA" w:rsidP="005148DA">
      <w:pPr>
        <w:tabs>
          <w:tab w:val="left" w:pos="3120"/>
          <w:tab w:val="left" w:pos="9090"/>
        </w:tabs>
        <w:autoSpaceDE w:val="0"/>
        <w:autoSpaceDN w:val="0"/>
        <w:adjustRightInd w:val="0"/>
        <w:ind w:left="720" w:right="72"/>
        <w:jc w:val="both"/>
        <w:rPr>
          <w:rFonts w:ascii="Arial Narrow" w:hAnsi="Arial Narrow" w:cs="Arial"/>
        </w:rPr>
      </w:pPr>
    </w:p>
    <w:p w:rsidR="005148DA" w:rsidRPr="001A2610" w:rsidRDefault="005148DA" w:rsidP="005148DA">
      <w:pPr>
        <w:rPr>
          <w:rFonts w:ascii="Arial Narrow" w:hAnsi="Arial Narrow" w:cs="Arial"/>
        </w:rPr>
      </w:pPr>
    </w:p>
    <w:p w:rsidR="005148DA" w:rsidRPr="008F6626" w:rsidRDefault="005148DA" w:rsidP="005148DA">
      <w:pPr>
        <w:jc w:val="both"/>
        <w:rPr>
          <w:rFonts w:ascii="Arial Narrow" w:hAnsi="Arial Narrow" w:cs="Arial"/>
          <w:b/>
          <w:bCs/>
        </w:rPr>
      </w:pPr>
      <w:r w:rsidRPr="008F6626">
        <w:rPr>
          <w:rFonts w:ascii="Arial Narrow" w:hAnsi="Arial Narrow" w:cs="Arial"/>
          <w:b/>
          <w:bCs/>
        </w:rPr>
        <w:t xml:space="preserve">El cumplimiento de este criterio será evaluado conforme a la documentación legal y técnica requerida en el </w:t>
      </w:r>
      <w:r w:rsidRPr="008D55A6">
        <w:rPr>
          <w:rFonts w:ascii="Arial Narrow" w:hAnsi="Arial Narrow" w:cs="Arial"/>
          <w:b/>
          <w:bCs/>
        </w:rPr>
        <w:t>numeral 2.14</w:t>
      </w:r>
      <w:r w:rsidRPr="008F6626">
        <w:rPr>
          <w:rFonts w:ascii="Arial Narrow" w:hAnsi="Arial Narrow" w:cs="Arial"/>
          <w:b/>
          <w:bCs/>
        </w:rPr>
        <w:t xml:space="preserve"> del presente Pliego de Condiciones Específicas. </w:t>
      </w:r>
    </w:p>
    <w:p w:rsidR="005148DA" w:rsidRPr="007D592C" w:rsidRDefault="005148DA" w:rsidP="005148DA">
      <w:pPr>
        <w:pStyle w:val="Prrafodelista"/>
        <w:rPr>
          <w:rFonts w:ascii="Arial Narrow" w:hAnsi="Arial Narrow"/>
          <w:b/>
        </w:rPr>
      </w:pPr>
    </w:p>
    <w:p w:rsidR="005148DA" w:rsidRPr="001A2610" w:rsidRDefault="005148DA" w:rsidP="005148DA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7D592C">
        <w:rPr>
          <w:rFonts w:ascii="Arial Narrow" w:hAnsi="Arial Narrow"/>
          <w:b/>
        </w:rPr>
        <w:t>Situación Financiera</w:t>
      </w:r>
    </w:p>
    <w:p w:rsidR="005148DA" w:rsidRPr="001A2610" w:rsidRDefault="005148DA" w:rsidP="005148DA">
      <w:pPr>
        <w:rPr>
          <w:rFonts w:ascii="Arial Narrow" w:hAnsi="Arial Narrow"/>
        </w:rPr>
      </w:pPr>
    </w:p>
    <w:p w:rsidR="005148DA" w:rsidRPr="001A2610" w:rsidRDefault="005148DA" w:rsidP="005148DA">
      <w:pPr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 xml:space="preserve">Que cuenta con la estabilidad financiera suficiente para ejecutar satisfactoriamente el eventual Contrato. </w:t>
      </w:r>
    </w:p>
    <w:p w:rsidR="005148DA" w:rsidRPr="001A2610" w:rsidRDefault="005148DA" w:rsidP="005148DA">
      <w:pPr>
        <w:rPr>
          <w:rFonts w:ascii="Arial Narrow" w:hAnsi="Arial Narrow" w:cs="Arial"/>
        </w:rPr>
      </w:pPr>
    </w:p>
    <w:p w:rsidR="005148DA" w:rsidRPr="001A2610" w:rsidRDefault="005148DA" w:rsidP="005148DA">
      <w:pPr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 xml:space="preserve">El Oferente deberá presentar los </w:t>
      </w:r>
      <w:r>
        <w:rPr>
          <w:rFonts w:ascii="Arial Narrow" w:hAnsi="Arial Narrow" w:cs="Arial"/>
        </w:rPr>
        <w:t xml:space="preserve">IR2 y sus Anexos </w:t>
      </w:r>
      <w:r w:rsidRPr="001A2610">
        <w:rPr>
          <w:rFonts w:ascii="Arial Narrow" w:hAnsi="Arial Narrow" w:cs="Arial"/>
        </w:rPr>
        <w:t xml:space="preserve">de los </w:t>
      </w:r>
      <w:r w:rsidRPr="004127DA">
        <w:rPr>
          <w:rFonts w:ascii="Arial Narrow" w:hAnsi="Arial Narrow" w:cs="Arial"/>
          <w:b/>
          <w:color w:val="0000FF"/>
        </w:rPr>
        <w:t xml:space="preserve">Dos (2) </w:t>
      </w:r>
      <w:r w:rsidRPr="001A2610">
        <w:rPr>
          <w:rFonts w:ascii="Arial Narrow" w:hAnsi="Arial Narrow" w:cs="Arial"/>
        </w:rPr>
        <w:t>últimos ejercicios contables consecutivos. Obligatoriamente estarán firmados por un Contador Público Autorizado, siendo causal de exclusión la no presentación de alguno de los mismos o la falta de certificación.</w:t>
      </w:r>
    </w:p>
    <w:p w:rsidR="005148DA" w:rsidRPr="001A2610" w:rsidRDefault="005148DA" w:rsidP="005148DA">
      <w:pPr>
        <w:rPr>
          <w:rFonts w:ascii="Arial Narrow" w:hAnsi="Arial Narrow" w:cs="Arial"/>
        </w:rPr>
      </w:pPr>
    </w:p>
    <w:p w:rsidR="005148DA" w:rsidRPr="001A2610" w:rsidRDefault="005148DA" w:rsidP="005148DA">
      <w:pPr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>Sobre el último balance,  se aplicarán para su análisis los siguientes indicadores: (los otros balances serán analizados para evaluar tendencias).</w:t>
      </w:r>
    </w:p>
    <w:p w:rsidR="005148DA" w:rsidRPr="001A2610" w:rsidRDefault="005148DA" w:rsidP="005148DA">
      <w:pPr>
        <w:rPr>
          <w:rFonts w:ascii="Arial Narrow" w:hAnsi="Arial Narrow" w:cs="Arial"/>
        </w:rPr>
      </w:pPr>
    </w:p>
    <w:p w:rsidR="005148DA" w:rsidRPr="001A2610" w:rsidRDefault="005148DA" w:rsidP="005148DA">
      <w:pPr>
        <w:numPr>
          <w:ilvl w:val="0"/>
          <w:numId w:val="2"/>
        </w:numPr>
        <w:tabs>
          <w:tab w:val="left" w:pos="360"/>
          <w:tab w:val="left" w:pos="3120"/>
          <w:tab w:val="left" w:pos="9090"/>
        </w:tabs>
        <w:autoSpaceDE w:val="0"/>
        <w:autoSpaceDN w:val="0"/>
        <w:adjustRightInd w:val="0"/>
        <w:ind w:right="72"/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>Índice de solvencia  =    ACTIVO TOTAL / PASIVO TOTAL</w:t>
      </w:r>
    </w:p>
    <w:p w:rsidR="005148DA" w:rsidRPr="001A2610" w:rsidRDefault="005148DA" w:rsidP="005148DA">
      <w:pPr>
        <w:ind w:left="360"/>
        <w:rPr>
          <w:rFonts w:ascii="Arial Narrow" w:hAnsi="Arial Narrow" w:cs="Arial"/>
          <w:b/>
        </w:rPr>
      </w:pPr>
      <w:r w:rsidRPr="001A2610">
        <w:rPr>
          <w:rFonts w:ascii="Arial Narrow" w:hAnsi="Arial Narrow" w:cs="Arial"/>
        </w:rPr>
        <w:t xml:space="preserve">      </w:t>
      </w:r>
      <w:r w:rsidRPr="001A2610">
        <w:rPr>
          <w:rFonts w:ascii="Arial Narrow" w:hAnsi="Arial Narrow" w:cs="Arial"/>
          <w:b/>
        </w:rPr>
        <w:t xml:space="preserve">Límite establecido: Mayor 1.20 </w:t>
      </w:r>
    </w:p>
    <w:p w:rsidR="005148DA" w:rsidRPr="001A2610" w:rsidRDefault="005148DA" w:rsidP="005148DA">
      <w:pPr>
        <w:rPr>
          <w:rFonts w:ascii="Arial Narrow" w:hAnsi="Arial Narrow" w:cs="Arial"/>
          <w:b/>
        </w:rPr>
      </w:pPr>
    </w:p>
    <w:p w:rsidR="005148DA" w:rsidRPr="001A2610" w:rsidRDefault="005148DA" w:rsidP="005148DA">
      <w:pPr>
        <w:numPr>
          <w:ilvl w:val="0"/>
          <w:numId w:val="2"/>
        </w:numPr>
        <w:tabs>
          <w:tab w:val="left" w:pos="360"/>
          <w:tab w:val="left" w:pos="3120"/>
          <w:tab w:val="left" w:pos="9090"/>
        </w:tabs>
        <w:autoSpaceDE w:val="0"/>
        <w:autoSpaceDN w:val="0"/>
        <w:adjustRightInd w:val="0"/>
        <w:ind w:right="72"/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>Índice de liquidez corriente =  ACTIVO CORRIENTE / PASIVO CORRIENTE</w:t>
      </w:r>
    </w:p>
    <w:p w:rsidR="005148DA" w:rsidRPr="001A2610" w:rsidRDefault="005148DA" w:rsidP="005148DA">
      <w:pPr>
        <w:ind w:left="360"/>
        <w:rPr>
          <w:rFonts w:ascii="Arial Narrow" w:hAnsi="Arial Narrow" w:cs="Arial"/>
          <w:b/>
        </w:rPr>
      </w:pPr>
      <w:r w:rsidRPr="001A2610">
        <w:rPr>
          <w:rFonts w:ascii="Arial Narrow" w:hAnsi="Arial Narrow" w:cs="Arial"/>
        </w:rPr>
        <w:t xml:space="preserve">      </w:t>
      </w:r>
      <w:r w:rsidRPr="001A2610">
        <w:rPr>
          <w:rFonts w:ascii="Arial Narrow" w:hAnsi="Arial Narrow" w:cs="Arial"/>
          <w:b/>
        </w:rPr>
        <w:t>Límite establecido: Mayor 0.9</w:t>
      </w:r>
    </w:p>
    <w:p w:rsidR="005148DA" w:rsidRPr="001A2610" w:rsidRDefault="005148DA" w:rsidP="005148DA">
      <w:pPr>
        <w:rPr>
          <w:rFonts w:ascii="Arial Narrow" w:hAnsi="Arial Narrow" w:cs="Arial"/>
        </w:rPr>
      </w:pPr>
    </w:p>
    <w:p w:rsidR="005148DA" w:rsidRPr="001A2610" w:rsidRDefault="005148DA" w:rsidP="005148DA">
      <w:pPr>
        <w:numPr>
          <w:ilvl w:val="0"/>
          <w:numId w:val="2"/>
        </w:numPr>
        <w:tabs>
          <w:tab w:val="left" w:pos="360"/>
          <w:tab w:val="left" w:pos="3120"/>
          <w:tab w:val="left" w:pos="9090"/>
        </w:tabs>
        <w:autoSpaceDE w:val="0"/>
        <w:autoSpaceDN w:val="0"/>
        <w:adjustRightInd w:val="0"/>
        <w:ind w:right="72"/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>Índice de endeudamiento =   PASIVO TOTAL/ PATRIMONIO NETO</w:t>
      </w:r>
    </w:p>
    <w:p w:rsidR="005148DA" w:rsidRPr="001A2610" w:rsidRDefault="005148DA" w:rsidP="005148DA">
      <w:pPr>
        <w:ind w:left="360"/>
        <w:rPr>
          <w:rFonts w:ascii="Arial Narrow" w:hAnsi="Arial Narrow" w:cs="Arial"/>
          <w:b/>
        </w:rPr>
      </w:pPr>
      <w:r w:rsidRPr="001A2610">
        <w:rPr>
          <w:rFonts w:ascii="Arial Narrow" w:hAnsi="Arial Narrow" w:cs="Arial"/>
        </w:rPr>
        <w:t xml:space="preserve">      </w:t>
      </w:r>
      <w:r w:rsidRPr="001A2610">
        <w:rPr>
          <w:rFonts w:ascii="Arial Narrow" w:hAnsi="Arial Narrow" w:cs="Arial"/>
          <w:b/>
        </w:rPr>
        <w:t xml:space="preserve">Límite establecido: Menor 1.50 </w:t>
      </w:r>
    </w:p>
    <w:p w:rsidR="005148DA" w:rsidRPr="001A2610" w:rsidRDefault="005148DA" w:rsidP="005148DA">
      <w:pPr>
        <w:rPr>
          <w:rFonts w:ascii="Arial Narrow" w:hAnsi="Arial Narrow"/>
        </w:rPr>
      </w:pPr>
    </w:p>
    <w:p w:rsidR="005148DA" w:rsidRDefault="005148DA" w:rsidP="005148DA">
      <w:pPr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>En caso de no cumplir alguna, no será objeto de calificación en este criterio.</w:t>
      </w:r>
    </w:p>
    <w:p w:rsidR="005148DA" w:rsidRPr="00A06040" w:rsidRDefault="005148DA" w:rsidP="005148DA">
      <w:pPr>
        <w:rPr>
          <w:rFonts w:ascii="Arial Narrow" w:hAnsi="Arial Narrow" w:cs="Arial"/>
          <w:b/>
        </w:rPr>
      </w:pPr>
      <w:r w:rsidRPr="00A06040">
        <w:rPr>
          <w:rFonts w:ascii="Arial Narrow" w:hAnsi="Arial Narrow" w:cs="Arial"/>
          <w:b/>
        </w:rPr>
        <w:t>El cumplimiento de cada razón financiera equivale a 1.67 puntos</w:t>
      </w:r>
    </w:p>
    <w:p w:rsidR="005148DA" w:rsidRDefault="005148DA" w:rsidP="005148DA">
      <w:pPr>
        <w:rPr>
          <w:rFonts w:ascii="Arial Narrow" w:hAnsi="Arial Narrow" w:cs="Arial"/>
        </w:rPr>
      </w:pPr>
    </w:p>
    <w:p w:rsidR="005148DA" w:rsidRDefault="005148DA" w:rsidP="005148DA">
      <w:pPr>
        <w:rPr>
          <w:rFonts w:ascii="Arial Narrow" w:hAnsi="Arial Narrow" w:cs="Arial"/>
        </w:rPr>
      </w:pPr>
    </w:p>
    <w:p w:rsidR="005148DA" w:rsidRPr="007D592C" w:rsidRDefault="005148DA" w:rsidP="005148DA">
      <w:pPr>
        <w:pStyle w:val="Prrafodelista"/>
        <w:numPr>
          <w:ilvl w:val="0"/>
          <w:numId w:val="3"/>
        </w:numPr>
        <w:rPr>
          <w:rFonts w:ascii="Arial Narrow" w:hAnsi="Arial Narrow"/>
          <w:b/>
        </w:rPr>
      </w:pPr>
      <w:bookmarkStart w:id="9" w:name="_Toc196288174"/>
      <w:bookmarkStart w:id="10" w:name="_Toc196629337"/>
      <w:r w:rsidRPr="007D592C">
        <w:rPr>
          <w:rFonts w:ascii="Arial Narrow" w:hAnsi="Arial Narrow"/>
          <w:b/>
        </w:rPr>
        <w:t>Experiencia de la Empresa</w:t>
      </w:r>
      <w:bookmarkEnd w:id="9"/>
      <w:bookmarkEnd w:id="10"/>
    </w:p>
    <w:p w:rsidR="005148DA" w:rsidRPr="001A2610" w:rsidRDefault="005148DA" w:rsidP="005148DA">
      <w:pPr>
        <w:rPr>
          <w:rFonts w:ascii="Arial Narrow" w:hAnsi="Arial Narrow"/>
        </w:rPr>
      </w:pPr>
    </w:p>
    <w:p w:rsidR="005148DA" w:rsidRPr="005D26DA" w:rsidRDefault="005148DA" w:rsidP="005148DA">
      <w:pPr>
        <w:jc w:val="both"/>
        <w:rPr>
          <w:rFonts w:ascii="Arial Narrow" w:hAnsi="Arial Narrow"/>
        </w:rPr>
      </w:pPr>
      <w:r w:rsidRPr="005D26DA">
        <w:rPr>
          <w:rFonts w:ascii="Arial Narrow" w:hAnsi="Arial Narrow" w:cs="Arial"/>
        </w:rPr>
        <w:t xml:space="preserve">El Oferente/Proponente deberá acreditar una </w:t>
      </w:r>
      <w:r w:rsidRPr="00AF0FA4">
        <w:rPr>
          <w:rFonts w:ascii="Arial Narrow" w:hAnsi="Arial Narrow" w:cs="Arial"/>
          <w:b/>
          <w:color w:val="0000FF"/>
        </w:rPr>
        <w:t>experiencia mínima de Cinco (5) años</w:t>
      </w:r>
      <w:r w:rsidRPr="005D26DA">
        <w:rPr>
          <w:rFonts w:ascii="Arial Narrow" w:hAnsi="Arial Narrow" w:cs="Arial"/>
        </w:rPr>
        <w:t>, anterior a la fecha del presente llamado,</w:t>
      </w:r>
      <w:r w:rsidR="00B85B67" w:rsidRPr="00B85B67">
        <w:rPr>
          <w:rFonts w:ascii="Arial Narrow" w:hAnsi="Arial Narrow"/>
        </w:rPr>
        <w:t xml:space="preserve"> </w:t>
      </w:r>
      <w:r w:rsidR="00B85B67">
        <w:rPr>
          <w:rFonts w:ascii="Arial Narrow" w:hAnsi="Arial Narrow"/>
        </w:rPr>
        <w:t>c</w:t>
      </w:r>
      <w:r w:rsidR="00B85B67" w:rsidRPr="006C31CC">
        <w:rPr>
          <w:rFonts w:ascii="Arial Narrow" w:hAnsi="Arial Narrow"/>
        </w:rPr>
        <w:t>omprobado mediante certificación del re</w:t>
      </w:r>
      <w:r w:rsidR="00B85B67">
        <w:rPr>
          <w:rFonts w:ascii="Arial Narrow" w:hAnsi="Arial Narrow"/>
        </w:rPr>
        <w:t>presentante legal del Oferente</w:t>
      </w:r>
      <w:r w:rsidR="00B85B67" w:rsidRPr="006C31CC">
        <w:rPr>
          <w:rFonts w:ascii="Arial Narrow" w:hAnsi="Arial Narrow"/>
        </w:rPr>
        <w:t xml:space="preserve"> de la o las </w:t>
      </w:r>
      <w:r w:rsidR="00B85B67" w:rsidRPr="00475DBE">
        <w:rPr>
          <w:rFonts w:ascii="Arial Narrow" w:hAnsi="Arial Narrow"/>
        </w:rPr>
        <w:t>empresas que otorgaron la(s) Obra(s)</w:t>
      </w:r>
      <w:r w:rsidR="00B85B67">
        <w:rPr>
          <w:rFonts w:ascii="Arial Narrow" w:hAnsi="Arial Narrow"/>
        </w:rPr>
        <w:t xml:space="preserve"> y además del Registro M</w:t>
      </w:r>
      <w:r w:rsidR="00B85B67" w:rsidRPr="00475DBE">
        <w:rPr>
          <w:rFonts w:ascii="Arial Narrow" w:hAnsi="Arial Narrow"/>
        </w:rPr>
        <w:t>ercantil</w:t>
      </w:r>
      <w:r w:rsidR="00B85B67">
        <w:rPr>
          <w:rFonts w:ascii="Arial Narrow" w:hAnsi="Arial Narrow"/>
        </w:rPr>
        <w:t>,</w:t>
      </w:r>
      <w:r w:rsidRPr="005D26DA">
        <w:rPr>
          <w:rFonts w:ascii="Arial Narrow" w:hAnsi="Arial Narrow"/>
        </w:rPr>
        <w:t xml:space="preserve"> debiendo haber realizado al menos la construcción de </w:t>
      </w:r>
      <w:r>
        <w:rPr>
          <w:rFonts w:ascii="Arial Narrow" w:hAnsi="Arial Narrow"/>
        </w:rPr>
        <w:t>Tres</w:t>
      </w:r>
      <w:r w:rsidRPr="005D26DA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3</w:t>
      </w:r>
      <w:r w:rsidRPr="005D26DA">
        <w:rPr>
          <w:rFonts w:ascii="Arial Narrow" w:hAnsi="Arial Narrow"/>
        </w:rPr>
        <w:t>) Tanque</w:t>
      </w:r>
      <w:r>
        <w:rPr>
          <w:rFonts w:ascii="Arial Narrow" w:hAnsi="Arial Narrow"/>
        </w:rPr>
        <w:t>s</w:t>
      </w:r>
      <w:r w:rsidRPr="005D26DA">
        <w:rPr>
          <w:rFonts w:ascii="Arial Narrow" w:hAnsi="Arial Narrow"/>
        </w:rPr>
        <w:t xml:space="preserve"> de igual o mayor capacidad al requerido</w:t>
      </w:r>
      <w:r>
        <w:rPr>
          <w:rFonts w:ascii="Arial Narrow" w:hAnsi="Arial Narrow"/>
        </w:rPr>
        <w:t xml:space="preserve"> realizados o concluidos en </w:t>
      </w:r>
      <w:r w:rsidR="00B85B67">
        <w:rPr>
          <w:rFonts w:ascii="Arial Narrow" w:hAnsi="Arial Narrow"/>
        </w:rPr>
        <w:t>República</w:t>
      </w:r>
      <w:r>
        <w:rPr>
          <w:rFonts w:ascii="Arial Narrow" w:hAnsi="Arial Narrow"/>
        </w:rPr>
        <w:t xml:space="preserve"> Dominicana, c</w:t>
      </w:r>
      <w:r w:rsidRPr="006C31CC">
        <w:rPr>
          <w:rFonts w:ascii="Arial Narrow" w:hAnsi="Arial Narrow"/>
        </w:rPr>
        <w:t>omprobado</w:t>
      </w:r>
      <w:r>
        <w:rPr>
          <w:rFonts w:ascii="Arial Narrow" w:hAnsi="Arial Narrow"/>
        </w:rPr>
        <w:t xml:space="preserve"> esto</w:t>
      </w:r>
      <w:r w:rsidRPr="006C31CC">
        <w:rPr>
          <w:rFonts w:ascii="Arial Narrow" w:hAnsi="Arial Narrow"/>
        </w:rPr>
        <w:t xml:space="preserve"> mediante </w:t>
      </w:r>
      <w:r>
        <w:rPr>
          <w:rFonts w:ascii="Arial Narrow" w:hAnsi="Arial Narrow"/>
        </w:rPr>
        <w:t>C</w:t>
      </w:r>
      <w:r w:rsidRPr="006C31CC">
        <w:rPr>
          <w:rFonts w:ascii="Arial Narrow" w:hAnsi="Arial Narrow"/>
        </w:rPr>
        <w:t>ertificacion</w:t>
      </w:r>
      <w:r>
        <w:rPr>
          <w:rFonts w:ascii="Arial Narrow" w:hAnsi="Arial Narrow"/>
        </w:rPr>
        <w:t>es de Obra terminada y Recepción Conforme emitidas y firmadas por</w:t>
      </w:r>
      <w:r w:rsidRPr="006C31CC">
        <w:rPr>
          <w:rFonts w:ascii="Arial Narrow" w:hAnsi="Arial Narrow"/>
        </w:rPr>
        <w:t xml:space="preserve"> el re</w:t>
      </w:r>
      <w:r>
        <w:rPr>
          <w:rFonts w:ascii="Arial Narrow" w:hAnsi="Arial Narrow"/>
        </w:rPr>
        <w:t xml:space="preserve">presentante legal de </w:t>
      </w:r>
      <w:r w:rsidRPr="006C31CC">
        <w:rPr>
          <w:rFonts w:ascii="Arial Narrow" w:hAnsi="Arial Narrow"/>
        </w:rPr>
        <w:t xml:space="preserve">las </w:t>
      </w:r>
      <w:r w:rsidRPr="00475DBE">
        <w:rPr>
          <w:rFonts w:ascii="Arial Narrow" w:hAnsi="Arial Narrow"/>
        </w:rPr>
        <w:t>empresas que otorgaron la(s) Obra(s)</w:t>
      </w:r>
      <w:r>
        <w:rPr>
          <w:rFonts w:ascii="Arial Narrow" w:hAnsi="Arial Narrow"/>
        </w:rPr>
        <w:t>.</w:t>
      </w:r>
    </w:p>
    <w:p w:rsidR="005148DA" w:rsidRPr="005D26DA" w:rsidRDefault="005148DA" w:rsidP="005148DA">
      <w:pPr>
        <w:jc w:val="both"/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2712"/>
      </w:tblGrid>
      <w:tr w:rsidR="005148DA" w:rsidRPr="00475DBE" w:rsidTr="008119E2">
        <w:trPr>
          <w:trHeight w:val="234"/>
          <w:jc w:val="center"/>
        </w:trPr>
        <w:tc>
          <w:tcPr>
            <w:tcW w:w="2712" w:type="dxa"/>
          </w:tcPr>
          <w:p w:rsidR="005148DA" w:rsidRPr="00475DBE" w:rsidRDefault="005148DA" w:rsidP="008119E2">
            <w:pPr>
              <w:rPr>
                <w:rFonts w:ascii="Arial Narrow" w:hAnsi="Arial Narrow"/>
              </w:rPr>
            </w:pPr>
            <w:r w:rsidRPr="00475DBE">
              <w:rPr>
                <w:rFonts w:ascii="Arial Narrow" w:hAnsi="Arial Narrow"/>
              </w:rPr>
              <w:t xml:space="preserve">Más de </w:t>
            </w:r>
            <w:r w:rsidRPr="00475DBE">
              <w:rPr>
                <w:rFonts w:ascii="Arial Narrow" w:hAnsi="Arial Narrow" w:cs="Arial"/>
              </w:rPr>
              <w:t>diez (10)</w:t>
            </w:r>
            <w:r w:rsidRPr="00475DBE">
              <w:rPr>
                <w:rFonts w:ascii="Arial Narrow" w:hAnsi="Arial Narrow"/>
              </w:rPr>
              <w:t>años</w:t>
            </w:r>
          </w:p>
        </w:tc>
        <w:tc>
          <w:tcPr>
            <w:tcW w:w="2712" w:type="dxa"/>
          </w:tcPr>
          <w:p w:rsidR="005148DA" w:rsidRPr="00475DBE" w:rsidRDefault="005148DA" w:rsidP="008119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475DBE">
              <w:rPr>
                <w:rFonts w:ascii="Arial Narrow" w:hAnsi="Arial Narrow"/>
              </w:rPr>
              <w:t xml:space="preserve"> puntos</w:t>
            </w:r>
          </w:p>
        </w:tc>
      </w:tr>
      <w:tr w:rsidR="005148DA" w:rsidRPr="00475DBE" w:rsidTr="008119E2">
        <w:trPr>
          <w:trHeight w:val="234"/>
          <w:jc w:val="center"/>
        </w:trPr>
        <w:tc>
          <w:tcPr>
            <w:tcW w:w="2712" w:type="dxa"/>
          </w:tcPr>
          <w:p w:rsidR="005148DA" w:rsidRPr="00475DBE" w:rsidRDefault="005148DA" w:rsidP="008119E2">
            <w:pPr>
              <w:rPr>
                <w:rFonts w:ascii="Arial Narrow" w:hAnsi="Arial Narrow"/>
              </w:rPr>
            </w:pPr>
            <w:r w:rsidRPr="00475DBE">
              <w:rPr>
                <w:rFonts w:ascii="Arial Narrow" w:hAnsi="Arial Narrow"/>
              </w:rPr>
              <w:t>De siete (7) a diez (10) años</w:t>
            </w:r>
          </w:p>
        </w:tc>
        <w:tc>
          <w:tcPr>
            <w:tcW w:w="2712" w:type="dxa"/>
          </w:tcPr>
          <w:p w:rsidR="005148DA" w:rsidRPr="00475DBE" w:rsidRDefault="005148DA" w:rsidP="008119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475DBE">
              <w:rPr>
                <w:rFonts w:ascii="Arial Narrow" w:hAnsi="Arial Narrow"/>
              </w:rPr>
              <w:t>5 puntos</w:t>
            </w:r>
          </w:p>
        </w:tc>
      </w:tr>
      <w:tr w:rsidR="005148DA" w:rsidRPr="0092116D" w:rsidTr="008119E2">
        <w:trPr>
          <w:trHeight w:val="244"/>
          <w:jc w:val="center"/>
        </w:trPr>
        <w:tc>
          <w:tcPr>
            <w:tcW w:w="2712" w:type="dxa"/>
          </w:tcPr>
          <w:p w:rsidR="005148DA" w:rsidRPr="00475DBE" w:rsidRDefault="005148DA" w:rsidP="008119E2">
            <w:pPr>
              <w:rPr>
                <w:rFonts w:ascii="Arial Narrow" w:hAnsi="Arial Narrow"/>
              </w:rPr>
            </w:pPr>
            <w:r w:rsidRPr="00475DBE">
              <w:rPr>
                <w:rFonts w:ascii="Arial Narrow" w:hAnsi="Arial Narrow"/>
              </w:rPr>
              <w:t>De cinco (5) a siete (7) años</w:t>
            </w:r>
          </w:p>
        </w:tc>
        <w:tc>
          <w:tcPr>
            <w:tcW w:w="2712" w:type="dxa"/>
          </w:tcPr>
          <w:p w:rsidR="005148DA" w:rsidRPr="0092116D" w:rsidRDefault="005148DA" w:rsidP="008119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475DBE">
              <w:rPr>
                <w:rFonts w:ascii="Arial Narrow" w:hAnsi="Arial Narrow"/>
              </w:rPr>
              <w:t xml:space="preserve"> puntos</w:t>
            </w:r>
          </w:p>
        </w:tc>
      </w:tr>
    </w:tbl>
    <w:p w:rsidR="005148DA" w:rsidRDefault="005148DA" w:rsidP="005148DA">
      <w:pPr>
        <w:jc w:val="both"/>
        <w:rPr>
          <w:rFonts w:ascii="Arial Narrow" w:hAnsi="Arial Narrow" w:cs="Arial"/>
          <w:highlight w:val="yellow"/>
        </w:rPr>
      </w:pPr>
    </w:p>
    <w:p w:rsidR="005148DA" w:rsidRDefault="005148DA" w:rsidP="005148DA">
      <w:pPr>
        <w:jc w:val="both"/>
        <w:rPr>
          <w:rFonts w:ascii="Arial Narrow" w:hAnsi="Arial Narrow" w:cs="Arial"/>
          <w:highlight w:val="cyan"/>
        </w:rPr>
      </w:pPr>
    </w:p>
    <w:p w:rsidR="005148DA" w:rsidRPr="005D26DA" w:rsidRDefault="005148DA" w:rsidP="005148DA">
      <w:pPr>
        <w:jc w:val="both"/>
        <w:rPr>
          <w:rFonts w:ascii="Arial Narrow" w:hAnsi="Arial Narrow" w:cs="Arial"/>
        </w:rPr>
      </w:pPr>
      <w:r w:rsidRPr="005D26DA">
        <w:rPr>
          <w:rFonts w:ascii="Arial Narrow" w:hAnsi="Arial Narrow" w:cs="Arial"/>
        </w:rPr>
        <w:t xml:space="preserve">El oferente deberá acreditar </w:t>
      </w:r>
      <w:r w:rsidRPr="00AF0FA4">
        <w:rPr>
          <w:rFonts w:ascii="Arial Narrow" w:hAnsi="Arial Narrow" w:cs="Arial"/>
          <w:b/>
          <w:color w:val="0000FF"/>
        </w:rPr>
        <w:t>Obras similares</w:t>
      </w:r>
      <w:r w:rsidRPr="00AF0FA4">
        <w:rPr>
          <w:rFonts w:ascii="Arial Narrow" w:hAnsi="Arial Narrow" w:cs="Arial"/>
          <w:color w:val="0000FF"/>
        </w:rPr>
        <w:t xml:space="preserve"> </w:t>
      </w:r>
      <w:r w:rsidRPr="005D26DA">
        <w:rPr>
          <w:rFonts w:ascii="Arial Narrow" w:hAnsi="Arial Narrow" w:cs="Arial"/>
        </w:rPr>
        <w:t>como sigue:</w:t>
      </w:r>
    </w:p>
    <w:p w:rsidR="005148DA" w:rsidRPr="005D26DA" w:rsidRDefault="005148DA" w:rsidP="005148DA">
      <w:pPr>
        <w:rPr>
          <w:rFonts w:ascii="Arial Narrow" w:hAnsi="Arial Narrow"/>
          <w:b/>
        </w:rPr>
      </w:pPr>
    </w:p>
    <w:p w:rsidR="005148DA" w:rsidRPr="00AF0FA4" w:rsidRDefault="005148DA" w:rsidP="005148DA">
      <w:pPr>
        <w:rPr>
          <w:rFonts w:ascii="Arial Narrow" w:hAnsi="Arial Narrow"/>
          <w:b/>
          <w:color w:val="0000FF"/>
        </w:rPr>
      </w:pPr>
      <w:r w:rsidRPr="00AF0FA4">
        <w:rPr>
          <w:rFonts w:ascii="Arial Narrow" w:hAnsi="Arial Narrow"/>
          <w:b/>
          <w:color w:val="0000FF"/>
        </w:rPr>
        <w:t xml:space="preserve">Puntuación Máxima Obras Similares: Cincuenta (20) puntos </w:t>
      </w:r>
    </w:p>
    <w:p w:rsidR="005148DA" w:rsidRPr="005D26DA" w:rsidRDefault="005148DA" w:rsidP="005148DA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2712"/>
      </w:tblGrid>
      <w:tr w:rsidR="005148DA" w:rsidRPr="005D26DA" w:rsidTr="008119E2">
        <w:trPr>
          <w:trHeight w:val="234"/>
          <w:jc w:val="center"/>
        </w:trPr>
        <w:tc>
          <w:tcPr>
            <w:tcW w:w="2712" w:type="dxa"/>
          </w:tcPr>
          <w:p w:rsidR="005148DA" w:rsidRPr="005D26DA" w:rsidRDefault="005148DA" w:rsidP="008119E2">
            <w:pPr>
              <w:rPr>
                <w:rFonts w:ascii="Arial Narrow" w:hAnsi="Arial Narrow"/>
              </w:rPr>
            </w:pPr>
            <w:r w:rsidRPr="005D26DA">
              <w:rPr>
                <w:rFonts w:ascii="Arial Narrow" w:hAnsi="Arial Narrow"/>
              </w:rPr>
              <w:t xml:space="preserve">Más de </w:t>
            </w:r>
            <w:r w:rsidRPr="005D26DA">
              <w:rPr>
                <w:rFonts w:ascii="Arial Narrow" w:hAnsi="Arial Narrow" w:cs="Arial"/>
              </w:rPr>
              <w:t>siete (7)</w:t>
            </w:r>
            <w:r w:rsidRPr="005D26DA">
              <w:rPr>
                <w:rFonts w:ascii="Arial Narrow" w:hAnsi="Arial Narrow"/>
              </w:rPr>
              <w:t xml:space="preserve"> obras similares</w:t>
            </w:r>
          </w:p>
        </w:tc>
        <w:tc>
          <w:tcPr>
            <w:tcW w:w="2712" w:type="dxa"/>
          </w:tcPr>
          <w:p w:rsidR="005148DA" w:rsidRPr="005D26DA" w:rsidRDefault="005148DA" w:rsidP="008119E2">
            <w:pPr>
              <w:rPr>
                <w:rFonts w:ascii="Arial Narrow" w:hAnsi="Arial Narrow"/>
              </w:rPr>
            </w:pPr>
            <w:r w:rsidRPr="005D26DA">
              <w:rPr>
                <w:rFonts w:ascii="Arial Narrow" w:hAnsi="Arial Narrow"/>
              </w:rPr>
              <w:t>20 puntos</w:t>
            </w:r>
          </w:p>
        </w:tc>
      </w:tr>
      <w:tr w:rsidR="005148DA" w:rsidRPr="005D26DA" w:rsidTr="008119E2">
        <w:trPr>
          <w:trHeight w:val="234"/>
          <w:jc w:val="center"/>
        </w:trPr>
        <w:tc>
          <w:tcPr>
            <w:tcW w:w="2712" w:type="dxa"/>
          </w:tcPr>
          <w:p w:rsidR="005148DA" w:rsidRPr="005D26DA" w:rsidRDefault="005148DA" w:rsidP="008119E2">
            <w:pPr>
              <w:rPr>
                <w:rFonts w:ascii="Arial Narrow" w:hAnsi="Arial Narrow"/>
              </w:rPr>
            </w:pPr>
            <w:r w:rsidRPr="005D26DA">
              <w:rPr>
                <w:rFonts w:ascii="Arial Narrow" w:hAnsi="Arial Narrow"/>
              </w:rPr>
              <w:t>De cuatro (4) a seis (6) obras similares</w:t>
            </w:r>
          </w:p>
        </w:tc>
        <w:tc>
          <w:tcPr>
            <w:tcW w:w="2712" w:type="dxa"/>
          </w:tcPr>
          <w:p w:rsidR="005148DA" w:rsidRPr="005D26DA" w:rsidRDefault="005148DA" w:rsidP="008119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D26DA">
              <w:rPr>
                <w:rFonts w:ascii="Arial Narrow" w:hAnsi="Arial Narrow"/>
              </w:rPr>
              <w:t xml:space="preserve"> puntos</w:t>
            </w:r>
          </w:p>
        </w:tc>
      </w:tr>
      <w:tr w:rsidR="005148DA" w:rsidRPr="0092116D" w:rsidTr="008119E2">
        <w:trPr>
          <w:trHeight w:val="244"/>
          <w:jc w:val="center"/>
        </w:trPr>
        <w:tc>
          <w:tcPr>
            <w:tcW w:w="2712" w:type="dxa"/>
          </w:tcPr>
          <w:p w:rsidR="005148DA" w:rsidRPr="005D26DA" w:rsidRDefault="005148DA" w:rsidP="008119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una (2</w:t>
            </w:r>
            <w:r w:rsidRPr="005D26DA">
              <w:rPr>
                <w:rFonts w:ascii="Arial Narrow" w:hAnsi="Arial Narrow"/>
              </w:rPr>
              <w:t>) a tres (3) obras similares</w:t>
            </w:r>
          </w:p>
        </w:tc>
        <w:tc>
          <w:tcPr>
            <w:tcW w:w="2712" w:type="dxa"/>
          </w:tcPr>
          <w:p w:rsidR="005148DA" w:rsidRPr="0092116D" w:rsidRDefault="005148DA" w:rsidP="008119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5D26DA">
              <w:rPr>
                <w:rFonts w:ascii="Arial Narrow" w:hAnsi="Arial Narrow"/>
              </w:rPr>
              <w:t xml:space="preserve"> puntos</w:t>
            </w:r>
          </w:p>
        </w:tc>
      </w:tr>
    </w:tbl>
    <w:p w:rsidR="005148DA" w:rsidRDefault="005148DA" w:rsidP="005148DA"/>
    <w:p w:rsidR="005148DA" w:rsidRDefault="005148DA" w:rsidP="005148DA">
      <w:pPr>
        <w:jc w:val="both"/>
        <w:rPr>
          <w:rFonts w:ascii="Arial Narrow" w:hAnsi="Arial Narrow"/>
          <w:b/>
          <w:color w:val="0000FF"/>
        </w:rPr>
      </w:pPr>
      <w:r w:rsidRPr="00E409CE">
        <w:rPr>
          <w:rFonts w:ascii="Arial Narrow" w:hAnsi="Arial Narrow"/>
          <w:b/>
          <w:color w:val="0000FF"/>
        </w:rPr>
        <w:t>Se entenderá por similar: en igual condiciones o tanque vitrificado de igual capacidad o mayor</w:t>
      </w:r>
      <w:r>
        <w:rPr>
          <w:rFonts w:ascii="Arial Narrow" w:hAnsi="Arial Narrow"/>
          <w:b/>
          <w:color w:val="0000FF"/>
        </w:rPr>
        <w:t>, trabajos realizados en la Republica Dominicana.</w:t>
      </w:r>
    </w:p>
    <w:p w:rsidR="005148DA" w:rsidRPr="00E409CE" w:rsidRDefault="005148DA" w:rsidP="005148DA">
      <w:pPr>
        <w:jc w:val="both"/>
        <w:rPr>
          <w:rFonts w:ascii="Arial Narrow" w:hAnsi="Arial Narrow"/>
          <w:b/>
          <w:color w:val="0000FF"/>
        </w:rPr>
      </w:pPr>
    </w:p>
    <w:p w:rsidR="005148DA" w:rsidRPr="001A2610" w:rsidRDefault="005148DA" w:rsidP="005148DA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bookmarkStart w:id="11" w:name="_Toc196629338"/>
      <w:r w:rsidRPr="007D592C">
        <w:rPr>
          <w:rFonts w:ascii="Arial Narrow" w:hAnsi="Arial Narrow"/>
          <w:b/>
        </w:rPr>
        <w:t>Experiencia del Personal Clave</w:t>
      </w:r>
      <w:bookmarkEnd w:id="11"/>
    </w:p>
    <w:p w:rsidR="005148DA" w:rsidRDefault="005148DA" w:rsidP="005148DA">
      <w:pPr>
        <w:jc w:val="both"/>
        <w:rPr>
          <w:rFonts w:ascii="Arial Narrow" w:hAnsi="Arial Narrow"/>
        </w:rPr>
      </w:pPr>
    </w:p>
    <w:p w:rsidR="005148DA" w:rsidRPr="00AF0FA4" w:rsidRDefault="005148DA" w:rsidP="005148DA">
      <w:pPr>
        <w:jc w:val="both"/>
        <w:rPr>
          <w:rFonts w:ascii="Arial Narrow" w:hAnsi="Arial Narrow"/>
        </w:rPr>
      </w:pPr>
      <w:r w:rsidRPr="00AF0FA4">
        <w:rPr>
          <w:rFonts w:ascii="Arial Narrow" w:hAnsi="Arial Narrow"/>
        </w:rPr>
        <w:t>El Oferente/Proponente deberá acreditar que los profesionales técnicos que se encargarán de la dirección de los trabajos, cuenten con la experiencia y capacidad necesaria para llevar la adecuada administración de los trabajos.</w:t>
      </w:r>
    </w:p>
    <w:p w:rsidR="005148DA" w:rsidRPr="00AF0FA4" w:rsidRDefault="005148DA" w:rsidP="005148DA">
      <w:pPr>
        <w:jc w:val="both"/>
        <w:rPr>
          <w:rFonts w:ascii="Arial Narrow" w:hAnsi="Arial Narrow"/>
        </w:rPr>
      </w:pPr>
    </w:p>
    <w:p w:rsidR="005148DA" w:rsidRPr="00AF0FA4" w:rsidRDefault="005148DA" w:rsidP="005148D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F0FA4">
        <w:rPr>
          <w:b/>
        </w:rPr>
        <w:t xml:space="preserve">Director de Obra  </w:t>
      </w:r>
    </w:p>
    <w:p w:rsidR="005148DA" w:rsidRPr="00AF0FA4" w:rsidRDefault="005148DA" w:rsidP="005148D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AF0FA4">
        <w:t xml:space="preserve">Licenciatura en construcción o Ingeniero civil; </w:t>
      </w:r>
    </w:p>
    <w:p w:rsidR="005148DA" w:rsidRPr="00AF0FA4" w:rsidRDefault="005148DA" w:rsidP="005148D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/>
          <w:bCs/>
        </w:rPr>
      </w:pPr>
      <w:proofErr w:type="spellStart"/>
      <w:r w:rsidRPr="00AF0FA4">
        <w:rPr>
          <w:lang w:val="pt-BR"/>
        </w:rPr>
        <w:t>Trabajar</w:t>
      </w:r>
      <w:proofErr w:type="spellEnd"/>
      <w:r w:rsidRPr="00AF0FA4">
        <w:rPr>
          <w:lang w:val="pt-BR"/>
        </w:rPr>
        <w:t xml:space="preserve"> </w:t>
      </w:r>
      <w:proofErr w:type="spellStart"/>
      <w:r w:rsidRPr="00AF0FA4">
        <w:rPr>
          <w:lang w:val="pt-BR"/>
        </w:rPr>
        <w:t>en</w:t>
      </w:r>
      <w:proofErr w:type="spellEnd"/>
      <w:r w:rsidRPr="00AF0FA4">
        <w:rPr>
          <w:lang w:val="pt-BR"/>
        </w:rPr>
        <w:t xml:space="preserve"> obras similares min. 4 obras; </w:t>
      </w:r>
      <w:proofErr w:type="gramStart"/>
      <w:r w:rsidRPr="00AF0FA4">
        <w:rPr>
          <w:lang w:val="pt-BR"/>
        </w:rPr>
        <w:t>y</w:t>
      </w:r>
      <w:proofErr w:type="gramEnd"/>
    </w:p>
    <w:p w:rsidR="005148DA" w:rsidRPr="00AF0FA4" w:rsidRDefault="005148DA" w:rsidP="005148D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AF0FA4">
        <w:t>Años de graduado, mínimo 10 años.</w:t>
      </w:r>
    </w:p>
    <w:p w:rsidR="005148DA" w:rsidRPr="00AF0FA4" w:rsidRDefault="005148DA" w:rsidP="005148DA">
      <w:pPr>
        <w:pStyle w:val="Prrafodelista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148DA" w:rsidRPr="00AF0FA4" w:rsidRDefault="005148DA" w:rsidP="005148DA">
      <w:pPr>
        <w:jc w:val="both"/>
        <w:rPr>
          <w:rFonts w:ascii="Arial Narrow" w:hAnsi="Arial Narrow"/>
          <w:lang w:val="x-none"/>
        </w:rPr>
      </w:pPr>
    </w:p>
    <w:p w:rsidR="005148DA" w:rsidRPr="00AF0FA4" w:rsidRDefault="005148DA" w:rsidP="005148DA">
      <w:pPr>
        <w:rPr>
          <w:rFonts w:ascii="Arial Narrow" w:hAnsi="Arial Narrow"/>
          <w:b/>
        </w:rPr>
      </w:pPr>
      <w:r w:rsidRPr="00AF0FA4">
        <w:rPr>
          <w:rFonts w:ascii="Arial Narrow" w:hAnsi="Arial Narrow"/>
          <w:b/>
        </w:rPr>
        <w:t>Ing. Supervisor de Fabrica</w:t>
      </w:r>
    </w:p>
    <w:p w:rsidR="005148DA" w:rsidRDefault="005148DA" w:rsidP="005148DA">
      <w:pPr>
        <w:rPr>
          <w:rFonts w:ascii="Arial Narrow" w:hAnsi="Arial Narrow"/>
        </w:rPr>
      </w:pPr>
      <w:r w:rsidRPr="00AF0FA4">
        <w:rPr>
          <w:rFonts w:ascii="Arial Narrow" w:hAnsi="Arial Narrow"/>
        </w:rPr>
        <w:t>Profesional con experiencia propuesto por Fabrica que supervise la adecuada instalación y apego a las normas propuestas por el fabricante.</w:t>
      </w:r>
    </w:p>
    <w:p w:rsidR="00B85B67" w:rsidRDefault="00B85B67" w:rsidP="005148DA">
      <w:pPr>
        <w:rPr>
          <w:rFonts w:ascii="Arial Narrow" w:hAnsi="Arial Narrow"/>
        </w:rPr>
      </w:pPr>
    </w:p>
    <w:p w:rsidR="00B85B67" w:rsidRPr="001A2610" w:rsidRDefault="00B85B67" w:rsidP="005148DA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06"/>
      </w:tblGrid>
      <w:tr w:rsidR="005148DA" w:rsidRPr="0092116D" w:rsidTr="008119E2">
        <w:trPr>
          <w:trHeight w:val="261"/>
        </w:trPr>
        <w:tc>
          <w:tcPr>
            <w:tcW w:w="4946" w:type="dxa"/>
            <w:shd w:val="clear" w:color="auto" w:fill="800000"/>
          </w:tcPr>
          <w:p w:rsidR="005148DA" w:rsidRPr="0092116D" w:rsidRDefault="005148DA" w:rsidP="008119E2">
            <w:pPr>
              <w:rPr>
                <w:rFonts w:ascii="Arial Narrow" w:hAnsi="Arial Narrow"/>
              </w:rPr>
            </w:pPr>
            <w:r w:rsidRPr="0092116D">
              <w:rPr>
                <w:rFonts w:ascii="Arial Narrow" w:hAnsi="Arial Narrow"/>
              </w:rPr>
              <w:t>DIRECTOR DE OBRA (Ingeniero Civil)</w:t>
            </w:r>
          </w:p>
        </w:tc>
        <w:tc>
          <w:tcPr>
            <w:tcW w:w="4946" w:type="dxa"/>
            <w:shd w:val="clear" w:color="auto" w:fill="800000"/>
          </w:tcPr>
          <w:p w:rsidR="005148DA" w:rsidRPr="0092116D" w:rsidRDefault="005148DA" w:rsidP="008119E2">
            <w:pPr>
              <w:rPr>
                <w:rFonts w:ascii="Arial Narrow" w:hAnsi="Arial Narrow"/>
              </w:rPr>
            </w:pPr>
            <w:r w:rsidRPr="0092116D">
              <w:rPr>
                <w:rFonts w:ascii="Arial Narrow" w:hAnsi="Arial Narrow"/>
              </w:rPr>
              <w:t xml:space="preserve">PUNTAJE MAXIMO </w:t>
            </w:r>
            <w:r>
              <w:rPr>
                <w:rFonts w:ascii="Arial Narrow" w:hAnsi="Arial Narrow"/>
              </w:rPr>
              <w:t>20</w:t>
            </w:r>
            <w:r w:rsidRPr="0092116D">
              <w:rPr>
                <w:rFonts w:ascii="Arial Narrow" w:hAnsi="Arial Narrow"/>
              </w:rPr>
              <w:t xml:space="preserve">  PUNTOS</w:t>
            </w:r>
          </w:p>
        </w:tc>
      </w:tr>
      <w:tr w:rsidR="005148DA" w:rsidRPr="0092116D" w:rsidTr="008119E2">
        <w:trPr>
          <w:trHeight w:val="294"/>
        </w:trPr>
        <w:tc>
          <w:tcPr>
            <w:tcW w:w="4946" w:type="dxa"/>
          </w:tcPr>
          <w:p w:rsidR="005148DA" w:rsidRPr="0092116D" w:rsidRDefault="005148DA" w:rsidP="008119E2">
            <w:pPr>
              <w:rPr>
                <w:rFonts w:ascii="Arial Narrow" w:hAnsi="Arial Narrow"/>
              </w:rPr>
            </w:pPr>
            <w:r w:rsidRPr="0092116D">
              <w:rPr>
                <w:rFonts w:ascii="Arial Narrow" w:hAnsi="Arial Narrow"/>
              </w:rPr>
              <w:t>Maestría de conformidad con los requerimientos de la Obra</w:t>
            </w:r>
          </w:p>
        </w:tc>
        <w:tc>
          <w:tcPr>
            <w:tcW w:w="4946" w:type="dxa"/>
          </w:tcPr>
          <w:p w:rsidR="005148DA" w:rsidRPr="0092116D" w:rsidRDefault="005148DA" w:rsidP="008119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92116D">
              <w:rPr>
                <w:rFonts w:ascii="Arial Narrow" w:hAnsi="Arial Narrow"/>
              </w:rPr>
              <w:t xml:space="preserve"> Puntos</w:t>
            </w:r>
          </w:p>
        </w:tc>
      </w:tr>
      <w:tr w:rsidR="005148DA" w:rsidRPr="0092116D" w:rsidTr="008119E2">
        <w:trPr>
          <w:trHeight w:val="261"/>
        </w:trPr>
        <w:tc>
          <w:tcPr>
            <w:tcW w:w="4946" w:type="dxa"/>
          </w:tcPr>
          <w:p w:rsidR="005148DA" w:rsidRPr="0092116D" w:rsidRDefault="005148DA" w:rsidP="008119E2">
            <w:pPr>
              <w:rPr>
                <w:rFonts w:ascii="Arial Narrow" w:hAnsi="Arial Narrow"/>
                <w:lang w:val="pt-BR"/>
              </w:rPr>
            </w:pPr>
            <w:r w:rsidRPr="0092116D">
              <w:rPr>
                <w:rFonts w:ascii="Arial Narrow" w:hAnsi="Arial Narrow"/>
                <w:lang w:val="pt-BR"/>
              </w:rPr>
              <w:t>Obras similares</w:t>
            </w:r>
          </w:p>
        </w:tc>
        <w:tc>
          <w:tcPr>
            <w:tcW w:w="4946" w:type="dxa"/>
          </w:tcPr>
          <w:p w:rsidR="005148DA" w:rsidRPr="0092116D" w:rsidRDefault="005148DA" w:rsidP="008119E2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3.</w:t>
            </w:r>
            <w:r w:rsidRPr="0092116D">
              <w:rPr>
                <w:rFonts w:ascii="Arial Narrow" w:hAnsi="Arial Narrow"/>
                <w:lang w:val="pt-BR"/>
              </w:rPr>
              <w:t xml:space="preserve"> </w:t>
            </w:r>
            <w:proofErr w:type="gramStart"/>
            <w:r w:rsidRPr="0092116D">
              <w:rPr>
                <w:rFonts w:ascii="Arial Narrow" w:hAnsi="Arial Narrow"/>
                <w:lang w:val="pt-BR"/>
              </w:rPr>
              <w:t>p/</w:t>
            </w:r>
            <w:proofErr w:type="gramEnd"/>
            <w:r w:rsidRPr="0092116D">
              <w:rPr>
                <w:rFonts w:ascii="Arial Narrow" w:hAnsi="Arial Narrow"/>
                <w:lang w:val="pt-BR"/>
              </w:rPr>
              <w:t xml:space="preserve"> obra  Max. </w:t>
            </w:r>
            <w:proofErr w:type="gramStart"/>
            <w:r w:rsidRPr="0092116D">
              <w:rPr>
                <w:rFonts w:ascii="Arial Narrow" w:hAnsi="Arial Narrow"/>
                <w:lang w:val="pt-BR"/>
              </w:rPr>
              <w:t>4</w:t>
            </w:r>
            <w:proofErr w:type="gramEnd"/>
            <w:r w:rsidRPr="0092116D">
              <w:rPr>
                <w:rFonts w:ascii="Arial Narrow" w:hAnsi="Arial Narrow"/>
                <w:lang w:val="pt-BR"/>
              </w:rPr>
              <w:t xml:space="preserve"> obras</w:t>
            </w:r>
          </w:p>
        </w:tc>
      </w:tr>
      <w:tr w:rsidR="005148DA" w:rsidRPr="0092116D" w:rsidTr="008119E2">
        <w:trPr>
          <w:trHeight w:val="522"/>
        </w:trPr>
        <w:tc>
          <w:tcPr>
            <w:tcW w:w="4946" w:type="dxa"/>
          </w:tcPr>
          <w:p w:rsidR="005148DA" w:rsidRPr="0092116D" w:rsidRDefault="005148DA" w:rsidP="008119E2">
            <w:pPr>
              <w:rPr>
                <w:rFonts w:ascii="Arial Narrow" w:hAnsi="Arial Narrow"/>
                <w:lang w:val="pt-BR"/>
              </w:rPr>
            </w:pPr>
            <w:r w:rsidRPr="0092116D">
              <w:rPr>
                <w:rFonts w:ascii="Arial Narrow" w:hAnsi="Arial Narrow"/>
              </w:rPr>
              <w:t xml:space="preserve">Años de graduado                </w:t>
            </w:r>
          </w:p>
        </w:tc>
        <w:tc>
          <w:tcPr>
            <w:tcW w:w="4946" w:type="dxa"/>
          </w:tcPr>
          <w:p w:rsidR="005148DA" w:rsidRPr="0092116D" w:rsidRDefault="005148DA" w:rsidP="008119E2">
            <w:pPr>
              <w:rPr>
                <w:rFonts w:ascii="Arial Narrow" w:hAnsi="Arial Narrow"/>
              </w:rPr>
            </w:pPr>
            <w:r w:rsidRPr="0092116D">
              <w:rPr>
                <w:rFonts w:ascii="Arial Narrow" w:hAnsi="Arial Narrow"/>
              </w:rPr>
              <w:t>0.</w:t>
            </w:r>
            <w:r>
              <w:rPr>
                <w:rFonts w:ascii="Arial Narrow" w:hAnsi="Arial Narrow"/>
              </w:rPr>
              <w:t>2</w:t>
            </w:r>
            <w:r w:rsidRPr="0092116D">
              <w:rPr>
                <w:rFonts w:ascii="Arial Narrow" w:hAnsi="Arial Narrow"/>
              </w:rPr>
              <w:t>5 p/año  mínimo 10 años, máximo 20 años</w:t>
            </w:r>
          </w:p>
        </w:tc>
      </w:tr>
      <w:tr w:rsidR="005148DA" w:rsidRPr="0092116D" w:rsidTr="008119E2">
        <w:trPr>
          <w:trHeight w:val="278"/>
        </w:trPr>
        <w:tc>
          <w:tcPr>
            <w:tcW w:w="4946" w:type="dxa"/>
          </w:tcPr>
          <w:p w:rsidR="005148DA" w:rsidRPr="0092116D" w:rsidRDefault="005148DA" w:rsidP="008119E2">
            <w:pPr>
              <w:rPr>
                <w:rFonts w:ascii="Arial Narrow" w:hAnsi="Arial Narrow"/>
              </w:rPr>
            </w:pPr>
            <w:r w:rsidRPr="0092116D">
              <w:rPr>
                <w:rFonts w:ascii="Arial Narrow" w:hAnsi="Arial Narrow"/>
              </w:rPr>
              <w:t>Otras Post-Grado</w:t>
            </w:r>
          </w:p>
        </w:tc>
        <w:tc>
          <w:tcPr>
            <w:tcW w:w="4946" w:type="dxa"/>
          </w:tcPr>
          <w:p w:rsidR="005148DA" w:rsidRPr="00967119" w:rsidRDefault="005148DA" w:rsidP="008119E2">
            <w:pPr>
              <w:rPr>
                <w:rFonts w:ascii="Arial Narrow" w:hAnsi="Arial Narrow"/>
                <w:sz w:val="22"/>
              </w:rPr>
            </w:pPr>
            <w:r w:rsidRPr="00967119">
              <w:rPr>
                <w:rFonts w:ascii="Arial Narrow" w:hAnsi="Arial Narrow"/>
                <w:sz w:val="22"/>
              </w:rPr>
              <w:t>1 puntos, relacionada con el área</w:t>
            </w:r>
          </w:p>
        </w:tc>
      </w:tr>
    </w:tbl>
    <w:p w:rsidR="005148DA" w:rsidRPr="001A2610" w:rsidRDefault="005148DA" w:rsidP="005148DA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13"/>
      </w:tblGrid>
      <w:tr w:rsidR="005148DA" w:rsidRPr="0092116D" w:rsidTr="008119E2">
        <w:trPr>
          <w:trHeight w:val="295"/>
        </w:trPr>
        <w:tc>
          <w:tcPr>
            <w:tcW w:w="4542" w:type="dxa"/>
            <w:shd w:val="clear" w:color="auto" w:fill="800000"/>
          </w:tcPr>
          <w:p w:rsidR="005148DA" w:rsidRPr="0092116D" w:rsidRDefault="005148DA" w:rsidP="008119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SUPERVISIOR DE FABRICA</w:t>
            </w:r>
          </w:p>
        </w:tc>
        <w:tc>
          <w:tcPr>
            <w:tcW w:w="4514" w:type="dxa"/>
            <w:shd w:val="clear" w:color="auto" w:fill="800000"/>
          </w:tcPr>
          <w:p w:rsidR="005148DA" w:rsidRPr="0092116D" w:rsidRDefault="005148DA" w:rsidP="008119E2">
            <w:pPr>
              <w:rPr>
                <w:rFonts w:ascii="Arial Narrow" w:hAnsi="Arial Narrow"/>
              </w:rPr>
            </w:pPr>
            <w:r w:rsidRPr="0092116D">
              <w:rPr>
                <w:rFonts w:ascii="Arial Narrow" w:hAnsi="Arial Narrow"/>
              </w:rPr>
              <w:t xml:space="preserve">PUNTAJE </w:t>
            </w:r>
            <w:r w:rsidRPr="0092116D">
              <w:rPr>
                <w:rFonts w:ascii="Arial Narrow" w:hAnsi="Arial Narrow"/>
                <w:color w:val="FFFFFF"/>
              </w:rPr>
              <w:t xml:space="preserve">MAXIMO </w:t>
            </w:r>
            <w:r>
              <w:rPr>
                <w:rFonts w:ascii="Arial Narrow" w:hAnsi="Arial Narrow"/>
                <w:color w:val="FFFFFF"/>
              </w:rPr>
              <w:t>10</w:t>
            </w:r>
            <w:r w:rsidRPr="0092116D">
              <w:rPr>
                <w:rFonts w:ascii="Arial Narrow" w:hAnsi="Arial Narrow"/>
                <w:color w:val="FFFFFF"/>
              </w:rPr>
              <w:t xml:space="preserve">  PUNTOS</w:t>
            </w:r>
          </w:p>
        </w:tc>
      </w:tr>
      <w:tr w:rsidR="005148DA" w:rsidRPr="0092116D" w:rsidTr="008119E2">
        <w:trPr>
          <w:trHeight w:val="295"/>
        </w:trPr>
        <w:tc>
          <w:tcPr>
            <w:tcW w:w="4542" w:type="dxa"/>
          </w:tcPr>
          <w:p w:rsidR="005148DA" w:rsidRPr="0092116D" w:rsidRDefault="005148DA" w:rsidP="008119E2">
            <w:pPr>
              <w:rPr>
                <w:rFonts w:ascii="Arial Narrow" w:hAnsi="Arial Narrow"/>
                <w:lang w:val="pt-BR"/>
              </w:rPr>
            </w:pPr>
            <w:r w:rsidRPr="0092116D">
              <w:rPr>
                <w:rFonts w:ascii="Arial Narrow" w:hAnsi="Arial Narrow"/>
                <w:lang w:val="pt-BR"/>
              </w:rPr>
              <w:t xml:space="preserve">Obras similares                       </w:t>
            </w:r>
          </w:p>
        </w:tc>
        <w:tc>
          <w:tcPr>
            <w:tcW w:w="4514" w:type="dxa"/>
          </w:tcPr>
          <w:p w:rsidR="005148DA" w:rsidRPr="0092116D" w:rsidRDefault="005148DA" w:rsidP="008119E2">
            <w:pPr>
              <w:rPr>
                <w:rFonts w:ascii="Arial Narrow" w:hAnsi="Arial Narrow"/>
                <w:lang w:val="pt-BR"/>
              </w:rPr>
            </w:pPr>
            <w:proofErr w:type="gramStart"/>
            <w:r>
              <w:rPr>
                <w:rFonts w:ascii="Arial Narrow" w:hAnsi="Arial Narrow"/>
                <w:lang w:val="pt-BR"/>
              </w:rPr>
              <w:t>4</w:t>
            </w:r>
            <w:proofErr w:type="gramEnd"/>
            <w:r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pt-BR"/>
              </w:rPr>
              <w:t>Puntos</w:t>
            </w:r>
            <w:proofErr w:type="spellEnd"/>
            <w:r>
              <w:rPr>
                <w:rFonts w:ascii="Arial Narrow" w:hAnsi="Arial Narrow"/>
                <w:lang w:val="pt-BR"/>
              </w:rPr>
              <w:t xml:space="preserve">  p/ Obra Mínimo 2</w:t>
            </w:r>
            <w:r w:rsidRPr="0092116D">
              <w:rPr>
                <w:rFonts w:ascii="Arial Narrow" w:hAnsi="Arial Narrow"/>
                <w:lang w:val="pt-BR"/>
              </w:rPr>
              <w:t xml:space="preserve"> obras</w:t>
            </w:r>
          </w:p>
        </w:tc>
      </w:tr>
      <w:tr w:rsidR="005148DA" w:rsidRPr="0092116D" w:rsidTr="008119E2">
        <w:trPr>
          <w:trHeight w:val="295"/>
        </w:trPr>
        <w:tc>
          <w:tcPr>
            <w:tcW w:w="4542" w:type="dxa"/>
          </w:tcPr>
          <w:p w:rsidR="005148DA" w:rsidRPr="0092116D" w:rsidRDefault="005148DA" w:rsidP="008119E2">
            <w:pPr>
              <w:rPr>
                <w:rFonts w:ascii="Arial Narrow" w:hAnsi="Arial Narrow"/>
                <w:lang w:val="pt-BR"/>
              </w:rPr>
            </w:pPr>
            <w:r w:rsidRPr="0092116D">
              <w:rPr>
                <w:rFonts w:ascii="Arial Narrow" w:hAnsi="Arial Narrow"/>
              </w:rPr>
              <w:t xml:space="preserve">Años de graduado                 </w:t>
            </w:r>
          </w:p>
        </w:tc>
        <w:tc>
          <w:tcPr>
            <w:tcW w:w="4514" w:type="dxa"/>
          </w:tcPr>
          <w:p w:rsidR="005148DA" w:rsidRPr="0092116D" w:rsidRDefault="005148DA" w:rsidP="008119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0.4 p/año  un Max.  5</w:t>
            </w:r>
            <w:r w:rsidRPr="0092116D">
              <w:rPr>
                <w:rFonts w:ascii="Arial Narrow" w:hAnsi="Arial Narrow"/>
              </w:rPr>
              <w:t xml:space="preserve"> años</w:t>
            </w:r>
          </w:p>
        </w:tc>
      </w:tr>
    </w:tbl>
    <w:p w:rsidR="005148DA" w:rsidRPr="008F6626" w:rsidRDefault="005148DA" w:rsidP="005148DA">
      <w:pPr>
        <w:jc w:val="both"/>
        <w:rPr>
          <w:rFonts w:ascii="Arial Narrow" w:hAnsi="Arial Narrow"/>
          <w:color w:val="800000"/>
        </w:rPr>
      </w:pPr>
      <w:r w:rsidRPr="008F6626">
        <w:rPr>
          <w:rFonts w:ascii="Arial Narrow" w:hAnsi="Arial Narrow"/>
          <w:color w:val="800000"/>
        </w:rPr>
        <w:t xml:space="preserve"> </w:t>
      </w:r>
    </w:p>
    <w:p w:rsidR="005148DA" w:rsidRPr="005B1332" w:rsidRDefault="005148DA" w:rsidP="005148DA">
      <w:pPr>
        <w:pStyle w:val="Prrafodelista"/>
        <w:numPr>
          <w:ilvl w:val="0"/>
          <w:numId w:val="3"/>
        </w:numPr>
        <w:rPr>
          <w:rFonts w:ascii="Arial Narrow" w:hAnsi="Arial Narrow"/>
          <w:b/>
        </w:rPr>
      </w:pPr>
      <w:r w:rsidRPr="005B1332">
        <w:rPr>
          <w:rFonts w:ascii="Arial Narrow" w:hAnsi="Arial Narrow"/>
          <w:b/>
        </w:rPr>
        <w:t>Elegibilidad t</w:t>
      </w:r>
      <w:r>
        <w:rPr>
          <w:rFonts w:ascii="Arial Narrow" w:hAnsi="Arial Narrow"/>
          <w:b/>
        </w:rPr>
        <w:t>écnica</w:t>
      </w:r>
    </w:p>
    <w:p w:rsidR="005148DA" w:rsidRPr="008F6626" w:rsidRDefault="005148DA" w:rsidP="005148DA">
      <w:pPr>
        <w:pStyle w:val="Prrafodelista"/>
        <w:ind w:left="1440"/>
        <w:jc w:val="both"/>
        <w:rPr>
          <w:rFonts w:ascii="Arial Narrow" w:hAnsi="Arial Narrow"/>
          <w:b/>
          <w:color w:val="800000"/>
        </w:rPr>
      </w:pPr>
    </w:p>
    <w:p w:rsidR="005148DA" w:rsidRPr="008F6626" w:rsidRDefault="005148DA" w:rsidP="005148DA">
      <w:pPr>
        <w:jc w:val="both"/>
        <w:rPr>
          <w:rFonts w:ascii="Arial Narrow" w:hAnsi="Arial Narrow"/>
          <w:b/>
          <w:color w:val="800000"/>
          <w:highlight w:val="yellow"/>
        </w:rPr>
      </w:pPr>
      <w:r w:rsidRPr="001A2610">
        <w:rPr>
          <w:rFonts w:ascii="Arial Narrow" w:hAnsi="Arial Narrow" w:cs="Arial"/>
        </w:rPr>
        <w:t xml:space="preserve">Las </w:t>
      </w:r>
      <w:r w:rsidRPr="008F6626">
        <w:rPr>
          <w:rFonts w:ascii="Arial Narrow" w:hAnsi="Arial Narrow" w:cs="Arial"/>
        </w:rPr>
        <w:t>Propuestas deberán contener la documentación necesaria, suficiente y fehaciente para demostrar los siguientes aspectos, los cuales podrán ser evaluados bajo la modalidad de “PUNTAJE”:</w:t>
      </w:r>
    </w:p>
    <w:p w:rsidR="005148DA" w:rsidRDefault="005148DA" w:rsidP="005148DA">
      <w:pPr>
        <w:rPr>
          <w:rFonts w:ascii="Arial Narrow" w:hAnsi="Arial Narrow"/>
          <w:b/>
          <w:color w:val="800000"/>
        </w:rPr>
      </w:pPr>
    </w:p>
    <w:tbl>
      <w:tblPr>
        <w:tblW w:w="8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1820"/>
      </w:tblGrid>
      <w:tr w:rsidR="005148DA" w:rsidTr="005148DA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5148DA" w:rsidRDefault="005148DA" w:rsidP="008119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Elegibilidad </w:t>
            </w:r>
            <w:r w:rsidR="001074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Técnica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148DA" w:rsidRDefault="005148DA" w:rsidP="001074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Puntuación Máxima</w:t>
            </w:r>
          </w:p>
        </w:tc>
      </w:tr>
      <w:tr w:rsidR="005148DA" w:rsidTr="005148DA">
        <w:trPr>
          <w:trHeight w:val="900"/>
        </w:trPr>
        <w:tc>
          <w:tcPr>
            <w:tcW w:w="7103" w:type="dxa"/>
            <w:shd w:val="clear" w:color="auto" w:fill="auto"/>
            <w:noWrap/>
            <w:vAlign w:val="center"/>
            <w:hideMark/>
          </w:tcPr>
          <w:p w:rsidR="005148DA" w:rsidRDefault="005148DA" w:rsidP="008119E2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Arial Narrow" w:hAnsi="Arial Narrow"/>
                <w:color w:val="000000"/>
              </w:rPr>
              <w:t>Que la planeación integral propuesta por el Oferente/Proponente para el desarrollo y organización de los trabajos, sea congruente con las características, complejidad y magnitud de los mismos.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148DA" w:rsidRDefault="005148DA" w:rsidP="008119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148DA" w:rsidTr="005148DA">
        <w:trPr>
          <w:trHeight w:val="2103"/>
        </w:trPr>
        <w:tc>
          <w:tcPr>
            <w:tcW w:w="7103" w:type="dxa"/>
            <w:shd w:val="clear" w:color="auto" w:fill="auto"/>
            <w:noWrap/>
            <w:vAlign w:val="center"/>
            <w:hideMark/>
          </w:tcPr>
          <w:p w:rsidR="005148DA" w:rsidRDefault="005148DA" w:rsidP="008119E2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Arial Narrow" w:hAnsi="Arial Narrow"/>
                <w:color w:val="000000"/>
              </w:rPr>
              <w:t xml:space="preserve">Que el Plan de Trabajo propuesto con los recursos nivelados (Diagrama de tareas) cumpla con los tiempos de ejecución, que presente las principales actividades a ser desarrolladas para la ejecución de los trabajos, cumpla con el orden de precedencia, presente los recursos asignados y el personal responsable.  Los tiempos de ejecución deben ser presentados acompañados de Diagramas de Tareas, Gráficas de Gantt y Calendarios de Ejecución, como base de programación de los tiempos estimados. 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148DA" w:rsidRDefault="005148DA" w:rsidP="008119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</w:tbl>
    <w:p w:rsidR="005148DA" w:rsidRDefault="005148DA" w:rsidP="005148DA">
      <w:pPr>
        <w:pStyle w:val="Prrafodelista"/>
        <w:rPr>
          <w:rFonts w:ascii="Arial Narrow" w:hAnsi="Arial Narrow" w:cs="Arial"/>
        </w:rPr>
      </w:pPr>
    </w:p>
    <w:p w:rsidR="005148DA" w:rsidRPr="00AB2E6E" w:rsidRDefault="005148DA" w:rsidP="005148DA">
      <w:pPr>
        <w:tabs>
          <w:tab w:val="left" w:pos="360"/>
          <w:tab w:val="left" w:pos="3120"/>
          <w:tab w:val="left" w:pos="9090"/>
        </w:tabs>
        <w:autoSpaceDE w:val="0"/>
        <w:autoSpaceDN w:val="0"/>
        <w:adjustRightInd w:val="0"/>
        <w:ind w:left="720" w:right="72"/>
        <w:jc w:val="both"/>
        <w:rPr>
          <w:rFonts w:ascii="Arial Narrow" w:hAnsi="Arial Narrow" w:cs="Arial"/>
          <w:b/>
          <w:color w:val="0000FF"/>
        </w:rPr>
      </w:pPr>
      <w:r w:rsidRPr="00AB2E6E">
        <w:rPr>
          <w:rFonts w:ascii="Arial Narrow" w:hAnsi="Arial Narrow" w:cs="Arial"/>
          <w:b/>
          <w:color w:val="0000FF"/>
        </w:rPr>
        <w:t>Plan de Trabajo deberá estar adjunto a fines de calificar este Criterio de acuerdo a los literales “a” y “b”</w:t>
      </w:r>
    </w:p>
    <w:p w:rsidR="005148DA" w:rsidRPr="001A2610" w:rsidRDefault="005148DA" w:rsidP="005148DA">
      <w:pPr>
        <w:rPr>
          <w:rFonts w:ascii="Arial Narrow" w:hAnsi="Arial Narrow"/>
          <w:b/>
          <w:color w:val="800000"/>
        </w:rPr>
      </w:pPr>
    </w:p>
    <w:p w:rsidR="00B85B67" w:rsidRPr="00B85B67" w:rsidRDefault="005148DA" w:rsidP="00B85B67">
      <w:pPr>
        <w:pStyle w:val="Prrafodelista"/>
        <w:numPr>
          <w:ilvl w:val="0"/>
          <w:numId w:val="3"/>
        </w:numPr>
        <w:rPr>
          <w:rFonts w:ascii="Arial Narrow" w:hAnsi="Arial Narrow"/>
          <w:b/>
        </w:rPr>
      </w:pPr>
      <w:r w:rsidRPr="00B85B67">
        <w:rPr>
          <w:rFonts w:ascii="Arial Narrow" w:hAnsi="Arial Narrow"/>
          <w:b/>
        </w:rPr>
        <w:t>Cronograma de Ejecución de la Obra</w:t>
      </w:r>
    </w:p>
    <w:p w:rsidR="005148DA" w:rsidRPr="001A2610" w:rsidRDefault="005148DA" w:rsidP="00312032">
      <w:pPr>
        <w:ind w:left="720"/>
        <w:rPr>
          <w:rFonts w:ascii="Arial Narrow" w:hAnsi="Arial Narrow"/>
        </w:rPr>
      </w:pPr>
      <w:r w:rsidRPr="00B85B67">
        <w:rPr>
          <w:rFonts w:ascii="Arial Narrow" w:hAnsi="Arial Narrow"/>
        </w:rPr>
        <w:t xml:space="preserve">Puntuación Máxima: </w:t>
      </w:r>
      <w:r w:rsidRPr="00B85B67">
        <w:rPr>
          <w:rFonts w:ascii="Arial Narrow" w:hAnsi="Arial Narrow"/>
          <w:color w:val="800000"/>
        </w:rPr>
        <w:t>(10) puntos</w:t>
      </w:r>
      <w:r w:rsidRPr="00B85B67">
        <w:rPr>
          <w:rFonts w:ascii="Arial Narrow" w:hAnsi="Arial Narrow"/>
        </w:rPr>
        <w:t xml:space="preserve"> </w:t>
      </w:r>
      <w:bookmarkStart w:id="12" w:name="_GoBack"/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526"/>
      </w:tblGrid>
      <w:tr w:rsidR="005148DA" w:rsidRPr="001A2610" w:rsidTr="00107476">
        <w:trPr>
          <w:trHeight w:val="58"/>
          <w:jc w:val="center"/>
        </w:trPr>
        <w:tc>
          <w:tcPr>
            <w:tcW w:w="4219" w:type="dxa"/>
          </w:tcPr>
          <w:p w:rsidR="005148DA" w:rsidRPr="001A2610" w:rsidRDefault="005148DA" w:rsidP="008119E2">
            <w:pPr>
              <w:pStyle w:val="Ttulo4"/>
              <w:ind w:firstLine="708"/>
              <w:rPr>
                <w:rFonts w:ascii="Arial Narrow" w:hAnsi="Arial Narrow"/>
                <w:color w:val="800000"/>
              </w:rPr>
            </w:pPr>
            <w:r>
              <w:rPr>
                <w:rFonts w:ascii="Arial Narrow" w:hAnsi="Arial Narrow"/>
                <w:color w:val="800000"/>
              </w:rPr>
              <w:t>DE 0 a 4 Meses</w:t>
            </w:r>
          </w:p>
        </w:tc>
        <w:tc>
          <w:tcPr>
            <w:tcW w:w="4526" w:type="dxa"/>
          </w:tcPr>
          <w:p w:rsidR="005148DA" w:rsidRPr="00107476" w:rsidRDefault="005148DA" w:rsidP="008119E2">
            <w:pPr>
              <w:pStyle w:val="Ttulo4"/>
              <w:ind w:firstLine="708"/>
              <w:rPr>
                <w:rFonts w:ascii="Arial Narrow" w:hAnsi="Arial Narrow"/>
                <w:i w:val="0"/>
                <w:color w:val="auto"/>
              </w:rPr>
            </w:pPr>
            <w:r w:rsidRPr="00107476">
              <w:rPr>
                <w:rFonts w:ascii="Arial Narrow" w:hAnsi="Arial Narrow"/>
                <w:i w:val="0"/>
                <w:color w:val="auto"/>
              </w:rPr>
              <w:t>10 puntos</w:t>
            </w:r>
          </w:p>
        </w:tc>
      </w:tr>
      <w:tr w:rsidR="005148DA" w:rsidRPr="001A2610" w:rsidTr="008119E2">
        <w:trPr>
          <w:trHeight w:val="295"/>
          <w:jc w:val="center"/>
        </w:trPr>
        <w:tc>
          <w:tcPr>
            <w:tcW w:w="4219" w:type="dxa"/>
          </w:tcPr>
          <w:p w:rsidR="005148DA" w:rsidRPr="001A2610" w:rsidRDefault="005148DA" w:rsidP="008119E2">
            <w:pPr>
              <w:pStyle w:val="Ttulo4"/>
              <w:ind w:firstLine="708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color w:val="800000"/>
              </w:rPr>
              <w:t>De 5 a 6 Meses</w:t>
            </w:r>
          </w:p>
        </w:tc>
        <w:tc>
          <w:tcPr>
            <w:tcW w:w="4526" w:type="dxa"/>
          </w:tcPr>
          <w:p w:rsidR="005148DA" w:rsidRPr="00107476" w:rsidRDefault="005148DA" w:rsidP="008119E2">
            <w:pPr>
              <w:pStyle w:val="Ttulo4"/>
              <w:ind w:firstLine="708"/>
              <w:rPr>
                <w:rFonts w:ascii="Arial Narrow" w:hAnsi="Arial Narrow"/>
                <w:i w:val="0"/>
                <w:color w:val="auto"/>
                <w:lang w:val="pt-BR"/>
              </w:rPr>
            </w:pPr>
            <w:r w:rsidRPr="00107476">
              <w:rPr>
                <w:rFonts w:ascii="Arial Narrow" w:hAnsi="Arial Narrow"/>
                <w:i w:val="0"/>
                <w:color w:val="auto"/>
                <w:lang w:val="pt-BR"/>
              </w:rPr>
              <w:t xml:space="preserve"> </w:t>
            </w:r>
            <w:proofErr w:type="gramStart"/>
            <w:r w:rsidRPr="00107476">
              <w:rPr>
                <w:rFonts w:ascii="Arial Narrow" w:hAnsi="Arial Narrow"/>
                <w:i w:val="0"/>
                <w:color w:val="auto"/>
                <w:lang w:val="pt-BR"/>
              </w:rPr>
              <w:t>7</w:t>
            </w:r>
            <w:proofErr w:type="gramEnd"/>
            <w:r w:rsidRPr="00107476">
              <w:rPr>
                <w:rFonts w:ascii="Arial Narrow" w:hAnsi="Arial Narrow"/>
                <w:i w:val="0"/>
                <w:color w:val="auto"/>
                <w:lang w:val="pt-BR"/>
              </w:rPr>
              <w:t xml:space="preserve"> </w:t>
            </w:r>
            <w:r w:rsidRPr="00107476">
              <w:rPr>
                <w:rFonts w:ascii="Arial Narrow" w:hAnsi="Arial Narrow"/>
                <w:i w:val="0"/>
                <w:color w:val="auto"/>
              </w:rPr>
              <w:t>puntos</w:t>
            </w:r>
          </w:p>
        </w:tc>
      </w:tr>
      <w:tr w:rsidR="005148DA" w:rsidRPr="001A2610" w:rsidTr="008119E2">
        <w:trPr>
          <w:trHeight w:val="313"/>
          <w:jc w:val="center"/>
        </w:trPr>
        <w:tc>
          <w:tcPr>
            <w:tcW w:w="4219" w:type="dxa"/>
          </w:tcPr>
          <w:p w:rsidR="005148DA" w:rsidRPr="001A2610" w:rsidRDefault="005148DA" w:rsidP="008119E2">
            <w:pPr>
              <w:pStyle w:val="Ttulo4"/>
              <w:ind w:firstLine="708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color w:val="800000"/>
              </w:rPr>
              <w:t>De 6 a7 Meses</w:t>
            </w:r>
          </w:p>
        </w:tc>
        <w:tc>
          <w:tcPr>
            <w:tcW w:w="4526" w:type="dxa"/>
          </w:tcPr>
          <w:p w:rsidR="005148DA" w:rsidRPr="00107476" w:rsidRDefault="005148DA" w:rsidP="008119E2">
            <w:pPr>
              <w:pStyle w:val="Ttulo4"/>
              <w:ind w:firstLine="708"/>
              <w:rPr>
                <w:rFonts w:ascii="Arial Narrow" w:hAnsi="Arial Narrow"/>
                <w:i w:val="0"/>
                <w:color w:val="auto"/>
              </w:rPr>
            </w:pPr>
            <w:r w:rsidRPr="00107476">
              <w:rPr>
                <w:rFonts w:ascii="Arial Narrow" w:hAnsi="Arial Narrow"/>
                <w:i w:val="0"/>
                <w:color w:val="auto"/>
              </w:rPr>
              <w:t xml:space="preserve"> 5 puntos</w:t>
            </w:r>
          </w:p>
        </w:tc>
      </w:tr>
    </w:tbl>
    <w:p w:rsidR="005148DA" w:rsidRPr="001A2610" w:rsidRDefault="005148DA" w:rsidP="005148DA">
      <w:pPr>
        <w:rPr>
          <w:rFonts w:ascii="Arial Narrow" w:hAnsi="Arial Narrow"/>
          <w:b/>
          <w:color w:val="800000"/>
        </w:rPr>
      </w:pPr>
    </w:p>
    <w:p w:rsidR="005148DA" w:rsidRPr="001A2610" w:rsidRDefault="005148DA" w:rsidP="005148DA">
      <w:pPr>
        <w:rPr>
          <w:rFonts w:ascii="Arial Narrow" w:hAnsi="Arial Narrow"/>
          <w:b/>
          <w:color w:val="800000"/>
        </w:rPr>
      </w:pPr>
    </w:p>
    <w:p w:rsidR="005148DA" w:rsidRDefault="005148DA" w:rsidP="005148DA">
      <w:pPr>
        <w:pStyle w:val="Prrafodelista"/>
        <w:numPr>
          <w:ilvl w:val="0"/>
          <w:numId w:val="3"/>
        </w:numPr>
        <w:rPr>
          <w:rFonts w:ascii="Arial Narrow" w:hAnsi="Arial Narrow"/>
          <w:b/>
        </w:rPr>
      </w:pPr>
      <w:r w:rsidRPr="007D592C">
        <w:rPr>
          <w:rFonts w:ascii="Arial Narrow" w:hAnsi="Arial Narrow"/>
          <w:b/>
        </w:rPr>
        <w:lastRenderedPageBreak/>
        <w:t xml:space="preserve">Estructura para brindar soporte técnico al Equipo ofertado </w:t>
      </w:r>
    </w:p>
    <w:p w:rsidR="005148DA" w:rsidRDefault="005148DA" w:rsidP="005148DA">
      <w:pPr>
        <w:pStyle w:val="Prrafodelista"/>
        <w:rPr>
          <w:rFonts w:ascii="Arial Narrow" w:hAnsi="Arial Narrow"/>
          <w:b/>
        </w:rPr>
      </w:pPr>
    </w:p>
    <w:p w:rsidR="005148DA" w:rsidRDefault="005148DA" w:rsidP="005148DA">
      <w:pPr>
        <w:pStyle w:val="Prrafodelista"/>
        <w:rPr>
          <w:rFonts w:ascii="Arial Narrow" w:hAnsi="Arial Narrow"/>
          <w:b/>
          <w:color w:val="800000"/>
        </w:rPr>
      </w:pPr>
      <w:r w:rsidRPr="007D592C">
        <w:rPr>
          <w:rFonts w:ascii="Arial Narrow" w:hAnsi="Arial Narrow"/>
        </w:rPr>
        <w:t>Puntuación:</w:t>
      </w:r>
      <w:r w:rsidRPr="001A2610">
        <w:rPr>
          <w:rFonts w:ascii="Arial Narrow" w:hAnsi="Arial Narrow"/>
          <w:b/>
        </w:rPr>
        <w:t xml:space="preserve"> </w:t>
      </w:r>
      <w:r w:rsidRPr="007D592C">
        <w:rPr>
          <w:rFonts w:ascii="Arial Narrow" w:hAnsi="Arial Narrow"/>
          <w:b/>
          <w:color w:val="800000"/>
        </w:rPr>
        <w:t>(</w:t>
      </w:r>
      <w:r>
        <w:rPr>
          <w:rFonts w:ascii="Arial Narrow" w:hAnsi="Arial Narrow"/>
          <w:b/>
          <w:color w:val="800000"/>
        </w:rPr>
        <w:t>5</w:t>
      </w:r>
      <w:r w:rsidRPr="007D592C">
        <w:rPr>
          <w:rFonts w:ascii="Arial Narrow" w:hAnsi="Arial Narrow"/>
          <w:b/>
          <w:color w:val="800000"/>
        </w:rPr>
        <w:t>) puntos</w:t>
      </w:r>
    </w:p>
    <w:p w:rsidR="00107476" w:rsidRDefault="00107476" w:rsidP="005148DA">
      <w:pPr>
        <w:pStyle w:val="Prrafodelista"/>
        <w:rPr>
          <w:rFonts w:ascii="Arial Narrow" w:hAnsi="Arial Narrow"/>
          <w:b/>
          <w:color w:val="800000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  <w:gridCol w:w="1940"/>
      </w:tblGrid>
      <w:tr w:rsidR="00B85B67" w:rsidRPr="00B85B67" w:rsidTr="00B85B67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B67" w:rsidRPr="00B85B67" w:rsidRDefault="00B85B67" w:rsidP="00B85B67">
            <w:pPr>
              <w:rPr>
                <w:rFonts w:ascii="Arial Narrow" w:hAnsi="Arial Narrow"/>
                <w:b/>
                <w:bCs/>
                <w:color w:val="000000"/>
                <w:lang w:eastAsia="es-DO"/>
              </w:rPr>
            </w:pPr>
            <w:r w:rsidRPr="00B85B67">
              <w:rPr>
                <w:rFonts w:ascii="Arial Narrow" w:eastAsia="Symbol" w:hAnsi="Arial Narrow" w:cs="Symbol"/>
                <w:b/>
                <w:bCs/>
                <w:color w:val="000000"/>
                <w:lang w:eastAsia="es-DO"/>
              </w:rPr>
              <w:t xml:space="preserve">Estructura para brindar soporte técnico al Equipo ofertado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B67" w:rsidRPr="00B85B67" w:rsidRDefault="00B85B67" w:rsidP="00B85B67">
            <w:pPr>
              <w:rPr>
                <w:rFonts w:ascii="Arial Narrow" w:hAnsi="Arial Narrow"/>
                <w:b/>
                <w:bCs/>
                <w:color w:val="000000"/>
                <w:lang w:eastAsia="es-DO"/>
              </w:rPr>
            </w:pPr>
            <w:r w:rsidRPr="00B85B67">
              <w:rPr>
                <w:rFonts w:ascii="Arial Narrow" w:hAnsi="Arial Narrow"/>
                <w:b/>
                <w:bCs/>
                <w:color w:val="000000"/>
                <w:lang w:eastAsia="es-DO"/>
              </w:rPr>
              <w:t>Puntuación Máxima</w:t>
            </w:r>
          </w:p>
        </w:tc>
      </w:tr>
      <w:tr w:rsidR="00B85B67" w:rsidRPr="00B85B67" w:rsidTr="00B85B6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B67" w:rsidRPr="00B85B67" w:rsidRDefault="00B85B67" w:rsidP="00B85B67">
            <w:pPr>
              <w:rPr>
                <w:rFonts w:ascii="Arial Narrow" w:hAnsi="Arial Narrow"/>
                <w:lang w:eastAsia="es-DO"/>
              </w:rPr>
            </w:pPr>
            <w:r w:rsidRPr="00B85B67">
              <w:rPr>
                <w:rFonts w:ascii="Arial Narrow" w:hAnsi="Arial Narrow"/>
                <w:lang w:eastAsia="es-DO"/>
              </w:rPr>
              <w:t>Equipo</w:t>
            </w:r>
            <w:r>
              <w:rPr>
                <w:rFonts w:ascii="Arial Narrow" w:hAnsi="Arial Narrow"/>
                <w:lang w:eastAsia="es-DO"/>
              </w:rPr>
              <w:t>s</w:t>
            </w:r>
            <w:r w:rsidRPr="00B85B67">
              <w:rPr>
                <w:rFonts w:ascii="Arial Narrow" w:hAnsi="Arial Narrow"/>
                <w:lang w:eastAsia="es-DO"/>
              </w:rPr>
              <w:t xml:space="preserve"> Ligero</w:t>
            </w:r>
            <w:r>
              <w:rPr>
                <w:rFonts w:ascii="Arial Narrow" w:hAnsi="Arial Narrow"/>
                <w:lang w:eastAsia="es-DO"/>
              </w:rPr>
              <w:t>s</w:t>
            </w:r>
            <w:r w:rsidRPr="00B85B67">
              <w:rPr>
                <w:rFonts w:ascii="Arial Narrow" w:hAnsi="Arial Narrow"/>
                <w:lang w:eastAsia="es-DO"/>
              </w:rPr>
              <w:t xml:space="preserve"> y Pesado</w:t>
            </w:r>
            <w:r>
              <w:rPr>
                <w:rFonts w:ascii="Arial Narrow" w:hAnsi="Arial Narrow"/>
                <w:lang w:eastAsia="es-DO"/>
              </w:rPr>
              <w:t>s</w:t>
            </w:r>
            <w:r w:rsidRPr="00B85B67">
              <w:rPr>
                <w:rFonts w:ascii="Arial Narrow" w:hAnsi="Arial Narrow"/>
                <w:lang w:eastAsia="es-DO"/>
              </w:rPr>
              <w:t xml:space="preserve"> para Armado de Tanque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67" w:rsidRPr="00B85B67" w:rsidRDefault="00B85B67" w:rsidP="00B85B67">
            <w:pPr>
              <w:jc w:val="center"/>
              <w:rPr>
                <w:rFonts w:ascii="Calibri" w:hAnsi="Calibri"/>
                <w:sz w:val="22"/>
                <w:szCs w:val="22"/>
                <w:lang w:eastAsia="es-DO"/>
              </w:rPr>
            </w:pPr>
            <w:r w:rsidRPr="00B85B67">
              <w:rPr>
                <w:rFonts w:ascii="Calibri" w:hAnsi="Calibri"/>
                <w:sz w:val="22"/>
                <w:szCs w:val="22"/>
                <w:lang w:eastAsia="es-DO"/>
              </w:rPr>
              <w:t>3</w:t>
            </w:r>
          </w:p>
        </w:tc>
      </w:tr>
      <w:tr w:rsidR="00B85B67" w:rsidRPr="00B85B67" w:rsidTr="00B85B67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B67" w:rsidRPr="00B85B67" w:rsidRDefault="00B85B67" w:rsidP="00B85B67">
            <w:pPr>
              <w:rPr>
                <w:rFonts w:ascii="Arial Narrow" w:hAnsi="Arial Narrow"/>
                <w:lang w:eastAsia="es-DO"/>
              </w:rPr>
            </w:pPr>
            <w:r w:rsidRPr="00B85B67">
              <w:rPr>
                <w:rFonts w:ascii="Arial Narrow" w:hAnsi="Arial Narrow"/>
                <w:lang w:eastAsia="es-DO"/>
              </w:rPr>
              <w:t>Personal suficiente para brindar mantenimiento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67" w:rsidRPr="00B85B67" w:rsidRDefault="00B85B67" w:rsidP="00B85B67">
            <w:pPr>
              <w:jc w:val="center"/>
              <w:rPr>
                <w:rFonts w:ascii="Calibri" w:hAnsi="Calibri"/>
                <w:sz w:val="22"/>
                <w:szCs w:val="22"/>
                <w:lang w:eastAsia="es-DO"/>
              </w:rPr>
            </w:pPr>
            <w:r w:rsidRPr="00B85B67">
              <w:rPr>
                <w:rFonts w:ascii="Calibri" w:hAnsi="Calibri"/>
                <w:sz w:val="22"/>
                <w:szCs w:val="22"/>
                <w:lang w:eastAsia="es-DO"/>
              </w:rPr>
              <w:t>2</w:t>
            </w:r>
          </w:p>
        </w:tc>
      </w:tr>
    </w:tbl>
    <w:p w:rsidR="005148DA" w:rsidRDefault="005148DA" w:rsidP="005148DA">
      <w:pPr>
        <w:jc w:val="both"/>
        <w:rPr>
          <w:rFonts w:ascii="Arial Narrow" w:hAnsi="Arial Narrow"/>
          <w:b/>
          <w:color w:val="800000"/>
        </w:rPr>
      </w:pPr>
    </w:p>
    <w:p w:rsidR="005148DA" w:rsidRDefault="005148DA" w:rsidP="005148DA">
      <w:r w:rsidRPr="000837B4">
        <w:rPr>
          <w:rFonts w:ascii="Arial Narrow" w:hAnsi="Arial Narrow"/>
          <w:b/>
        </w:rPr>
        <w:t>Puntaje total de la Oferta Técnica: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100</w:t>
      </w:r>
      <w:r w:rsidRPr="000837B4">
        <w:rPr>
          <w:rFonts w:ascii="Arial Narrow" w:hAnsi="Arial Narrow"/>
        </w:rPr>
        <w:t xml:space="preserve">  puntos</w:t>
      </w:r>
    </w:p>
    <w:p w:rsidR="00557396" w:rsidRDefault="00557396" w:rsidP="00E31754">
      <w:pPr>
        <w:rPr>
          <w:rFonts w:ascii="Arial Narrow" w:hAnsi="Arial Narrow" w:cs="Arial"/>
          <w:b/>
          <w:color w:val="0000FF"/>
        </w:rPr>
      </w:pPr>
    </w:p>
    <w:p w:rsidR="00B85B67" w:rsidRDefault="00B85B67" w:rsidP="00E31754">
      <w:pPr>
        <w:rPr>
          <w:rFonts w:ascii="Arial Narrow" w:hAnsi="Arial Narrow" w:cs="Arial"/>
          <w:b/>
          <w:color w:val="0000FF"/>
        </w:rPr>
      </w:pPr>
    </w:p>
    <w:p w:rsidR="00B85B67" w:rsidRPr="001A2610" w:rsidRDefault="003F05AD" w:rsidP="003F05AD">
      <w:pPr>
        <w:pStyle w:val="Ttulo3"/>
        <w:jc w:val="left"/>
      </w:pPr>
      <w:bookmarkStart w:id="13" w:name="_Toc271530536"/>
      <w:bookmarkStart w:id="14" w:name="_Toc410133200"/>
      <w:r>
        <w:t xml:space="preserve">Se modifica Acápite </w:t>
      </w:r>
      <w:r w:rsidR="00B85B67" w:rsidRPr="001A2610">
        <w:t>3.8 Evaluación Oferta Económica</w:t>
      </w:r>
      <w:bookmarkEnd w:id="13"/>
      <w:bookmarkEnd w:id="14"/>
      <w:r>
        <w:t xml:space="preserve"> </w:t>
      </w:r>
      <w:r w:rsidRPr="003F05AD">
        <w:t>en lo adelante se leerá lo siguiente:</w:t>
      </w:r>
    </w:p>
    <w:p w:rsidR="00B85B67" w:rsidRPr="001A2610" w:rsidRDefault="00B85B67" w:rsidP="00B85B67">
      <w:pPr>
        <w:jc w:val="both"/>
        <w:rPr>
          <w:rFonts w:ascii="Arial Narrow" w:hAnsi="Arial Narrow" w:cs="Arial"/>
          <w:color w:val="000000" w:themeColor="text1"/>
        </w:rPr>
      </w:pPr>
    </w:p>
    <w:p w:rsidR="00B85B67" w:rsidRPr="00EC3B12" w:rsidRDefault="00B85B67" w:rsidP="00B85B67">
      <w:pPr>
        <w:jc w:val="both"/>
        <w:rPr>
          <w:rFonts w:ascii="Arial Narrow" w:hAnsi="Arial Narrow"/>
          <w:color w:val="000000" w:themeColor="text1"/>
        </w:rPr>
      </w:pPr>
      <w:r w:rsidRPr="001A2610">
        <w:rPr>
          <w:rFonts w:ascii="Arial Narrow" w:hAnsi="Arial Narrow" w:cs="Arial"/>
          <w:color w:val="000000" w:themeColor="text1"/>
        </w:rPr>
        <w:t>Una vez finalizada la evaluación de las Ofertas Técnicas se procederá a evaluar exclusivamente las respectivas Ofertas Económicas “Sobre B” de los Oferentes que hayan cumplido con TODOS los cr</w:t>
      </w:r>
      <w:r>
        <w:rPr>
          <w:rFonts w:ascii="Arial Narrow" w:hAnsi="Arial Narrow" w:cs="Arial"/>
          <w:color w:val="000000" w:themeColor="text1"/>
        </w:rPr>
        <w:t>iterios señalados en el numeral 3.4</w:t>
      </w:r>
      <w:r w:rsidRPr="000837B4">
        <w:rPr>
          <w:rFonts w:ascii="Arial Narrow" w:hAnsi="Arial Narrow" w:cs="Arial"/>
          <w:color w:val="000000" w:themeColor="text1"/>
        </w:rPr>
        <w:t>–</w:t>
      </w:r>
      <w:r w:rsidRPr="001A2610">
        <w:rPr>
          <w:rFonts w:ascii="Arial Narrow" w:hAnsi="Arial Narrow" w:cs="Arial"/>
          <w:color w:val="000000" w:themeColor="text1"/>
        </w:rPr>
        <w:t xml:space="preserve"> Criterios de Evaluación y, adicionalmente que hayan superado un mínimo de </w:t>
      </w:r>
      <w:r w:rsidRPr="00EC58EC">
        <w:rPr>
          <w:rFonts w:ascii="Arial Narrow" w:hAnsi="Arial Narrow" w:cs="Arial"/>
          <w:b/>
          <w:color w:val="0000FF"/>
        </w:rPr>
        <w:t>[80]  puntos</w:t>
      </w:r>
      <w:r w:rsidRPr="00EC58EC">
        <w:rPr>
          <w:rFonts w:ascii="Arial Narrow" w:hAnsi="Arial Narrow" w:cs="Arial"/>
          <w:color w:val="0000FF"/>
        </w:rPr>
        <w:t xml:space="preserve"> </w:t>
      </w:r>
      <w:r w:rsidRPr="001A2610">
        <w:rPr>
          <w:rFonts w:ascii="Arial Narrow" w:hAnsi="Arial Narrow" w:cs="Arial"/>
          <w:color w:val="000000" w:themeColor="text1"/>
        </w:rPr>
        <w:t>en la evaluación de las Propuestas Técnicas</w:t>
      </w:r>
      <w:r>
        <w:rPr>
          <w:rFonts w:ascii="Arial Narrow" w:hAnsi="Arial Narrow"/>
          <w:color w:val="000000" w:themeColor="text1"/>
        </w:rPr>
        <w:t>.</w:t>
      </w:r>
    </w:p>
    <w:p w:rsidR="00B85B67" w:rsidRPr="001A2610" w:rsidRDefault="00B85B67" w:rsidP="00B85B67">
      <w:pPr>
        <w:jc w:val="both"/>
        <w:rPr>
          <w:rFonts w:ascii="Arial Narrow" w:hAnsi="Arial Narrow"/>
          <w:color w:val="000000" w:themeColor="text1"/>
        </w:rPr>
      </w:pPr>
    </w:p>
    <w:p w:rsidR="00B85B67" w:rsidRPr="001A2610" w:rsidRDefault="00B85B67" w:rsidP="00B85B67">
      <w:pPr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>El Comité de Compras y Contrataciones evaluará y comparará únicamente las Ofertas que se ajustan sustancialmente al presente Pliego de Condiciones Específicas</w:t>
      </w:r>
      <w:r>
        <w:rPr>
          <w:rFonts w:ascii="Arial Narrow" w:hAnsi="Arial Narrow" w:cs="Arial"/>
        </w:rPr>
        <w:t xml:space="preserve"> y que hayan sido evaluadas técnicamente como </w:t>
      </w:r>
      <w:r w:rsidRPr="006438EC">
        <w:rPr>
          <w:rFonts w:ascii="Arial Narrow" w:hAnsi="Arial Narrow" w:cs="Arial"/>
          <w:b/>
        </w:rPr>
        <w:t>CONFORME</w:t>
      </w:r>
      <w:r w:rsidRPr="001A2610">
        <w:rPr>
          <w:rFonts w:ascii="Arial Narrow" w:hAnsi="Arial Narrow" w:cs="Arial"/>
        </w:rPr>
        <w:t>, bajo el criterio del mejor precio ofertado.</w:t>
      </w:r>
    </w:p>
    <w:p w:rsidR="00B85B67" w:rsidRPr="001A2610" w:rsidRDefault="00B85B67" w:rsidP="00B85B67">
      <w:pPr>
        <w:jc w:val="both"/>
        <w:rPr>
          <w:rFonts w:ascii="Arial Narrow" w:hAnsi="Arial Narrow"/>
          <w:color w:val="000000" w:themeColor="text1"/>
        </w:rPr>
      </w:pPr>
    </w:p>
    <w:p w:rsidR="00B85B67" w:rsidRPr="001A2610" w:rsidRDefault="00B85B67" w:rsidP="00B85B67">
      <w:pPr>
        <w:rPr>
          <w:rFonts w:ascii="Arial Narrow" w:hAnsi="Arial Narrow"/>
          <w:color w:val="000000" w:themeColor="text1"/>
        </w:rPr>
      </w:pPr>
    </w:p>
    <w:p w:rsidR="00B85B67" w:rsidRPr="003F05AD" w:rsidRDefault="003F05AD" w:rsidP="003F05AD">
      <w:pPr>
        <w:pStyle w:val="Ttulo3"/>
        <w:jc w:val="left"/>
      </w:pPr>
      <w:bookmarkStart w:id="15" w:name="_Toc160887261"/>
      <w:bookmarkStart w:id="16" w:name="_Toc192019894"/>
      <w:bookmarkStart w:id="17" w:name="_Toc193182236"/>
      <w:bookmarkStart w:id="18" w:name="_Toc196288178"/>
      <w:bookmarkStart w:id="19" w:name="_Toc196629343"/>
      <w:r>
        <w:t xml:space="preserve">Se modifica </w:t>
      </w:r>
      <w:proofErr w:type="spellStart"/>
      <w:r>
        <w:t>Acapte</w:t>
      </w:r>
      <w:proofErr w:type="spellEnd"/>
      <w:r>
        <w:t xml:space="preserve"> </w:t>
      </w:r>
      <w:r w:rsidR="00B85B67" w:rsidRPr="00B85B67">
        <w:t>3.8.1 Evaluación de la Oferta Económica más Conveniente</w:t>
      </w:r>
      <w:bookmarkEnd w:id="15"/>
      <w:bookmarkEnd w:id="16"/>
      <w:bookmarkEnd w:id="17"/>
      <w:bookmarkEnd w:id="18"/>
      <w:bookmarkEnd w:id="19"/>
      <w:r w:rsidRPr="003F05AD">
        <w:t xml:space="preserve"> en lo adelante se leerá lo siguiente:</w:t>
      </w:r>
    </w:p>
    <w:p w:rsidR="00B85B67" w:rsidRPr="00B85B67" w:rsidRDefault="00B85B67" w:rsidP="00B85B67">
      <w:pPr>
        <w:rPr>
          <w:rFonts w:ascii="Arial Narrow" w:hAnsi="Arial Narrow"/>
          <w:lang w:val="es-ES_tradnl"/>
        </w:rPr>
      </w:pPr>
    </w:p>
    <w:p w:rsidR="00B85B67" w:rsidRPr="001A2610" w:rsidRDefault="00B85B67" w:rsidP="00B85B67">
      <w:pPr>
        <w:jc w:val="both"/>
        <w:rPr>
          <w:rFonts w:ascii="Arial Narrow" w:hAnsi="Arial Narrow" w:cs="Arial"/>
          <w:color w:val="000000" w:themeColor="text1"/>
        </w:rPr>
      </w:pPr>
      <w:r w:rsidRPr="001A2610">
        <w:rPr>
          <w:rFonts w:ascii="Arial Narrow" w:hAnsi="Arial Narrow" w:cs="Arial"/>
          <w:color w:val="000000" w:themeColor="text1"/>
        </w:rPr>
        <w:t>La evaluación de la Propuesta Económica consistirá en asignar un puntaje de 100 establecido a la Oferta Económica de menor monto. Al resto de propuestas se le asignará puntaje según la siguiente fórmula:</w:t>
      </w:r>
    </w:p>
    <w:p w:rsidR="00B85B67" w:rsidRPr="001A2610" w:rsidRDefault="00B85B67" w:rsidP="00B85B67">
      <w:pPr>
        <w:rPr>
          <w:rFonts w:ascii="Arial Narrow" w:hAnsi="Arial Narrow" w:cs="Arial"/>
          <w:color w:val="000000" w:themeColor="text1"/>
          <w:lang w:val="pt-BR"/>
        </w:rPr>
      </w:pPr>
    </w:p>
    <w:p w:rsidR="00B85B67" w:rsidRPr="001A2610" w:rsidRDefault="00B85B67" w:rsidP="00B85B67">
      <w:pPr>
        <w:rPr>
          <w:rFonts w:ascii="Arial Narrow" w:hAnsi="Arial Narrow" w:cs="Arial"/>
          <w:color w:val="000000" w:themeColor="text1"/>
          <w:lang w:val="pt-BR"/>
        </w:rPr>
      </w:pPr>
      <w:proofErr w:type="spellStart"/>
      <w:proofErr w:type="gramStart"/>
      <w:r w:rsidRPr="001A2610">
        <w:rPr>
          <w:rFonts w:ascii="Arial Narrow" w:hAnsi="Arial Narrow" w:cs="Arial"/>
          <w:color w:val="000000" w:themeColor="text1"/>
          <w:lang w:val="pt-BR"/>
        </w:rPr>
        <w:t>Pi</w:t>
      </w:r>
      <w:proofErr w:type="spellEnd"/>
      <w:proofErr w:type="gramEnd"/>
      <w:r w:rsidRPr="001A2610">
        <w:rPr>
          <w:rFonts w:ascii="Arial Narrow" w:hAnsi="Arial Narrow" w:cs="Arial"/>
          <w:color w:val="000000" w:themeColor="text1"/>
          <w:lang w:val="pt-BR"/>
        </w:rPr>
        <w:tab/>
        <w:t xml:space="preserve">= </w:t>
      </w:r>
      <w:r w:rsidRPr="001A2610">
        <w:rPr>
          <w:rFonts w:ascii="Arial Narrow" w:hAnsi="Arial Narrow" w:cs="Arial"/>
          <w:color w:val="000000" w:themeColor="text1"/>
          <w:u w:val="single"/>
          <w:lang w:val="pt-BR"/>
        </w:rPr>
        <w:t>Om</w:t>
      </w:r>
      <w:r w:rsidRPr="001A2610">
        <w:rPr>
          <w:rFonts w:ascii="Arial Narrow" w:hAnsi="Arial Narrow" w:cs="Arial"/>
          <w:color w:val="000000" w:themeColor="text1"/>
          <w:lang w:val="pt-BR"/>
        </w:rPr>
        <w:t xml:space="preserve"> x PMPE</w:t>
      </w:r>
    </w:p>
    <w:p w:rsidR="00B85B67" w:rsidRPr="001A2610" w:rsidRDefault="00B85B67" w:rsidP="00B85B67">
      <w:pPr>
        <w:rPr>
          <w:rFonts w:ascii="Arial Narrow" w:hAnsi="Arial Narrow" w:cs="Arial"/>
          <w:color w:val="000000" w:themeColor="text1"/>
          <w:lang w:val="pt-BR"/>
        </w:rPr>
      </w:pPr>
      <w:r w:rsidRPr="001A2610">
        <w:rPr>
          <w:rFonts w:ascii="Arial Narrow" w:hAnsi="Arial Narrow" w:cs="Arial"/>
          <w:color w:val="000000" w:themeColor="text1"/>
          <w:lang w:val="pt-BR"/>
        </w:rPr>
        <w:t xml:space="preserve">                 Oi</w:t>
      </w:r>
    </w:p>
    <w:p w:rsidR="00B85B67" w:rsidRPr="001A2610" w:rsidRDefault="00B85B67" w:rsidP="00B85B67">
      <w:pPr>
        <w:rPr>
          <w:rFonts w:ascii="Arial Narrow" w:hAnsi="Arial Narrow" w:cs="Arial"/>
          <w:color w:val="000000" w:themeColor="text1"/>
          <w:lang w:val="pt-BR"/>
        </w:rPr>
      </w:pPr>
    </w:p>
    <w:p w:rsidR="00B85B67" w:rsidRPr="001A2610" w:rsidRDefault="00B85B67" w:rsidP="00B85B67">
      <w:pPr>
        <w:rPr>
          <w:rFonts w:ascii="Arial Narrow" w:hAnsi="Arial Narrow" w:cs="Arial"/>
          <w:color w:val="000000" w:themeColor="text1"/>
          <w:lang w:val="pt-BR"/>
        </w:rPr>
      </w:pPr>
      <w:r w:rsidRPr="001A2610">
        <w:rPr>
          <w:rFonts w:ascii="Arial Narrow" w:hAnsi="Arial Narrow" w:cs="Arial"/>
          <w:b/>
          <w:color w:val="000000" w:themeColor="text1"/>
          <w:lang w:val="pt-BR"/>
        </w:rPr>
        <w:t>Donde</w:t>
      </w:r>
      <w:r w:rsidRPr="001A2610">
        <w:rPr>
          <w:rFonts w:ascii="Arial Narrow" w:hAnsi="Arial Narrow" w:cs="Arial"/>
          <w:color w:val="000000" w:themeColor="text1"/>
          <w:lang w:val="pt-BR"/>
        </w:rPr>
        <w:t>:</w:t>
      </w:r>
    </w:p>
    <w:p w:rsidR="00B85B67" w:rsidRPr="001A2610" w:rsidRDefault="00B85B67" w:rsidP="00B85B67">
      <w:pPr>
        <w:rPr>
          <w:rFonts w:ascii="Arial Narrow" w:hAnsi="Arial Narrow" w:cs="Arial"/>
          <w:color w:val="000000" w:themeColor="text1"/>
        </w:rPr>
      </w:pPr>
      <w:r w:rsidRPr="001A2610">
        <w:rPr>
          <w:rFonts w:ascii="Arial Narrow" w:hAnsi="Arial Narrow" w:cs="Arial"/>
          <w:color w:val="000000" w:themeColor="text1"/>
        </w:rPr>
        <w:t>i</w:t>
      </w:r>
      <w:r w:rsidRPr="001A2610">
        <w:rPr>
          <w:rFonts w:ascii="Arial Narrow" w:hAnsi="Arial Narrow" w:cs="Arial"/>
          <w:color w:val="000000" w:themeColor="text1"/>
        </w:rPr>
        <w:tab/>
        <w:t xml:space="preserve">                 = Propuesta</w:t>
      </w:r>
    </w:p>
    <w:p w:rsidR="00B85B67" w:rsidRPr="001A2610" w:rsidRDefault="00B85B67" w:rsidP="00B85B67">
      <w:pPr>
        <w:rPr>
          <w:rFonts w:ascii="Arial Narrow" w:hAnsi="Arial Narrow" w:cs="Arial"/>
          <w:color w:val="000000" w:themeColor="text1"/>
        </w:rPr>
      </w:pPr>
      <w:r w:rsidRPr="001A2610">
        <w:rPr>
          <w:rFonts w:ascii="Arial Narrow" w:hAnsi="Arial Narrow" w:cs="Arial"/>
          <w:color w:val="000000" w:themeColor="text1"/>
        </w:rPr>
        <w:t>Pi</w:t>
      </w:r>
      <w:r w:rsidRPr="001A2610">
        <w:rPr>
          <w:rFonts w:ascii="Arial Narrow" w:hAnsi="Arial Narrow" w:cs="Arial"/>
          <w:color w:val="000000" w:themeColor="text1"/>
        </w:rPr>
        <w:tab/>
        <w:t xml:space="preserve">                 = Puntaje de la Propuesta Económica </w:t>
      </w:r>
    </w:p>
    <w:p w:rsidR="00B85B67" w:rsidRPr="001A2610" w:rsidRDefault="00B85B67" w:rsidP="00B85B67">
      <w:pPr>
        <w:rPr>
          <w:rFonts w:ascii="Arial Narrow" w:hAnsi="Arial Narrow" w:cs="Arial"/>
        </w:rPr>
      </w:pPr>
      <w:proofErr w:type="spellStart"/>
      <w:r w:rsidRPr="001A2610">
        <w:rPr>
          <w:rFonts w:ascii="Arial Narrow" w:hAnsi="Arial Narrow" w:cs="Arial"/>
          <w:color w:val="000000" w:themeColor="text1"/>
        </w:rPr>
        <w:t>Oi</w:t>
      </w:r>
      <w:proofErr w:type="spellEnd"/>
      <w:r w:rsidRPr="001A2610">
        <w:rPr>
          <w:rFonts w:ascii="Arial Narrow" w:hAnsi="Arial Narrow" w:cs="Arial"/>
          <w:color w:val="000000" w:themeColor="text1"/>
        </w:rPr>
        <w:tab/>
        <w:t xml:space="preserve">                 = </w:t>
      </w:r>
      <w:r w:rsidRPr="001A2610">
        <w:rPr>
          <w:rFonts w:ascii="Arial Narrow" w:hAnsi="Arial Narrow" w:cs="Arial"/>
        </w:rPr>
        <w:t xml:space="preserve">Propuesta Económica </w:t>
      </w:r>
    </w:p>
    <w:p w:rsidR="00B85B67" w:rsidRPr="001A2610" w:rsidRDefault="00B85B67" w:rsidP="00B85B67">
      <w:pPr>
        <w:rPr>
          <w:rFonts w:ascii="Arial Narrow" w:hAnsi="Arial Narrow" w:cs="Arial"/>
          <w:color w:val="000000" w:themeColor="text1"/>
        </w:rPr>
      </w:pPr>
      <w:proofErr w:type="spellStart"/>
      <w:r w:rsidRPr="001A2610">
        <w:rPr>
          <w:rFonts w:ascii="Arial Narrow" w:hAnsi="Arial Narrow" w:cs="Arial"/>
          <w:color w:val="000000" w:themeColor="text1"/>
        </w:rPr>
        <w:t>Om</w:t>
      </w:r>
      <w:proofErr w:type="spellEnd"/>
      <w:r w:rsidRPr="001A2610">
        <w:rPr>
          <w:rFonts w:ascii="Arial Narrow" w:hAnsi="Arial Narrow" w:cs="Arial"/>
          <w:color w:val="000000" w:themeColor="text1"/>
        </w:rPr>
        <w:t xml:space="preserve">                        = Propuesta Económica más baja</w:t>
      </w:r>
    </w:p>
    <w:p w:rsidR="00B85B67" w:rsidRPr="001A2610" w:rsidRDefault="00B85B67" w:rsidP="00B85B67">
      <w:pPr>
        <w:rPr>
          <w:rFonts w:ascii="Arial Narrow" w:hAnsi="Arial Narrow" w:cs="Arial"/>
          <w:color w:val="000000" w:themeColor="text1"/>
        </w:rPr>
      </w:pPr>
      <w:r w:rsidRPr="001A2610">
        <w:rPr>
          <w:rFonts w:ascii="Arial Narrow" w:hAnsi="Arial Narrow" w:cs="Arial"/>
          <w:color w:val="000000" w:themeColor="text1"/>
        </w:rPr>
        <w:t>PMPE                   = Puntaje Máximo de la Propuesta Económica.</w:t>
      </w:r>
    </w:p>
    <w:p w:rsidR="00B85B67" w:rsidRPr="001A2610" w:rsidRDefault="00B85B67" w:rsidP="00B85B67">
      <w:pPr>
        <w:rPr>
          <w:rFonts w:ascii="Arial Narrow" w:hAnsi="Arial Narrow" w:cs="Arial"/>
          <w:color w:val="000000" w:themeColor="text1"/>
        </w:rPr>
      </w:pPr>
    </w:p>
    <w:p w:rsidR="00B85B67" w:rsidRPr="001A2610" w:rsidRDefault="00B85B67" w:rsidP="00B85B67">
      <w:pPr>
        <w:jc w:val="both"/>
        <w:rPr>
          <w:rFonts w:ascii="Arial Narrow" w:hAnsi="Arial Narrow" w:cs="Arial"/>
          <w:color w:val="000000" w:themeColor="text1"/>
        </w:rPr>
      </w:pPr>
      <w:r w:rsidRPr="001A2610">
        <w:rPr>
          <w:rFonts w:ascii="Arial Narrow" w:hAnsi="Arial Narrow" w:cs="Arial"/>
          <w:color w:val="000000" w:themeColor="text1"/>
        </w:rPr>
        <w:t>El puntaje de la Propuesta Económica se calculará tomando en consideración el puntaje máximo para la Propuesta Económica de 100 puntos.</w:t>
      </w:r>
    </w:p>
    <w:p w:rsidR="00B85B67" w:rsidRPr="001A2610" w:rsidRDefault="00B85B67" w:rsidP="00B85B67">
      <w:pPr>
        <w:jc w:val="both"/>
        <w:rPr>
          <w:rFonts w:ascii="Arial Narrow" w:hAnsi="Arial Narrow" w:cs="Arial"/>
          <w:color w:val="000000" w:themeColor="text1"/>
        </w:rPr>
      </w:pPr>
    </w:p>
    <w:p w:rsidR="00B85B67" w:rsidRPr="00382168" w:rsidRDefault="00B85B67" w:rsidP="00E31754">
      <w:pPr>
        <w:rPr>
          <w:rFonts w:ascii="Arial Narrow" w:hAnsi="Arial Narrow" w:cs="Arial"/>
          <w:b/>
          <w:color w:val="0000FF"/>
        </w:rPr>
      </w:pPr>
    </w:p>
    <w:sectPr w:rsidR="00B85B67" w:rsidRPr="003821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9C" w:rsidRDefault="00DD4B9C" w:rsidP="00DD4B9C">
      <w:r>
        <w:separator/>
      </w:r>
    </w:p>
  </w:endnote>
  <w:endnote w:type="continuationSeparator" w:id="0">
    <w:p w:rsidR="00DD4B9C" w:rsidRDefault="00DD4B9C" w:rsidP="00DD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9C" w:rsidRDefault="00DD4B9C" w:rsidP="00DD4B9C">
      <w:r>
        <w:separator/>
      </w:r>
    </w:p>
  </w:footnote>
  <w:footnote w:type="continuationSeparator" w:id="0">
    <w:p w:rsidR="00DD4B9C" w:rsidRDefault="00DD4B9C" w:rsidP="00DD4B9C">
      <w:r>
        <w:continuationSeparator/>
      </w:r>
    </w:p>
  </w:footnote>
  <w:footnote w:id="1">
    <w:p w:rsidR="00DD4B9C" w:rsidRPr="00A77021" w:rsidRDefault="00DD4B9C" w:rsidP="00DD4B9C">
      <w:pPr>
        <w:pStyle w:val="Textonotapie"/>
        <w:jc w:val="both"/>
        <w:rPr>
          <w:rFonts w:ascii="Arial Narrow" w:hAnsi="Arial Narrow"/>
          <w:b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B7723"/>
    <w:multiLevelType w:val="hybridMultilevel"/>
    <w:tmpl w:val="0E9CFC98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688D"/>
    <w:multiLevelType w:val="hybridMultilevel"/>
    <w:tmpl w:val="D4F413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EBA"/>
    <w:multiLevelType w:val="hybridMultilevel"/>
    <w:tmpl w:val="E4D07AFC"/>
    <w:lvl w:ilvl="0" w:tplc="A2028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4A"/>
    <w:rsid w:val="000049D5"/>
    <w:rsid w:val="00023C4A"/>
    <w:rsid w:val="00107476"/>
    <w:rsid w:val="002875F7"/>
    <w:rsid w:val="002D7032"/>
    <w:rsid w:val="00312032"/>
    <w:rsid w:val="00382168"/>
    <w:rsid w:val="003F05AD"/>
    <w:rsid w:val="00444479"/>
    <w:rsid w:val="005148DA"/>
    <w:rsid w:val="00557396"/>
    <w:rsid w:val="006E57FD"/>
    <w:rsid w:val="00961CF2"/>
    <w:rsid w:val="00966AAF"/>
    <w:rsid w:val="00B405D2"/>
    <w:rsid w:val="00B85B67"/>
    <w:rsid w:val="00BE007A"/>
    <w:rsid w:val="00C031A5"/>
    <w:rsid w:val="00D72BEB"/>
    <w:rsid w:val="00DD4B9C"/>
    <w:rsid w:val="00E31754"/>
    <w:rsid w:val="00E6368F"/>
    <w:rsid w:val="00EB791E"/>
    <w:rsid w:val="00EC506E"/>
    <w:rsid w:val="00F55D65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3F05AD"/>
    <w:pPr>
      <w:keepNext/>
      <w:tabs>
        <w:tab w:val="left" w:pos="7920"/>
        <w:tab w:val="left" w:pos="9895"/>
      </w:tabs>
      <w:autoSpaceDE w:val="0"/>
      <w:autoSpaceDN w:val="0"/>
      <w:adjustRightInd w:val="0"/>
      <w:jc w:val="center"/>
      <w:outlineLvl w:val="2"/>
    </w:pPr>
    <w:rPr>
      <w:rFonts w:ascii="Arial Narrow" w:hAnsi="Arial Narrow" w:cs="Arial"/>
      <w:b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48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F05AD"/>
    <w:rPr>
      <w:rFonts w:ascii="Arial Narrow" w:eastAsia="Times New Roman" w:hAnsi="Arial Narrow" w:cs="Arial"/>
      <w:b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DD4B9C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DD4B9C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DD4B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D4B9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DD4B9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31754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48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148DA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5148D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3F05AD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5A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3F05AD"/>
    <w:pPr>
      <w:keepNext/>
      <w:tabs>
        <w:tab w:val="left" w:pos="7920"/>
        <w:tab w:val="left" w:pos="9895"/>
      </w:tabs>
      <w:autoSpaceDE w:val="0"/>
      <w:autoSpaceDN w:val="0"/>
      <w:adjustRightInd w:val="0"/>
      <w:jc w:val="center"/>
      <w:outlineLvl w:val="2"/>
    </w:pPr>
    <w:rPr>
      <w:rFonts w:ascii="Arial Narrow" w:hAnsi="Arial Narrow" w:cs="Arial"/>
      <w:b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48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F05AD"/>
    <w:rPr>
      <w:rFonts w:ascii="Arial Narrow" w:eastAsia="Times New Roman" w:hAnsi="Arial Narrow" w:cs="Arial"/>
      <w:b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DD4B9C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DD4B9C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DD4B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D4B9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DD4B9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31754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48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148DA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5148D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3F05AD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5A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asd.gob.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prasdominicana.gov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asdcomp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dominicana.gov.do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2104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Abelardo Reyes</dc:creator>
  <cp:lastModifiedBy>areyes</cp:lastModifiedBy>
  <cp:revision>4</cp:revision>
  <dcterms:created xsi:type="dcterms:W3CDTF">2015-11-11T22:13:00Z</dcterms:created>
  <dcterms:modified xsi:type="dcterms:W3CDTF">2015-11-11T22:17:00Z</dcterms:modified>
</cp:coreProperties>
</file>