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B" w:rsidRDefault="00715E2B" w:rsidP="00715E2B">
      <w:pPr>
        <w:jc w:val="center"/>
      </w:pPr>
      <w:r>
        <w:rPr>
          <w:rFonts w:ascii="Palatino Linotype" w:hAnsi="Palatino Linotype" w:cs="Arial"/>
          <w:noProof/>
          <w:lang w:eastAsia="es-DO"/>
        </w:rPr>
        <w:drawing>
          <wp:inline distT="0" distB="0" distL="0" distR="0" wp14:anchorId="050DC1D1" wp14:editId="7BD11283">
            <wp:extent cx="678815" cy="805815"/>
            <wp:effectExtent l="0" t="0" r="6985" b="0"/>
            <wp:docPr id="1" name="Imagen 1" descr="Descripción: 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_caasd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05815"/>
                    </a:xfrm>
                    <a:prstGeom prst="rect">
                      <a:avLst/>
                    </a:prstGeom>
                    <a:noFill/>
                    <a:ln>
                      <a:noFill/>
                    </a:ln>
                  </pic:spPr>
                </pic:pic>
              </a:graphicData>
            </a:graphic>
          </wp:inline>
        </w:drawing>
      </w:r>
    </w:p>
    <w:p w:rsidR="00715E2B" w:rsidRDefault="00715E2B" w:rsidP="00715E2B">
      <w:pPr>
        <w:jc w:val="center"/>
      </w:pPr>
    </w:p>
    <w:p w:rsidR="00715E2B" w:rsidRPr="00B20A0D" w:rsidRDefault="00715E2B" w:rsidP="00715E2B">
      <w:pPr>
        <w:jc w:val="center"/>
        <w:rPr>
          <w:rFonts w:asciiTheme="minorHAnsi" w:hAnsiTheme="minorHAnsi"/>
          <w:sz w:val="12"/>
          <w:szCs w:val="22"/>
        </w:rPr>
      </w:pPr>
      <w:r w:rsidRPr="00D03671">
        <w:rPr>
          <w:rFonts w:asciiTheme="minorHAnsi" w:hAnsiTheme="minorHAnsi"/>
        </w:rPr>
        <w:t>Enmienda No. 1</w:t>
      </w:r>
    </w:p>
    <w:p w:rsidR="00715E2B" w:rsidRPr="00B20A0D" w:rsidRDefault="00715E2B" w:rsidP="00715E2B">
      <w:pPr>
        <w:jc w:val="center"/>
        <w:rPr>
          <w:rStyle w:val="Style20"/>
          <w:rFonts w:asciiTheme="minorHAnsi" w:hAnsiTheme="minorHAnsi" w:cstheme="minorHAnsi"/>
          <w:sz w:val="12"/>
          <w:szCs w:val="28"/>
        </w:rPr>
      </w:pPr>
      <w:r>
        <w:rPr>
          <w:rStyle w:val="Style20"/>
          <w:rFonts w:asciiTheme="minorHAnsi" w:hAnsiTheme="minorHAnsi" w:cstheme="minorHAnsi"/>
          <w:sz w:val="28"/>
          <w:szCs w:val="28"/>
        </w:rPr>
        <w:t>Procedimiento de Urgencia</w:t>
      </w:r>
    </w:p>
    <w:p w:rsidR="00715E2B" w:rsidRDefault="00715E2B" w:rsidP="00DA2BAC">
      <w:pPr>
        <w:jc w:val="center"/>
        <w:rPr>
          <w:rStyle w:val="Style20"/>
          <w:rFonts w:asciiTheme="minorHAnsi" w:hAnsiTheme="minorHAnsi" w:cstheme="minorHAnsi"/>
          <w:sz w:val="24"/>
        </w:rPr>
      </w:pPr>
    </w:p>
    <w:p w:rsidR="00DA2BAC" w:rsidRPr="00DA2BAC" w:rsidRDefault="00DA2BAC" w:rsidP="00DA2BAC">
      <w:pPr>
        <w:jc w:val="both"/>
        <w:rPr>
          <w:rStyle w:val="Style20"/>
          <w:rFonts w:asciiTheme="minorHAnsi" w:hAnsiTheme="minorHAnsi" w:cstheme="minorHAnsi"/>
          <w:sz w:val="24"/>
        </w:rPr>
      </w:pPr>
      <w:r w:rsidRPr="00DA2BAC">
        <w:rPr>
          <w:rStyle w:val="Style20"/>
          <w:rFonts w:asciiTheme="minorHAnsi" w:hAnsiTheme="minorHAnsi" w:cstheme="minorHAnsi"/>
          <w:sz w:val="24"/>
        </w:rPr>
        <w:t>Saneamiento Pluvial Y Sanitario De Cañadas, Construcción Pedestal Para Tanque De Almacenamiento Y Rehabilitación – Ampliación Planta Depuradora De Aguas Residuales Prados De La Caña En El Gran Santo Domingo</w:t>
      </w:r>
    </w:p>
    <w:p w:rsidR="00DA2BAC" w:rsidRPr="00DA2BAC" w:rsidRDefault="00DA2BAC" w:rsidP="00DA2BAC">
      <w:pPr>
        <w:jc w:val="center"/>
        <w:rPr>
          <w:rStyle w:val="Style20"/>
          <w:rFonts w:asciiTheme="minorHAnsi" w:hAnsiTheme="minorHAnsi" w:cstheme="minorHAnsi"/>
          <w:sz w:val="24"/>
        </w:rPr>
      </w:pPr>
    </w:p>
    <w:p w:rsidR="00DA2BAC" w:rsidRPr="00DA2BAC" w:rsidRDefault="00DA2BAC" w:rsidP="00DA2BAC">
      <w:pPr>
        <w:jc w:val="center"/>
        <w:rPr>
          <w:rStyle w:val="Style20"/>
          <w:rFonts w:asciiTheme="minorHAnsi" w:hAnsiTheme="minorHAnsi" w:cstheme="minorHAnsi"/>
          <w:sz w:val="24"/>
        </w:rPr>
      </w:pPr>
      <w:r w:rsidRPr="00DA2BAC">
        <w:rPr>
          <w:rStyle w:val="Style20"/>
          <w:rFonts w:asciiTheme="minorHAnsi" w:hAnsiTheme="minorHAnsi" w:cstheme="minorHAnsi"/>
          <w:sz w:val="24"/>
        </w:rPr>
        <w:t>Referencia CAASD-UR-05-2015</w:t>
      </w:r>
    </w:p>
    <w:p w:rsidR="00DA2BAC" w:rsidRPr="00DA2BAC" w:rsidRDefault="00DA2BAC" w:rsidP="00DA2BAC">
      <w:pPr>
        <w:jc w:val="center"/>
        <w:rPr>
          <w:rFonts w:asciiTheme="minorHAnsi" w:hAnsiTheme="minorHAnsi"/>
        </w:rPr>
      </w:pPr>
      <w:r w:rsidRPr="00DA2BAC">
        <w:rPr>
          <w:rFonts w:asciiTheme="minorHAnsi" w:hAnsiTheme="minorHAnsi"/>
        </w:rPr>
        <w:t>1</w:t>
      </w:r>
      <w:r w:rsidR="003B55DE">
        <w:rPr>
          <w:rFonts w:asciiTheme="minorHAnsi" w:hAnsiTheme="minorHAnsi"/>
        </w:rPr>
        <w:t>8</w:t>
      </w:r>
      <w:bookmarkStart w:id="0" w:name="_GoBack"/>
      <w:bookmarkEnd w:id="0"/>
      <w:r w:rsidRPr="00DA2BAC">
        <w:rPr>
          <w:rFonts w:asciiTheme="minorHAnsi" w:hAnsiTheme="minorHAnsi"/>
        </w:rPr>
        <w:t xml:space="preserve"> de enero de 2016</w:t>
      </w:r>
    </w:p>
    <w:p w:rsidR="00DA2BAC" w:rsidRPr="00DA2BAC" w:rsidRDefault="00DA2BAC" w:rsidP="00DA2BAC">
      <w:pPr>
        <w:jc w:val="both"/>
        <w:rPr>
          <w:rFonts w:asciiTheme="minorHAnsi" w:hAnsiTheme="minorHAnsi"/>
        </w:rPr>
      </w:pPr>
    </w:p>
    <w:p w:rsidR="00C81F5D" w:rsidRDefault="00DA2BAC" w:rsidP="00DA2BAC">
      <w:pPr>
        <w:jc w:val="both"/>
        <w:rPr>
          <w:rFonts w:asciiTheme="minorHAnsi" w:hAnsiTheme="minorHAnsi"/>
        </w:rPr>
      </w:pPr>
      <w:r w:rsidRPr="002A030B">
        <w:rPr>
          <w:rFonts w:asciiTheme="minorHAnsi" w:hAnsiTheme="minorHAnsi"/>
        </w:rPr>
        <w:t>De acuerdo y apegado a la ley 340-06 sobre Compras y Contrataciones Públicas y lo descrito en su artículo 18 Párrafo III, y en este pliego de condiciones específicas en su acápite 1.29,  la Corporación del Acueducto y Alcantarillado de Santo Domingo procede a realizar la adenda o enmienda No. 1 al Pliego de</w:t>
      </w:r>
      <w:r w:rsidR="00653FCD">
        <w:rPr>
          <w:rFonts w:asciiTheme="minorHAnsi" w:hAnsiTheme="minorHAnsi"/>
        </w:rPr>
        <w:t xml:space="preserve">l Proceso de Urgencia </w:t>
      </w:r>
      <w:r w:rsidRPr="002A030B">
        <w:rPr>
          <w:rFonts w:asciiTheme="minorHAnsi" w:hAnsiTheme="minorHAnsi"/>
        </w:rPr>
        <w:t xml:space="preserve">Referencia </w:t>
      </w:r>
      <w:r w:rsidR="00653FCD">
        <w:rPr>
          <w:rFonts w:asciiTheme="minorHAnsi" w:hAnsiTheme="minorHAnsi"/>
        </w:rPr>
        <w:t>CAASD-UR</w:t>
      </w:r>
      <w:r w:rsidRPr="00455BDD">
        <w:rPr>
          <w:rFonts w:asciiTheme="minorHAnsi" w:hAnsiTheme="minorHAnsi"/>
        </w:rPr>
        <w:t>-0</w:t>
      </w:r>
      <w:r w:rsidR="00653FCD">
        <w:rPr>
          <w:rFonts w:asciiTheme="minorHAnsi" w:hAnsiTheme="minorHAnsi"/>
        </w:rPr>
        <w:t>5</w:t>
      </w:r>
      <w:r w:rsidRPr="00455BDD">
        <w:rPr>
          <w:rFonts w:asciiTheme="minorHAnsi" w:hAnsiTheme="minorHAnsi"/>
        </w:rPr>
        <w:t>-2015</w:t>
      </w:r>
      <w:r w:rsidRPr="002A030B">
        <w:rPr>
          <w:rFonts w:asciiTheme="minorHAnsi" w:hAnsiTheme="minorHAnsi"/>
        </w:rPr>
        <w:t>.</w:t>
      </w:r>
    </w:p>
    <w:p w:rsidR="00DA2BAC" w:rsidRDefault="00DA2BAC" w:rsidP="00DA2BAC">
      <w:pPr>
        <w:jc w:val="both"/>
        <w:rPr>
          <w:rFonts w:asciiTheme="minorHAnsi" w:hAnsiTheme="minorHAnsi"/>
        </w:rPr>
      </w:pPr>
    </w:p>
    <w:p w:rsidR="00DA2BAC" w:rsidRPr="0037141F" w:rsidRDefault="00DA2BAC" w:rsidP="0037141F">
      <w:pPr>
        <w:pStyle w:val="Prrafodelista"/>
        <w:numPr>
          <w:ilvl w:val="0"/>
          <w:numId w:val="13"/>
        </w:numPr>
        <w:jc w:val="both"/>
        <w:rPr>
          <w:rFonts w:asciiTheme="minorHAnsi" w:hAnsiTheme="minorHAnsi"/>
          <w:b/>
          <w:color w:val="C00000"/>
          <w:sz w:val="28"/>
          <w:szCs w:val="28"/>
        </w:rPr>
      </w:pPr>
      <w:r w:rsidRPr="0037141F">
        <w:rPr>
          <w:rFonts w:asciiTheme="minorHAnsi" w:hAnsiTheme="minorHAnsi"/>
          <w:b/>
          <w:color w:val="C00000"/>
          <w:sz w:val="28"/>
          <w:szCs w:val="28"/>
        </w:rPr>
        <w:t>Se modifica el acápite 2.6 Cronograma de la Licitación que en lo adelante se leerá como sigue:</w:t>
      </w:r>
    </w:p>
    <w:p w:rsidR="00C81F5D" w:rsidRDefault="00C81F5D"/>
    <w:p w:rsidR="00457EF1" w:rsidRDefault="00457EF1"/>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A2BAC" w:rsidRPr="00B97951" w:rsidTr="000E75E6">
        <w:trPr>
          <w:trHeight w:val="276"/>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A2BAC" w:rsidRPr="00B97951" w:rsidRDefault="00DA2BAC" w:rsidP="000E75E6">
            <w:pPr>
              <w:jc w:val="center"/>
              <w:rPr>
                <w:rFonts w:ascii="Arial Narrow" w:hAnsi="Arial Narrow" w:cs="Arial"/>
                <w:b/>
              </w:rPr>
            </w:pPr>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A2BAC" w:rsidRPr="00B97951" w:rsidRDefault="00DA2BAC" w:rsidP="000E75E6">
            <w:pPr>
              <w:jc w:val="center"/>
              <w:rPr>
                <w:rFonts w:ascii="Arial Narrow" w:hAnsi="Arial Narrow" w:cs="Arial"/>
                <w:b/>
              </w:rPr>
            </w:pPr>
            <w:r w:rsidRPr="00B97951">
              <w:rPr>
                <w:rFonts w:ascii="Arial Narrow" w:hAnsi="Arial Narrow" w:cs="Arial"/>
                <w:b/>
              </w:rPr>
              <w:t>PERÍODO DE EJECUCIÓN</w:t>
            </w:r>
          </w:p>
        </w:tc>
      </w:tr>
      <w:tr w:rsidR="00DA2BAC" w:rsidRPr="00B97951" w:rsidTr="000E75E6">
        <w:trPr>
          <w:trHeight w:val="620"/>
        </w:trPr>
        <w:tc>
          <w:tcPr>
            <w:tcW w:w="5400" w:type="dxa"/>
            <w:tcBorders>
              <w:top w:val="single" w:sz="4" w:space="0" w:color="auto"/>
              <w:left w:val="single" w:sz="4" w:space="0" w:color="auto"/>
              <w:bottom w:val="single" w:sz="4" w:space="0" w:color="auto"/>
              <w:right w:val="single" w:sz="4" w:space="0" w:color="auto"/>
            </w:tcBorders>
          </w:tcPr>
          <w:p w:rsidR="00DA2BAC" w:rsidRPr="00C81F5D" w:rsidRDefault="00DA2BAC" w:rsidP="000E75E6">
            <w:pPr>
              <w:numPr>
                <w:ilvl w:val="0"/>
                <w:numId w:val="1"/>
              </w:numPr>
              <w:spacing w:before="240"/>
              <w:jc w:val="both"/>
              <w:rPr>
                <w:rFonts w:ascii="Arial Narrow" w:hAnsi="Arial Narrow" w:cs="Arial"/>
                <w:b/>
                <w:sz w:val="22"/>
                <w:lang w:val="es-AR"/>
              </w:rPr>
            </w:pPr>
            <w:r w:rsidRPr="00C81F5D">
              <w:rPr>
                <w:rFonts w:ascii="Arial Narrow" w:hAnsi="Arial Narrow" w:cs="Arial"/>
                <w:sz w:val="22"/>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 xml:space="preserve">Dos días consecutivos/ dos diarios de circulación nacional. </w:t>
            </w:r>
          </w:p>
          <w:p w:rsidR="00DA2BAC" w:rsidRPr="00C81F5D" w:rsidRDefault="00DA2BAC" w:rsidP="000E75E6">
            <w:pPr>
              <w:ind w:left="360"/>
              <w:jc w:val="both"/>
              <w:rPr>
                <w:rFonts w:ascii="Arial Narrow" w:hAnsi="Arial Narrow" w:cs="Arial"/>
                <w:sz w:val="22"/>
              </w:rPr>
            </w:pPr>
            <w:r w:rsidRPr="00C81F5D">
              <w:rPr>
                <w:rFonts w:ascii="Arial Narrow" w:hAnsi="Arial Narrow" w:cs="Arial"/>
                <w:b/>
                <w:color w:val="0000FF"/>
                <w:sz w:val="22"/>
              </w:rPr>
              <w:t xml:space="preserve">Del 23 y 24 de Diciembre 2015 </w:t>
            </w:r>
          </w:p>
        </w:tc>
      </w:tr>
      <w:tr w:rsidR="00DA2BAC" w:rsidRPr="00B97951" w:rsidTr="000E75E6">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contextualSpacing/>
              <w:jc w:val="both"/>
              <w:rPr>
                <w:rFonts w:ascii="Arial Narrow" w:hAnsi="Arial Narrow" w:cs="Arial"/>
                <w:sz w:val="22"/>
              </w:rPr>
            </w:pPr>
            <w:r w:rsidRPr="00C81F5D">
              <w:rPr>
                <w:rFonts w:ascii="Arial Narrow" w:hAnsi="Arial Narrow" w:cs="Arial"/>
                <w:sz w:val="22"/>
              </w:rPr>
              <w:t>50% del plazo para presentar Ofertas</w:t>
            </w:r>
          </w:p>
          <w:p w:rsidR="00DA2BAC" w:rsidRPr="00C81F5D" w:rsidRDefault="00DA2BAC" w:rsidP="00437CDD">
            <w:pPr>
              <w:ind w:left="360"/>
              <w:contextualSpacing/>
              <w:jc w:val="both"/>
              <w:rPr>
                <w:rFonts w:ascii="Arial Narrow" w:hAnsi="Arial Narrow" w:cs="Arial"/>
                <w:sz w:val="22"/>
              </w:rPr>
            </w:pPr>
            <w:r w:rsidRPr="00C81F5D">
              <w:rPr>
                <w:rFonts w:ascii="Arial Narrow" w:hAnsi="Arial Narrow" w:cs="Arial"/>
                <w:sz w:val="22"/>
              </w:rPr>
              <w:t xml:space="preserve">Hasta </w:t>
            </w:r>
            <w:r w:rsidR="00437CDD">
              <w:rPr>
                <w:rFonts w:ascii="Arial Narrow" w:hAnsi="Arial Narrow" w:cs="Arial"/>
                <w:b/>
                <w:color w:val="0000FF"/>
                <w:sz w:val="22"/>
              </w:rPr>
              <w:t>20</w:t>
            </w:r>
            <w:r w:rsidRPr="00C81F5D">
              <w:rPr>
                <w:rFonts w:ascii="Arial Narrow" w:hAnsi="Arial Narrow" w:cs="Arial"/>
                <w:b/>
                <w:color w:val="0000FF"/>
                <w:sz w:val="22"/>
              </w:rPr>
              <w:t xml:space="preserve"> de Enero 2016</w:t>
            </w:r>
          </w:p>
        </w:tc>
      </w:tr>
      <w:tr w:rsidR="00DA2BAC" w:rsidRPr="00B97951" w:rsidTr="000E75E6">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contextualSpacing/>
              <w:jc w:val="both"/>
              <w:rPr>
                <w:rFonts w:ascii="Arial Narrow" w:hAnsi="Arial Narrow" w:cs="Arial"/>
                <w:sz w:val="22"/>
              </w:rPr>
            </w:pPr>
            <w:r w:rsidRPr="00C81F5D">
              <w:rPr>
                <w:rFonts w:ascii="Arial Narrow" w:hAnsi="Arial Narrow" w:cs="Arial"/>
                <w:sz w:val="22"/>
              </w:rPr>
              <w:t>No más allá de la fecha que signifique el</w:t>
            </w:r>
            <w:r w:rsidRPr="00C81F5D">
              <w:rPr>
                <w:rFonts w:ascii="Arial Narrow" w:hAnsi="Arial Narrow" w:cs="Arial"/>
                <w:b/>
                <w:sz w:val="22"/>
              </w:rPr>
              <w:t xml:space="preserve"> </w:t>
            </w:r>
            <w:r w:rsidRPr="00C81F5D">
              <w:rPr>
                <w:rFonts w:ascii="Arial Narrow" w:hAnsi="Arial Narrow" w:cs="Arial"/>
                <w:sz w:val="22"/>
              </w:rPr>
              <w:t xml:space="preserve"> 75% del plazo para presentar Ofertas</w:t>
            </w:r>
          </w:p>
          <w:p w:rsidR="00DA2BAC" w:rsidRPr="00C81F5D" w:rsidRDefault="00DA2BAC" w:rsidP="000E75E6">
            <w:pPr>
              <w:ind w:left="360"/>
              <w:contextualSpacing/>
              <w:jc w:val="both"/>
              <w:rPr>
                <w:rFonts w:ascii="Arial Narrow" w:hAnsi="Arial Narrow" w:cs="Arial"/>
                <w:b/>
                <w:color w:val="990000"/>
                <w:sz w:val="22"/>
              </w:rPr>
            </w:pPr>
            <w:r w:rsidRPr="00C81F5D">
              <w:rPr>
                <w:rFonts w:ascii="Arial Narrow" w:hAnsi="Arial Narrow" w:cs="Arial"/>
                <w:sz w:val="22"/>
              </w:rPr>
              <w:t>Hasta</w:t>
            </w:r>
            <w:r w:rsidRPr="00C81F5D">
              <w:rPr>
                <w:rFonts w:ascii="Arial Narrow" w:hAnsi="Arial Narrow" w:cs="Arial"/>
                <w:b/>
                <w:color w:val="990000"/>
                <w:sz w:val="22"/>
              </w:rPr>
              <w:t xml:space="preserve"> </w:t>
            </w:r>
            <w:r>
              <w:rPr>
                <w:rFonts w:ascii="Arial Narrow" w:hAnsi="Arial Narrow" w:cs="Arial"/>
                <w:b/>
                <w:color w:val="0000FF"/>
                <w:sz w:val="22"/>
              </w:rPr>
              <w:t>29</w:t>
            </w:r>
            <w:r w:rsidRPr="00C81F5D">
              <w:rPr>
                <w:rFonts w:ascii="Arial Narrow" w:hAnsi="Arial Narrow" w:cs="Arial"/>
                <w:b/>
                <w:color w:val="0000FF"/>
                <w:sz w:val="22"/>
              </w:rPr>
              <w:t xml:space="preserve"> de Enero 2016</w:t>
            </w:r>
          </w:p>
        </w:tc>
      </w:tr>
      <w:tr w:rsidR="00DA2BAC" w:rsidRPr="00B97951" w:rsidTr="000E75E6">
        <w:trPr>
          <w:trHeight w:val="392"/>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b/>
                <w:bCs/>
                <w:sz w:val="22"/>
              </w:rPr>
              <w:t>Recepción  de Propuestas: “Sobre A” y “Sobre B” y apertura  de “Sobre A” Propuestas Técnicas</w:t>
            </w:r>
            <w:r w:rsidRPr="00C81F5D">
              <w:rPr>
                <w:rFonts w:ascii="Arial Narrow" w:hAnsi="Arial Narrow" w:cs="Arial"/>
                <w:bCs/>
                <w:sz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b/>
                <w:color w:val="990000"/>
                <w:sz w:val="22"/>
              </w:rPr>
            </w:pPr>
            <w:r>
              <w:rPr>
                <w:rFonts w:ascii="Arial Narrow" w:hAnsi="Arial Narrow" w:cs="Arial"/>
                <w:b/>
                <w:color w:val="0000FF"/>
                <w:sz w:val="22"/>
              </w:rPr>
              <w:t>11</w:t>
            </w:r>
            <w:r w:rsidRPr="00C81F5D">
              <w:rPr>
                <w:rFonts w:ascii="Arial Narrow" w:hAnsi="Arial Narrow" w:cs="Arial"/>
                <w:b/>
                <w:color w:val="0000FF"/>
                <w:sz w:val="22"/>
              </w:rPr>
              <w:t xml:space="preserve"> </w:t>
            </w:r>
            <w:r>
              <w:rPr>
                <w:rFonts w:ascii="Arial Narrow" w:hAnsi="Arial Narrow" w:cs="Arial"/>
                <w:b/>
                <w:color w:val="0000FF"/>
                <w:sz w:val="22"/>
              </w:rPr>
              <w:t>Febr</w:t>
            </w:r>
            <w:r w:rsidRPr="00C81F5D">
              <w:rPr>
                <w:rFonts w:ascii="Arial Narrow" w:hAnsi="Arial Narrow" w:cs="Arial"/>
                <w:b/>
                <w:color w:val="0000FF"/>
                <w:sz w:val="22"/>
              </w:rPr>
              <w:t>ero 2016 a más tardar 10:00 am</w:t>
            </w:r>
          </w:p>
        </w:tc>
      </w:tr>
      <w:tr w:rsidR="00DA2BAC" w:rsidRPr="00B97951" w:rsidTr="000E75E6">
        <w:trPr>
          <w:trHeight w:val="867"/>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DA2BAC" w:rsidRPr="00C81F5D" w:rsidRDefault="00DA2BAC" w:rsidP="000E75E6">
            <w:pPr>
              <w:ind w:left="360"/>
              <w:jc w:val="both"/>
              <w:rPr>
                <w:rFonts w:ascii="Arial Narrow" w:hAnsi="Arial Narrow" w:cs="Arial"/>
                <w:sz w:val="22"/>
              </w:rPr>
            </w:pPr>
            <w:r>
              <w:rPr>
                <w:rFonts w:ascii="Arial Narrow" w:hAnsi="Arial Narrow" w:cs="Arial"/>
                <w:b/>
                <w:color w:val="0000FF"/>
                <w:sz w:val="22"/>
              </w:rPr>
              <w:t>11</w:t>
            </w:r>
            <w:r w:rsidRPr="00C81F5D">
              <w:rPr>
                <w:rFonts w:ascii="Arial Narrow" w:hAnsi="Arial Narrow" w:cs="Arial"/>
                <w:b/>
                <w:color w:val="0000FF"/>
                <w:sz w:val="22"/>
              </w:rPr>
              <w:t xml:space="preserve"> </w:t>
            </w:r>
            <w:r>
              <w:rPr>
                <w:rFonts w:ascii="Arial Narrow" w:hAnsi="Arial Narrow" w:cs="Arial"/>
                <w:b/>
                <w:color w:val="0000FF"/>
                <w:sz w:val="22"/>
              </w:rPr>
              <w:t>Febr</w:t>
            </w:r>
            <w:r w:rsidRPr="00C81F5D">
              <w:rPr>
                <w:rFonts w:ascii="Arial Narrow" w:hAnsi="Arial Narrow" w:cs="Arial"/>
                <w:b/>
                <w:color w:val="0000FF"/>
                <w:sz w:val="22"/>
              </w:rPr>
              <w:t>ero 2016</w:t>
            </w:r>
            <w:r>
              <w:rPr>
                <w:rFonts w:ascii="Arial Narrow" w:hAnsi="Arial Narrow" w:cs="Arial"/>
                <w:b/>
                <w:color w:val="0000FF"/>
                <w:sz w:val="22"/>
              </w:rPr>
              <w:t xml:space="preserve"> </w:t>
            </w:r>
            <w:r w:rsidRPr="00C81F5D">
              <w:rPr>
                <w:rFonts w:ascii="Arial Narrow" w:hAnsi="Arial Narrow" w:cs="Arial"/>
                <w:b/>
                <w:color w:val="0000FF"/>
                <w:sz w:val="22"/>
              </w:rPr>
              <w:t xml:space="preserve">al </w:t>
            </w:r>
            <w:r>
              <w:rPr>
                <w:rFonts w:ascii="Arial Narrow" w:hAnsi="Arial Narrow" w:cs="Arial"/>
                <w:b/>
                <w:color w:val="0000FF"/>
                <w:sz w:val="22"/>
              </w:rPr>
              <w:t>16</w:t>
            </w:r>
            <w:r w:rsidRPr="00C81F5D">
              <w:rPr>
                <w:rFonts w:ascii="Arial Narrow" w:hAnsi="Arial Narrow" w:cs="Arial"/>
                <w:b/>
                <w:color w:val="0000FF"/>
                <w:sz w:val="22"/>
              </w:rPr>
              <w:t xml:space="preserve"> de </w:t>
            </w:r>
            <w:r>
              <w:rPr>
                <w:rFonts w:ascii="Arial Narrow" w:hAnsi="Arial Narrow" w:cs="Arial"/>
                <w:b/>
                <w:color w:val="0000FF"/>
                <w:sz w:val="22"/>
              </w:rPr>
              <w:t>F</w:t>
            </w:r>
            <w:r w:rsidRPr="00C81F5D">
              <w:rPr>
                <w:rFonts w:ascii="Arial Narrow" w:hAnsi="Arial Narrow" w:cs="Arial"/>
                <w:b/>
                <w:color w:val="0000FF"/>
                <w:sz w:val="22"/>
              </w:rPr>
              <w:t>ebrero 2016.</w:t>
            </w:r>
          </w:p>
        </w:tc>
      </w:tr>
      <w:tr w:rsidR="00DA2BAC" w:rsidRPr="00B97951" w:rsidTr="000E75E6">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contratación</w:t>
            </w:r>
          </w:p>
          <w:p w:rsidR="00DA2BAC" w:rsidRPr="00C81F5D" w:rsidRDefault="00DA2BAC" w:rsidP="000E75E6">
            <w:pPr>
              <w:ind w:left="360"/>
              <w:jc w:val="both"/>
              <w:rPr>
                <w:rFonts w:ascii="Arial Narrow" w:hAnsi="Arial Narrow" w:cs="Arial"/>
                <w:color w:val="FF0000"/>
                <w:sz w:val="22"/>
              </w:rPr>
            </w:pPr>
            <w:r>
              <w:rPr>
                <w:rFonts w:ascii="Arial Narrow" w:hAnsi="Arial Narrow" w:cs="Arial"/>
                <w:b/>
                <w:color w:val="0000FF"/>
                <w:sz w:val="22"/>
              </w:rPr>
              <w:t>11</w:t>
            </w:r>
            <w:r w:rsidRPr="00C81F5D">
              <w:rPr>
                <w:rFonts w:ascii="Arial Narrow" w:hAnsi="Arial Narrow" w:cs="Arial"/>
                <w:b/>
                <w:color w:val="0000FF"/>
                <w:sz w:val="22"/>
              </w:rPr>
              <w:t xml:space="preserve"> </w:t>
            </w:r>
            <w:r>
              <w:rPr>
                <w:rFonts w:ascii="Arial Narrow" w:hAnsi="Arial Narrow" w:cs="Arial"/>
                <w:b/>
                <w:color w:val="0000FF"/>
                <w:sz w:val="22"/>
              </w:rPr>
              <w:t>Febr</w:t>
            </w:r>
            <w:r w:rsidRPr="00C81F5D">
              <w:rPr>
                <w:rFonts w:ascii="Arial Narrow" w:hAnsi="Arial Narrow" w:cs="Arial"/>
                <w:b/>
                <w:color w:val="0000FF"/>
                <w:sz w:val="22"/>
              </w:rPr>
              <w:t>ero 2016</w:t>
            </w:r>
          </w:p>
        </w:tc>
      </w:tr>
      <w:tr w:rsidR="00DA2BAC" w:rsidRPr="00B97951" w:rsidTr="000E75E6">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Contratación</w:t>
            </w:r>
          </w:p>
          <w:p w:rsidR="00DA2BAC" w:rsidRPr="00C81F5D" w:rsidRDefault="00DA2BAC" w:rsidP="000E75E6">
            <w:pPr>
              <w:ind w:left="360"/>
              <w:jc w:val="both"/>
              <w:rPr>
                <w:rFonts w:ascii="Arial Narrow" w:hAnsi="Arial Narrow" w:cs="Arial"/>
                <w:sz w:val="22"/>
              </w:rPr>
            </w:pPr>
            <w:r>
              <w:rPr>
                <w:rFonts w:ascii="Arial Narrow" w:hAnsi="Arial Narrow" w:cs="Arial"/>
                <w:b/>
                <w:color w:val="0000FF"/>
                <w:sz w:val="22"/>
              </w:rPr>
              <w:t>11</w:t>
            </w:r>
            <w:r w:rsidRPr="00C81F5D">
              <w:rPr>
                <w:rFonts w:ascii="Arial Narrow" w:hAnsi="Arial Narrow" w:cs="Arial"/>
                <w:b/>
                <w:color w:val="0000FF"/>
                <w:sz w:val="22"/>
              </w:rPr>
              <w:t xml:space="preserve"> </w:t>
            </w:r>
            <w:r>
              <w:rPr>
                <w:rFonts w:ascii="Arial Narrow" w:hAnsi="Arial Narrow" w:cs="Arial"/>
                <w:b/>
                <w:color w:val="0000FF"/>
                <w:sz w:val="22"/>
              </w:rPr>
              <w:t>Febr</w:t>
            </w:r>
            <w:r w:rsidRPr="00C81F5D">
              <w:rPr>
                <w:rFonts w:ascii="Arial Narrow" w:hAnsi="Arial Narrow" w:cs="Arial"/>
                <w:b/>
                <w:color w:val="0000FF"/>
                <w:sz w:val="22"/>
              </w:rPr>
              <w:t>ero 2016</w:t>
            </w:r>
            <w:r>
              <w:rPr>
                <w:rFonts w:ascii="Arial Narrow" w:hAnsi="Arial Narrow" w:cs="Arial"/>
                <w:b/>
                <w:color w:val="0000FF"/>
                <w:sz w:val="22"/>
              </w:rPr>
              <w:t xml:space="preserve"> </w:t>
            </w:r>
            <w:r w:rsidRPr="00C81F5D">
              <w:rPr>
                <w:rFonts w:ascii="Arial Narrow" w:hAnsi="Arial Narrow" w:cs="Arial"/>
                <w:b/>
                <w:color w:val="0000FF"/>
                <w:sz w:val="22"/>
              </w:rPr>
              <w:t xml:space="preserve">al </w:t>
            </w:r>
            <w:r>
              <w:rPr>
                <w:rFonts w:ascii="Arial Narrow" w:hAnsi="Arial Narrow" w:cs="Arial"/>
                <w:b/>
                <w:color w:val="0000FF"/>
                <w:sz w:val="22"/>
              </w:rPr>
              <w:t>16</w:t>
            </w:r>
            <w:r w:rsidRPr="00C81F5D">
              <w:rPr>
                <w:rFonts w:ascii="Arial Narrow" w:hAnsi="Arial Narrow" w:cs="Arial"/>
                <w:b/>
                <w:color w:val="0000FF"/>
                <w:sz w:val="22"/>
              </w:rPr>
              <w:t xml:space="preserve"> de </w:t>
            </w:r>
            <w:r>
              <w:rPr>
                <w:rFonts w:ascii="Arial Narrow" w:hAnsi="Arial Narrow" w:cs="Arial"/>
                <w:b/>
                <w:color w:val="0000FF"/>
                <w:sz w:val="22"/>
              </w:rPr>
              <w:t>F</w:t>
            </w:r>
            <w:r w:rsidRPr="00C81F5D">
              <w:rPr>
                <w:rFonts w:ascii="Arial Narrow" w:hAnsi="Arial Narrow" w:cs="Arial"/>
                <w:b/>
                <w:color w:val="0000FF"/>
                <w:sz w:val="22"/>
              </w:rPr>
              <w:t>ebrero 2016</w:t>
            </w:r>
          </w:p>
        </w:tc>
      </w:tr>
      <w:tr w:rsidR="00DA2BAC" w:rsidRPr="00B97951" w:rsidTr="000E75E6">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lastRenderedPageBreak/>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DA2BAC" w:rsidRPr="00C81F5D" w:rsidRDefault="00DA2BAC" w:rsidP="000E75E6">
            <w:pPr>
              <w:ind w:left="360"/>
              <w:jc w:val="both"/>
              <w:rPr>
                <w:rFonts w:ascii="Arial Narrow" w:hAnsi="Arial Narrow" w:cs="Arial"/>
                <w:sz w:val="22"/>
              </w:rPr>
            </w:pPr>
            <w:r>
              <w:rPr>
                <w:rFonts w:ascii="Arial Narrow" w:hAnsi="Arial Narrow" w:cs="Arial"/>
                <w:b/>
                <w:color w:val="0000FF"/>
                <w:sz w:val="22"/>
              </w:rPr>
              <w:t>16</w:t>
            </w:r>
            <w:r w:rsidRPr="00C81F5D">
              <w:rPr>
                <w:rFonts w:ascii="Arial Narrow" w:hAnsi="Arial Narrow" w:cs="Arial"/>
                <w:b/>
                <w:color w:val="0000FF"/>
                <w:sz w:val="22"/>
              </w:rPr>
              <w:t xml:space="preserve"> de </w:t>
            </w:r>
            <w:r>
              <w:rPr>
                <w:rFonts w:ascii="Arial Narrow" w:hAnsi="Arial Narrow" w:cs="Arial"/>
                <w:b/>
                <w:color w:val="0000FF"/>
                <w:sz w:val="22"/>
              </w:rPr>
              <w:t>F</w:t>
            </w:r>
            <w:r w:rsidRPr="00C81F5D">
              <w:rPr>
                <w:rFonts w:ascii="Arial Narrow" w:hAnsi="Arial Narrow" w:cs="Arial"/>
                <w:b/>
                <w:color w:val="0000FF"/>
                <w:sz w:val="22"/>
              </w:rPr>
              <w:t>ebrero 2016</w:t>
            </w:r>
          </w:p>
        </w:tc>
      </w:tr>
      <w:tr w:rsidR="00DA2BAC" w:rsidRPr="00B97951" w:rsidTr="000E75E6">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rPr>
                <w:rFonts w:ascii="Arial Narrow" w:hAnsi="Arial Narrow" w:cs="Arial"/>
                <w:sz w:val="22"/>
              </w:rPr>
            </w:pPr>
            <w:r w:rsidRPr="00C81F5D">
              <w:rPr>
                <w:rFonts w:ascii="Arial Narrow" w:hAnsi="Arial Narrow" w:cs="Arial"/>
                <w:sz w:val="22"/>
              </w:rPr>
              <w:t xml:space="preserve">       Plazo razonable conforme al objeto de la         </w:t>
            </w:r>
          </w:p>
          <w:p w:rsidR="00DA2BAC" w:rsidRPr="00C81F5D" w:rsidRDefault="00DA2BAC" w:rsidP="000E75E6">
            <w:pPr>
              <w:rPr>
                <w:rFonts w:ascii="Arial Narrow" w:hAnsi="Arial Narrow" w:cs="Arial"/>
                <w:sz w:val="22"/>
              </w:rPr>
            </w:pPr>
            <w:r w:rsidRPr="00C81F5D">
              <w:rPr>
                <w:rFonts w:ascii="Arial Narrow" w:hAnsi="Arial Narrow" w:cs="Arial"/>
                <w:sz w:val="22"/>
              </w:rPr>
              <w:t xml:space="preserve">       contratación</w:t>
            </w:r>
          </w:p>
          <w:p w:rsidR="00DA2BAC" w:rsidRPr="00C81F5D" w:rsidRDefault="00DA2BAC" w:rsidP="000E75E6">
            <w:pPr>
              <w:rPr>
                <w:rFonts w:ascii="Arial Narrow" w:hAnsi="Arial Narrow" w:cs="Arial"/>
                <w:sz w:val="22"/>
              </w:rPr>
            </w:pPr>
            <w:r w:rsidRPr="00C81F5D">
              <w:rPr>
                <w:rFonts w:ascii="Arial Narrow" w:hAnsi="Arial Narrow" w:cs="Arial"/>
                <w:b/>
                <w:color w:val="990000"/>
                <w:sz w:val="22"/>
              </w:rPr>
              <w:t xml:space="preserve">       </w:t>
            </w:r>
            <w:r>
              <w:rPr>
                <w:rFonts w:ascii="Arial Narrow" w:hAnsi="Arial Narrow" w:cs="Arial"/>
                <w:b/>
                <w:color w:val="0000FF"/>
                <w:sz w:val="22"/>
              </w:rPr>
              <w:t>17</w:t>
            </w:r>
            <w:r w:rsidRPr="00C81F5D">
              <w:rPr>
                <w:rFonts w:ascii="Arial Narrow" w:hAnsi="Arial Narrow" w:cs="Arial"/>
                <w:b/>
                <w:color w:val="0000FF"/>
                <w:sz w:val="22"/>
              </w:rPr>
              <w:t xml:space="preserve"> de </w:t>
            </w:r>
            <w:r>
              <w:rPr>
                <w:rFonts w:ascii="Arial Narrow" w:hAnsi="Arial Narrow" w:cs="Arial"/>
                <w:b/>
                <w:color w:val="0000FF"/>
                <w:sz w:val="22"/>
              </w:rPr>
              <w:t>F</w:t>
            </w:r>
            <w:r w:rsidRPr="00C81F5D">
              <w:rPr>
                <w:rFonts w:ascii="Arial Narrow" w:hAnsi="Arial Narrow" w:cs="Arial"/>
                <w:b/>
                <w:color w:val="0000FF"/>
                <w:sz w:val="22"/>
              </w:rPr>
              <w:t>ebrero 2016</w:t>
            </w:r>
          </w:p>
        </w:tc>
      </w:tr>
      <w:tr w:rsidR="00DA2BAC" w:rsidRPr="00B97951" w:rsidTr="000E75E6">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b/>
                <w:sz w:val="22"/>
              </w:rPr>
            </w:pPr>
            <w:r w:rsidRPr="00C81F5D">
              <w:rPr>
                <w:rFonts w:ascii="Arial Narrow" w:hAnsi="Arial Narrow" w:cs="Arial"/>
                <w:b/>
                <w:sz w:val="22"/>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DA2BAC" w:rsidRDefault="00DA2BAC" w:rsidP="000E75E6">
            <w:pPr>
              <w:ind w:left="360"/>
              <w:jc w:val="both"/>
              <w:rPr>
                <w:rFonts w:ascii="Arial Narrow" w:hAnsi="Arial Narrow" w:cs="Arial"/>
                <w:b/>
                <w:color w:val="0000FF"/>
                <w:sz w:val="22"/>
              </w:rPr>
            </w:pPr>
            <w:r>
              <w:rPr>
                <w:rFonts w:ascii="Arial Narrow" w:hAnsi="Arial Narrow" w:cs="Arial"/>
                <w:b/>
                <w:color w:val="0000FF"/>
                <w:sz w:val="22"/>
              </w:rPr>
              <w:t>18</w:t>
            </w:r>
            <w:r w:rsidRPr="00C81F5D">
              <w:rPr>
                <w:rFonts w:ascii="Arial Narrow" w:hAnsi="Arial Narrow" w:cs="Arial"/>
                <w:b/>
                <w:color w:val="0000FF"/>
                <w:sz w:val="22"/>
              </w:rPr>
              <w:t xml:space="preserve"> de </w:t>
            </w:r>
            <w:r>
              <w:rPr>
                <w:rFonts w:ascii="Arial Narrow" w:hAnsi="Arial Narrow" w:cs="Arial"/>
                <w:b/>
                <w:color w:val="0000FF"/>
                <w:sz w:val="22"/>
              </w:rPr>
              <w:t>F</w:t>
            </w:r>
            <w:r w:rsidRPr="00C81F5D">
              <w:rPr>
                <w:rFonts w:ascii="Arial Narrow" w:hAnsi="Arial Narrow" w:cs="Arial"/>
                <w:b/>
                <w:color w:val="0000FF"/>
                <w:sz w:val="22"/>
              </w:rPr>
              <w:t>ebrero 2016</w:t>
            </w:r>
          </w:p>
          <w:p w:rsidR="00DA2BAC" w:rsidRPr="00C81F5D" w:rsidRDefault="00DA2BAC" w:rsidP="000E75E6">
            <w:pPr>
              <w:ind w:left="360"/>
              <w:jc w:val="both"/>
              <w:rPr>
                <w:rFonts w:ascii="Arial Narrow" w:hAnsi="Arial Narrow" w:cs="Arial"/>
                <w:b/>
                <w:color w:val="FF0000"/>
                <w:sz w:val="22"/>
              </w:rPr>
            </w:pPr>
            <w:r w:rsidRPr="00C81F5D">
              <w:rPr>
                <w:rFonts w:ascii="Arial Narrow" w:hAnsi="Arial Narrow" w:cs="Arial"/>
                <w:sz w:val="22"/>
              </w:rPr>
              <w:t>A partir de las</w:t>
            </w:r>
            <w:r w:rsidRPr="00C81F5D">
              <w:rPr>
                <w:rFonts w:ascii="Arial Narrow" w:hAnsi="Arial Narrow" w:cs="Arial"/>
                <w:b/>
                <w:sz w:val="22"/>
              </w:rPr>
              <w:t xml:space="preserve">  </w:t>
            </w:r>
            <w:r w:rsidRPr="00C81F5D">
              <w:rPr>
                <w:rFonts w:ascii="Arial Narrow" w:hAnsi="Arial Narrow" w:cs="Arial"/>
                <w:b/>
                <w:color w:val="0000FF"/>
                <w:sz w:val="22"/>
              </w:rPr>
              <w:t>10:00 am</w:t>
            </w:r>
          </w:p>
        </w:tc>
      </w:tr>
      <w:tr w:rsidR="00DA2BAC" w:rsidRPr="00B97951" w:rsidTr="000E75E6">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DA2BAC" w:rsidRPr="00C81F5D" w:rsidRDefault="00DA2BAC" w:rsidP="000E75E6">
            <w:pPr>
              <w:ind w:left="360"/>
              <w:jc w:val="both"/>
              <w:rPr>
                <w:rFonts w:ascii="Arial Narrow" w:hAnsi="Arial Narrow" w:cs="Arial"/>
                <w:sz w:val="22"/>
              </w:rPr>
            </w:pPr>
            <w:r w:rsidRPr="00C81F5D">
              <w:rPr>
                <w:rFonts w:ascii="Arial Narrow" w:hAnsi="Arial Narrow" w:cs="Arial"/>
                <w:b/>
                <w:color w:val="0000FF"/>
                <w:sz w:val="22"/>
              </w:rPr>
              <w:t xml:space="preserve">Del </w:t>
            </w:r>
            <w:r>
              <w:rPr>
                <w:rFonts w:ascii="Arial Narrow" w:hAnsi="Arial Narrow" w:cs="Arial"/>
                <w:b/>
                <w:color w:val="0000FF"/>
                <w:sz w:val="22"/>
              </w:rPr>
              <w:t>18</w:t>
            </w:r>
            <w:r w:rsidRPr="00C81F5D">
              <w:rPr>
                <w:rFonts w:ascii="Arial Narrow" w:hAnsi="Arial Narrow" w:cs="Arial"/>
                <w:b/>
                <w:color w:val="0000FF"/>
                <w:sz w:val="22"/>
              </w:rPr>
              <w:t xml:space="preserve"> al </w:t>
            </w:r>
            <w:r>
              <w:rPr>
                <w:rFonts w:ascii="Arial Narrow" w:hAnsi="Arial Narrow" w:cs="Arial"/>
                <w:b/>
                <w:color w:val="0000FF"/>
                <w:sz w:val="22"/>
              </w:rPr>
              <w:t>19</w:t>
            </w:r>
            <w:r w:rsidRPr="00C81F5D">
              <w:rPr>
                <w:rFonts w:ascii="Arial Narrow" w:hAnsi="Arial Narrow" w:cs="Arial"/>
                <w:b/>
                <w:color w:val="0000FF"/>
                <w:sz w:val="22"/>
              </w:rPr>
              <w:t xml:space="preserve"> de Febrero 2016</w:t>
            </w:r>
          </w:p>
        </w:tc>
      </w:tr>
      <w:tr w:rsidR="00DA2BAC" w:rsidRPr="00B97951" w:rsidTr="000E75E6">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3B0FF2" w:rsidRDefault="00DA2BAC" w:rsidP="000E75E6">
            <w:pPr>
              <w:ind w:left="360"/>
              <w:jc w:val="both"/>
              <w:rPr>
                <w:rFonts w:ascii="Arial Narrow" w:hAnsi="Arial Narrow" w:cs="Arial"/>
                <w:sz w:val="22"/>
              </w:rPr>
            </w:pPr>
            <w:r w:rsidRPr="00C81F5D">
              <w:rPr>
                <w:rFonts w:ascii="Arial Narrow" w:hAnsi="Arial Narrow" w:cs="Arial"/>
                <w:sz w:val="22"/>
              </w:rPr>
              <w:t>Concluido el proceso de evaluación</w:t>
            </w:r>
          </w:p>
        </w:tc>
      </w:tr>
      <w:tr w:rsidR="00DA2BAC" w:rsidRPr="00B97951" w:rsidTr="000E75E6">
        <w:trPr>
          <w:trHeight w:val="280"/>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color w:val="FF0000"/>
                <w:sz w:val="22"/>
              </w:rPr>
            </w:pPr>
            <w:r w:rsidRPr="00C81F5D">
              <w:rPr>
                <w:rFonts w:ascii="Arial Narrow" w:hAnsi="Arial Narrow" w:cs="Arial"/>
                <w:sz w:val="22"/>
              </w:rPr>
              <w:t>5 días hábiles a partir del Acto Administrativo de Adjudicación</w:t>
            </w:r>
          </w:p>
        </w:tc>
      </w:tr>
      <w:tr w:rsidR="00DA2BAC" w:rsidRPr="00B97951" w:rsidTr="000E75E6">
        <w:trPr>
          <w:trHeight w:val="362"/>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color w:val="FF0000"/>
                <w:sz w:val="22"/>
              </w:rPr>
            </w:pPr>
            <w:r w:rsidRPr="00C81F5D">
              <w:rPr>
                <w:rFonts w:ascii="Arial Narrow" w:hAnsi="Arial Narrow" w:cs="Arial"/>
                <w:sz w:val="22"/>
              </w:rPr>
              <w:t>Dentro de los siguientes 05 días hábiles, contados a partir  de la Notificación de Adjudicación</w:t>
            </w:r>
          </w:p>
        </w:tc>
      </w:tr>
      <w:tr w:rsidR="00DA2BAC" w:rsidRPr="00B97951" w:rsidTr="000E75E6">
        <w:trPr>
          <w:trHeight w:val="192"/>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No mayor a 20 días hábiles contados a partir de la Notificación de Adjudicación</w:t>
            </w:r>
          </w:p>
          <w:p w:rsidR="00DA2BAC" w:rsidRPr="00C81F5D" w:rsidRDefault="00DA2BAC" w:rsidP="000E75E6">
            <w:pPr>
              <w:ind w:left="360"/>
              <w:jc w:val="both"/>
              <w:rPr>
                <w:rFonts w:ascii="Arial Narrow" w:hAnsi="Arial Narrow" w:cs="Arial"/>
                <w:sz w:val="22"/>
              </w:rPr>
            </w:pPr>
          </w:p>
        </w:tc>
      </w:tr>
      <w:tr w:rsidR="00DA2BAC" w:rsidRPr="00B97951" w:rsidTr="000E75E6">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numPr>
                <w:ilvl w:val="0"/>
                <w:numId w:val="1"/>
              </w:numPr>
              <w:jc w:val="both"/>
              <w:rPr>
                <w:rFonts w:ascii="Arial Narrow" w:hAnsi="Arial Narrow" w:cs="Arial"/>
                <w:sz w:val="22"/>
              </w:rPr>
            </w:pPr>
            <w:r w:rsidRPr="00C81F5D">
              <w:rPr>
                <w:rFonts w:ascii="Arial Narrow" w:hAnsi="Arial Narrow" w:cs="Arial"/>
                <w:sz w:val="22"/>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A2BAC" w:rsidRPr="00C81F5D" w:rsidRDefault="00DA2BAC" w:rsidP="000E75E6">
            <w:pPr>
              <w:ind w:left="360"/>
              <w:jc w:val="both"/>
              <w:rPr>
                <w:rFonts w:ascii="Arial Narrow" w:hAnsi="Arial Narrow" w:cs="Arial"/>
                <w:sz w:val="22"/>
              </w:rPr>
            </w:pPr>
            <w:r w:rsidRPr="00C81F5D">
              <w:rPr>
                <w:rFonts w:ascii="Arial Narrow" w:hAnsi="Arial Narrow" w:cs="Arial"/>
                <w:sz w:val="22"/>
              </w:rPr>
              <w:t>Inmediatamente después de suscritos por las partes</w:t>
            </w:r>
          </w:p>
        </w:tc>
      </w:tr>
    </w:tbl>
    <w:p w:rsidR="00C07CC0" w:rsidRDefault="00C07CC0"/>
    <w:p w:rsidR="00573B6E" w:rsidRPr="0037141F" w:rsidRDefault="00DA2BAC" w:rsidP="0037141F">
      <w:pPr>
        <w:pStyle w:val="Prrafodelista"/>
        <w:numPr>
          <w:ilvl w:val="0"/>
          <w:numId w:val="13"/>
        </w:numPr>
        <w:jc w:val="both"/>
        <w:rPr>
          <w:rFonts w:asciiTheme="minorHAnsi" w:hAnsiTheme="minorHAnsi"/>
          <w:b/>
          <w:color w:val="C00000"/>
          <w:sz w:val="28"/>
          <w:szCs w:val="28"/>
        </w:rPr>
      </w:pPr>
      <w:r w:rsidRPr="0037141F">
        <w:rPr>
          <w:rFonts w:asciiTheme="minorHAnsi" w:hAnsiTheme="minorHAnsi"/>
          <w:b/>
          <w:color w:val="C00000"/>
          <w:sz w:val="28"/>
          <w:szCs w:val="28"/>
        </w:rPr>
        <w:t>Se</w:t>
      </w:r>
      <w:r w:rsidR="00573B6E" w:rsidRPr="0037141F">
        <w:rPr>
          <w:rFonts w:asciiTheme="minorHAnsi" w:hAnsiTheme="minorHAnsi"/>
          <w:b/>
          <w:color w:val="C00000"/>
          <w:sz w:val="28"/>
          <w:szCs w:val="28"/>
        </w:rPr>
        <w:t xml:space="preserve"> modifica el acápite 2.14 Documentación a Presentar en lo adelante se leerá lo siguiente</w:t>
      </w:r>
    </w:p>
    <w:p w:rsidR="00573B6E" w:rsidRPr="001A2610" w:rsidRDefault="00573B6E" w:rsidP="00573B6E">
      <w:pPr>
        <w:pStyle w:val="Textoindependiente"/>
        <w:rPr>
          <w:rFonts w:ascii="Arial Narrow" w:hAnsi="Arial Narrow" w:cs="Arial"/>
          <w:color w:val="auto"/>
        </w:rPr>
      </w:pPr>
    </w:p>
    <w:p w:rsidR="00573B6E" w:rsidRPr="00573B6E" w:rsidRDefault="00573B6E" w:rsidP="00573B6E">
      <w:pPr>
        <w:pStyle w:val="Textoindependiente"/>
        <w:numPr>
          <w:ilvl w:val="0"/>
          <w:numId w:val="6"/>
        </w:numPr>
        <w:rPr>
          <w:rFonts w:ascii="Arial Narrow" w:hAnsi="Arial Narrow" w:cs="Arial"/>
          <w:b/>
          <w:color w:val="auto"/>
        </w:rPr>
      </w:pPr>
      <w:r w:rsidRPr="00573B6E">
        <w:rPr>
          <w:rFonts w:ascii="Arial Narrow" w:hAnsi="Arial Narrow" w:cs="Arial"/>
          <w:b/>
          <w:color w:val="auto"/>
        </w:rPr>
        <w:t>Documentación legal:</w:t>
      </w:r>
    </w:p>
    <w:p w:rsidR="00573B6E" w:rsidRPr="001A2610" w:rsidRDefault="00573B6E" w:rsidP="00573B6E">
      <w:pPr>
        <w:pStyle w:val="Prrafodelista"/>
        <w:numPr>
          <w:ilvl w:val="0"/>
          <w:numId w:val="7"/>
        </w:numPr>
        <w:ind w:left="1134"/>
        <w:contextualSpacing w:val="0"/>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573B6E" w:rsidRPr="001A2610" w:rsidRDefault="00573B6E" w:rsidP="00573B6E">
      <w:pPr>
        <w:pStyle w:val="Prrafodelista"/>
        <w:numPr>
          <w:ilvl w:val="0"/>
          <w:numId w:val="7"/>
        </w:numPr>
        <w:ind w:left="1134"/>
        <w:contextualSpacing w:val="0"/>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573B6E" w:rsidRPr="00573B6E" w:rsidRDefault="00573B6E" w:rsidP="00573B6E">
      <w:pPr>
        <w:pStyle w:val="Prrafodelista"/>
        <w:numPr>
          <w:ilvl w:val="0"/>
          <w:numId w:val="7"/>
        </w:numPr>
        <w:ind w:left="1134"/>
        <w:contextualSpacing w:val="0"/>
        <w:jc w:val="both"/>
        <w:rPr>
          <w:rFonts w:ascii="Arial Narrow" w:hAnsi="Arial Narrow" w:cs="Arial"/>
        </w:rPr>
      </w:pPr>
      <w:r>
        <w:rPr>
          <w:rFonts w:ascii="Arial Narrow" w:hAnsi="Arial Narrow" w:cs="Arial"/>
        </w:rPr>
        <w:t xml:space="preserve">Registro Mercantil Vigente </w:t>
      </w:r>
      <w:r w:rsidRPr="00573B6E">
        <w:rPr>
          <w:rFonts w:ascii="Arial Narrow" w:hAnsi="Arial Narrow" w:cs="Arial"/>
          <w:b/>
          <w:color w:val="000000" w:themeColor="text1"/>
        </w:rPr>
        <w:t>(No Subsanable)</w:t>
      </w:r>
    </w:p>
    <w:p w:rsidR="00573B6E" w:rsidRPr="00573B6E" w:rsidRDefault="00573B6E" w:rsidP="00573B6E">
      <w:pPr>
        <w:pStyle w:val="Prrafodelista"/>
        <w:numPr>
          <w:ilvl w:val="0"/>
          <w:numId w:val="7"/>
        </w:numPr>
        <w:ind w:left="1134"/>
        <w:contextualSpacing w:val="0"/>
        <w:jc w:val="both"/>
        <w:rPr>
          <w:rFonts w:ascii="Arial Narrow" w:hAnsi="Arial Narrow" w:cs="Arial"/>
        </w:rPr>
      </w:pPr>
      <w:r w:rsidRPr="00144415">
        <w:rPr>
          <w:rFonts w:ascii="Arial Narrow" w:hAnsi="Arial Narrow" w:cs="Arial"/>
          <w:color w:val="000000"/>
        </w:rPr>
        <w:t>Copia última asamblea mediante la cual se nombra el órgano de administración de la sociedad, debidamente registrado por ante la Cámara de Comerci</w:t>
      </w:r>
      <w:r>
        <w:rPr>
          <w:rFonts w:ascii="Arial Narrow" w:hAnsi="Arial Narrow" w:cs="Arial"/>
          <w:color w:val="000000"/>
        </w:rPr>
        <w:t xml:space="preserve">o y Producción </w:t>
      </w:r>
      <w:r w:rsidRPr="006841F2">
        <w:rPr>
          <w:rFonts w:ascii="Arial Narrow" w:hAnsi="Arial Narrow" w:cs="Arial"/>
          <w:color w:val="000000"/>
        </w:rPr>
        <w:t>correspondiente.</w:t>
      </w:r>
      <w:r w:rsidRPr="00573B6E">
        <w:rPr>
          <w:rFonts w:ascii="Arial Narrow" w:hAnsi="Arial Narrow" w:cs="Arial"/>
          <w:color w:val="000000" w:themeColor="text1"/>
        </w:rPr>
        <w:t xml:space="preserve"> </w:t>
      </w:r>
      <w:r w:rsidRPr="00573B6E">
        <w:rPr>
          <w:rFonts w:ascii="Arial Narrow" w:hAnsi="Arial Narrow" w:cs="Arial"/>
          <w:b/>
          <w:color w:val="000000" w:themeColor="text1"/>
        </w:rPr>
        <w:t>(No Subsanable)</w:t>
      </w:r>
    </w:p>
    <w:p w:rsidR="00573B6E" w:rsidRPr="006841F2" w:rsidRDefault="00573B6E" w:rsidP="00573B6E">
      <w:pPr>
        <w:pStyle w:val="Prrafodelista"/>
        <w:numPr>
          <w:ilvl w:val="0"/>
          <w:numId w:val="7"/>
        </w:numPr>
        <w:ind w:left="1134"/>
        <w:contextualSpacing w:val="0"/>
        <w:jc w:val="both"/>
        <w:rPr>
          <w:rFonts w:ascii="Arial Narrow" w:hAnsi="Arial Narrow" w:cs="Arial"/>
        </w:rPr>
      </w:pPr>
      <w:r w:rsidRPr="006841F2">
        <w:rPr>
          <w:rFonts w:ascii="Arial Narrow" w:hAnsi="Arial Narrow" w:cs="Arial"/>
          <w:color w:val="000000"/>
        </w:rPr>
        <w:t xml:space="preserve">Registro Proveedores del Estado (R.P.E.), emitido por la Dirección General de Contrataciones Públicas, y que el rubro corresponda con la actividad. </w:t>
      </w:r>
    </w:p>
    <w:p w:rsidR="00573B6E" w:rsidRPr="006841F2" w:rsidRDefault="00573B6E" w:rsidP="00573B6E">
      <w:pPr>
        <w:pStyle w:val="Prrafodelista"/>
        <w:numPr>
          <w:ilvl w:val="0"/>
          <w:numId w:val="7"/>
        </w:numPr>
        <w:ind w:left="1134"/>
        <w:contextualSpacing w:val="0"/>
        <w:jc w:val="both"/>
        <w:rPr>
          <w:rFonts w:ascii="Arial Narrow" w:hAnsi="Arial Narrow" w:cs="Arial"/>
        </w:rPr>
      </w:pPr>
      <w:r w:rsidRPr="006841F2">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r>
        <w:rPr>
          <w:rFonts w:ascii="Arial Narrow" w:hAnsi="Arial Narrow" w:cs="Arial"/>
          <w:color w:val="000000" w:themeColor="text1"/>
        </w:rPr>
        <w:t xml:space="preserve"> </w:t>
      </w:r>
      <w:r w:rsidRPr="00573B6E">
        <w:rPr>
          <w:rFonts w:ascii="Arial Narrow" w:hAnsi="Arial Narrow" w:cs="Arial"/>
          <w:b/>
          <w:color w:val="000000" w:themeColor="text1"/>
        </w:rPr>
        <w:t>(No Subsanable)</w:t>
      </w:r>
    </w:p>
    <w:p w:rsidR="00573B6E" w:rsidRPr="006841F2" w:rsidRDefault="00573B6E" w:rsidP="00573B6E">
      <w:pPr>
        <w:pStyle w:val="Prrafodelista"/>
        <w:numPr>
          <w:ilvl w:val="0"/>
          <w:numId w:val="7"/>
        </w:numPr>
        <w:ind w:left="1134"/>
        <w:contextualSpacing w:val="0"/>
        <w:jc w:val="both"/>
        <w:rPr>
          <w:rFonts w:ascii="Arial Narrow" w:hAnsi="Arial Narrow" w:cs="Arial"/>
        </w:rPr>
      </w:pPr>
      <w:r w:rsidRPr="006841F2">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r>
        <w:rPr>
          <w:rFonts w:ascii="Arial Narrow" w:hAnsi="Arial Narrow" w:cs="Arial"/>
          <w:color w:val="000000" w:themeColor="text1"/>
        </w:rPr>
        <w:t xml:space="preserve">. </w:t>
      </w:r>
      <w:r w:rsidRPr="00573B6E">
        <w:rPr>
          <w:rFonts w:ascii="Arial Narrow" w:hAnsi="Arial Narrow" w:cs="Arial"/>
          <w:b/>
          <w:color w:val="000000" w:themeColor="text1"/>
        </w:rPr>
        <w:t>(No Subsanable)</w:t>
      </w:r>
    </w:p>
    <w:p w:rsidR="00573B6E" w:rsidRDefault="00573B6E" w:rsidP="00573B6E">
      <w:pPr>
        <w:jc w:val="both"/>
        <w:rPr>
          <w:rFonts w:ascii="Arial Narrow" w:hAnsi="Arial Narrow" w:cs="Arial"/>
          <w:color w:val="000000"/>
        </w:rPr>
      </w:pPr>
      <w:r w:rsidRPr="00573B6E">
        <w:rPr>
          <w:rFonts w:ascii="Arial Narrow" w:hAnsi="Arial Narrow" w:cs="Arial"/>
          <w:color w:val="000000"/>
        </w:rPr>
        <w:t xml:space="preserve"> </w:t>
      </w:r>
    </w:p>
    <w:p w:rsidR="00715E2B" w:rsidRPr="001A2610" w:rsidRDefault="00715E2B" w:rsidP="00573B6E">
      <w:pPr>
        <w:jc w:val="both"/>
        <w:rPr>
          <w:rFonts w:ascii="Arial Narrow" w:hAnsi="Arial Narrow" w:cs="Arial"/>
        </w:rPr>
      </w:pPr>
    </w:p>
    <w:p w:rsidR="00573B6E" w:rsidRPr="00573B6E" w:rsidRDefault="00573B6E" w:rsidP="00573B6E">
      <w:pPr>
        <w:pStyle w:val="Textoindependiente"/>
        <w:numPr>
          <w:ilvl w:val="0"/>
          <w:numId w:val="6"/>
        </w:numPr>
        <w:rPr>
          <w:rFonts w:ascii="Arial Narrow" w:hAnsi="Arial Narrow" w:cs="Arial"/>
          <w:b/>
          <w:color w:val="auto"/>
        </w:rPr>
      </w:pPr>
      <w:r w:rsidRPr="00573B6E">
        <w:rPr>
          <w:rFonts w:ascii="Arial Narrow" w:hAnsi="Arial Narrow" w:cs="Arial"/>
          <w:b/>
          <w:color w:val="auto"/>
        </w:rPr>
        <w:lastRenderedPageBreak/>
        <w:t>Documentación financiera:</w:t>
      </w:r>
    </w:p>
    <w:p w:rsidR="00573B6E" w:rsidRDefault="00573B6E" w:rsidP="00573B6E">
      <w:pPr>
        <w:pStyle w:val="Prrafodelista"/>
        <w:numPr>
          <w:ilvl w:val="0"/>
          <w:numId w:val="8"/>
        </w:numPr>
        <w:ind w:left="1134"/>
        <w:contextualSpacing w:val="0"/>
        <w:rPr>
          <w:rFonts w:ascii="Arial Narrow" w:hAnsi="Arial Narrow" w:cs="Arial"/>
        </w:rPr>
      </w:pPr>
      <w:r w:rsidRPr="00BC6F00">
        <w:rPr>
          <w:rFonts w:ascii="Arial Narrow" w:hAnsi="Arial Narrow" w:cs="Arial"/>
        </w:rPr>
        <w:t xml:space="preserve">IR2 y sus Anexos de los </w:t>
      </w:r>
      <w:r w:rsidRPr="00E86F32">
        <w:rPr>
          <w:rFonts w:ascii="Arial Narrow" w:hAnsi="Arial Narrow" w:cs="Arial"/>
          <w:b/>
          <w:color w:val="800000"/>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r>
        <w:rPr>
          <w:rFonts w:ascii="Arial Narrow" w:hAnsi="Arial Narrow" w:cs="Arial"/>
        </w:rPr>
        <w:t xml:space="preserve"> </w:t>
      </w:r>
      <w:r w:rsidRPr="00573B6E">
        <w:rPr>
          <w:rFonts w:ascii="Arial Narrow" w:hAnsi="Arial Narrow" w:cs="Arial"/>
          <w:b/>
        </w:rPr>
        <w:t>(No Subsanable</w:t>
      </w:r>
      <w:r>
        <w:rPr>
          <w:rFonts w:ascii="Arial Narrow" w:hAnsi="Arial Narrow" w:cs="Arial"/>
        </w:rPr>
        <w:t>)</w:t>
      </w:r>
    </w:p>
    <w:p w:rsidR="00573B6E" w:rsidRPr="00573B6E" w:rsidRDefault="00573B6E" w:rsidP="00573B6E">
      <w:pPr>
        <w:pStyle w:val="Prrafodelista"/>
        <w:numPr>
          <w:ilvl w:val="0"/>
          <w:numId w:val="8"/>
        </w:numPr>
        <w:ind w:left="1134"/>
        <w:contextualSpacing w:val="0"/>
        <w:rPr>
          <w:rFonts w:ascii="Arial Narrow" w:hAnsi="Arial Narrow" w:cs="Arial"/>
        </w:rPr>
      </w:pPr>
      <w:r w:rsidRPr="00BC6F00">
        <w:rPr>
          <w:rFonts w:ascii="Arial Narrow" w:hAnsi="Arial Narrow" w:cs="Arial"/>
        </w:rPr>
        <w:t>Línea de Crédito Bancaria de al Menos el 25% del monto de las Obras a Ejecutar</w:t>
      </w:r>
      <w:r>
        <w:rPr>
          <w:rFonts w:ascii="Arial Narrow" w:hAnsi="Arial Narrow" w:cs="Arial"/>
        </w:rPr>
        <w:t xml:space="preserve"> </w:t>
      </w:r>
      <w:r w:rsidRPr="00573B6E">
        <w:rPr>
          <w:rFonts w:ascii="Arial Narrow" w:hAnsi="Arial Narrow" w:cs="Arial"/>
          <w:b/>
        </w:rPr>
        <w:t>(No Subsanable)</w:t>
      </w:r>
    </w:p>
    <w:p w:rsidR="00573B6E" w:rsidRPr="00D65000" w:rsidRDefault="00573B6E" w:rsidP="00573B6E">
      <w:pPr>
        <w:pStyle w:val="Prrafodelista"/>
        <w:numPr>
          <w:ilvl w:val="0"/>
          <w:numId w:val="8"/>
        </w:numPr>
        <w:ind w:left="1134"/>
        <w:contextualSpacing w:val="0"/>
        <w:rPr>
          <w:rFonts w:ascii="Arial Narrow" w:hAnsi="Arial Narrow" w:cs="Arial"/>
        </w:rPr>
      </w:pPr>
      <w:r>
        <w:rPr>
          <w:rFonts w:ascii="Arial Narrow" w:hAnsi="Arial Narrow" w:cs="Arial"/>
        </w:rPr>
        <w:t xml:space="preserve">Línea de Crédito Comercial de al Menos el 25 % del Monte de las Obras a Ejecutar </w:t>
      </w:r>
    </w:p>
    <w:p w:rsidR="00573B6E" w:rsidRPr="001A2610" w:rsidRDefault="00573B6E" w:rsidP="00573B6E">
      <w:pPr>
        <w:pStyle w:val="Prrafodelista"/>
        <w:ind w:left="1134"/>
        <w:rPr>
          <w:rFonts w:ascii="Arial Narrow" w:hAnsi="Arial Narrow" w:cs="Arial"/>
        </w:rPr>
      </w:pPr>
    </w:p>
    <w:p w:rsidR="00573B6E" w:rsidRPr="001A2610" w:rsidRDefault="00573B6E" w:rsidP="00573B6E">
      <w:pPr>
        <w:pStyle w:val="Textoindependiente"/>
        <w:numPr>
          <w:ilvl w:val="0"/>
          <w:numId w:val="6"/>
        </w:numPr>
        <w:rPr>
          <w:rFonts w:ascii="Arial Narrow" w:hAnsi="Arial Narrow" w:cs="Arial"/>
          <w:color w:val="auto"/>
        </w:rPr>
      </w:pPr>
      <w:r w:rsidRPr="001A2610">
        <w:rPr>
          <w:rFonts w:ascii="Arial Narrow" w:hAnsi="Arial Narrow" w:cs="Arial"/>
          <w:color w:val="auto"/>
        </w:rPr>
        <w:t>Documentación técnica:</w:t>
      </w:r>
    </w:p>
    <w:p w:rsidR="00573B6E" w:rsidRPr="00BC6F00" w:rsidRDefault="00573B6E" w:rsidP="00573B6E">
      <w:pPr>
        <w:numPr>
          <w:ilvl w:val="0"/>
          <w:numId w:val="3"/>
        </w:numPr>
        <w:tabs>
          <w:tab w:val="clear" w:pos="1190"/>
          <w:tab w:val="num" w:pos="1080"/>
        </w:tabs>
        <w:ind w:left="1080"/>
        <w:jc w:val="both"/>
        <w:rPr>
          <w:rFonts w:ascii="Arial Narrow" w:hAnsi="Arial Narrow" w:cs="Arial"/>
          <w:color w:val="000000" w:themeColor="text1"/>
        </w:rPr>
      </w:pPr>
      <w:r>
        <w:rPr>
          <w:rFonts w:ascii="Arial Narrow" w:hAnsi="Arial Narrow" w:cs="Arial"/>
        </w:rPr>
        <w:t>Enfoque y</w:t>
      </w:r>
      <w:r w:rsidRPr="0092116D">
        <w:rPr>
          <w:rFonts w:ascii="Arial Narrow" w:hAnsi="Arial Narrow" w:cs="Arial"/>
        </w:rPr>
        <w:t xml:space="preserve"> Metodología</w:t>
      </w:r>
      <w:r>
        <w:rPr>
          <w:rFonts w:ascii="Arial Narrow" w:hAnsi="Arial Narrow" w:cs="Arial"/>
          <w:color w:val="000000" w:themeColor="text1"/>
        </w:rPr>
        <w:t xml:space="preserve"> y </w:t>
      </w:r>
      <w:r w:rsidRPr="00BC6F00">
        <w:rPr>
          <w:rFonts w:ascii="Arial Narrow" w:hAnsi="Arial Narrow" w:cs="Arial"/>
        </w:rPr>
        <w:t>Plan de Trabajo</w:t>
      </w:r>
    </w:p>
    <w:p w:rsidR="00573B6E" w:rsidRPr="001A2610" w:rsidRDefault="00573B6E" w:rsidP="00573B6E">
      <w:pPr>
        <w:numPr>
          <w:ilvl w:val="0"/>
          <w:numId w:val="3"/>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r>
        <w:rPr>
          <w:rFonts w:ascii="Arial Narrow" w:hAnsi="Arial Narrow" w:cs="Arial"/>
        </w:rPr>
        <w:t xml:space="preserve"> </w:t>
      </w:r>
    </w:p>
    <w:p w:rsidR="00573B6E" w:rsidRPr="001A2610" w:rsidRDefault="00573B6E" w:rsidP="00573B6E">
      <w:pPr>
        <w:numPr>
          <w:ilvl w:val="0"/>
          <w:numId w:val="3"/>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573B6E" w:rsidRPr="001A2610" w:rsidRDefault="00573B6E" w:rsidP="00573B6E">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Experiencia como contratista </w:t>
      </w:r>
      <w:r w:rsidRPr="001A2610">
        <w:rPr>
          <w:rFonts w:ascii="Arial Narrow" w:hAnsi="Arial Narrow" w:cs="Arial"/>
          <w:b/>
          <w:color w:val="800000"/>
        </w:rPr>
        <w:t>(SNCC.D.049)</w:t>
      </w:r>
    </w:p>
    <w:p w:rsidR="00573B6E" w:rsidRPr="001A2610" w:rsidRDefault="00573B6E" w:rsidP="00573B6E">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Pr="001A2610">
        <w:rPr>
          <w:rFonts w:ascii="Arial Narrow" w:hAnsi="Arial Narrow" w:cs="Arial"/>
          <w:b/>
          <w:color w:val="800000"/>
        </w:rPr>
        <w:t xml:space="preserve">(SNCC.D.045)/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573B6E" w:rsidRPr="001A2610" w:rsidRDefault="00573B6E" w:rsidP="00573B6E">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w:t>
      </w:r>
      <w:r>
        <w:rPr>
          <w:rFonts w:ascii="Arial Narrow" w:hAnsi="Arial Narrow" w:cs="Arial"/>
        </w:rPr>
        <w:t xml:space="preserve">Títulos </w:t>
      </w:r>
      <w:r w:rsidRPr="001A2610">
        <w:rPr>
          <w:rFonts w:ascii="Arial Narrow" w:hAnsi="Arial Narrow" w:cs="Arial"/>
        </w:rPr>
        <w:t>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w:t>
      </w:r>
      <w:r>
        <w:rPr>
          <w:rFonts w:ascii="Arial Narrow" w:hAnsi="Arial Narrow" w:cs="Arial"/>
        </w:rPr>
        <w:t>terminar la experiencia general debidamente avalado por la institución educativa.</w:t>
      </w:r>
    </w:p>
    <w:p w:rsidR="00573B6E" w:rsidRPr="001A2610" w:rsidRDefault="00573B6E" w:rsidP="00573B6E">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573B6E" w:rsidRPr="001A2610" w:rsidRDefault="00573B6E" w:rsidP="00573B6E">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Pr>
          <w:rFonts w:ascii="Arial Narrow" w:hAnsi="Arial Narrow" w:cs="Arial"/>
        </w:rPr>
        <w:t>Certificación de CODIA</w:t>
      </w:r>
      <w:r w:rsidRPr="001A2610">
        <w:rPr>
          <w:rFonts w:ascii="Arial Narrow" w:hAnsi="Arial Narrow" w:cs="Arial"/>
        </w:rPr>
        <w:t>.</w:t>
      </w:r>
    </w:p>
    <w:p w:rsidR="00573B6E" w:rsidRPr="001A2610" w:rsidRDefault="00573B6E" w:rsidP="00573B6E">
      <w:pPr>
        <w:pStyle w:val="Prrafodelista"/>
        <w:numPr>
          <w:ilvl w:val="0"/>
          <w:numId w:val="3"/>
        </w:numPr>
        <w:contextualSpacing w:val="0"/>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xml:space="preserve">. Debe contener: nombre de la entidad contratante, el Contratista, el objeto de la obra, las fechas de inicio y finalización, el cargo desempeñado. (Debe ir anexo a formulario </w:t>
      </w:r>
      <w:r w:rsidRPr="001A2610">
        <w:rPr>
          <w:rFonts w:ascii="Arial Narrow" w:hAnsi="Arial Narrow" w:cs="Arial"/>
          <w:b/>
          <w:color w:val="800000"/>
        </w:rPr>
        <w:t>SNCC.D.049</w:t>
      </w:r>
      <w:r w:rsidRPr="001A2610">
        <w:rPr>
          <w:rFonts w:ascii="Arial Narrow" w:hAnsi="Arial Narrow" w:cs="Arial"/>
        </w:rPr>
        <w:t>)</w:t>
      </w:r>
    </w:p>
    <w:p w:rsidR="00573B6E" w:rsidRPr="001A2610" w:rsidRDefault="00573B6E" w:rsidP="00573B6E">
      <w:pPr>
        <w:pStyle w:val="Prrafodelista"/>
        <w:numPr>
          <w:ilvl w:val="0"/>
          <w:numId w:val="3"/>
        </w:numPr>
        <w:contextualSpacing w:val="0"/>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1A2610">
        <w:rPr>
          <w:rFonts w:ascii="Arial Narrow" w:hAnsi="Arial Narrow" w:cs="Arial"/>
          <w:b/>
          <w:color w:val="800000"/>
        </w:rPr>
        <w:t>(SNCC.F.035)</w:t>
      </w:r>
    </w:p>
    <w:p w:rsidR="00573B6E" w:rsidRPr="001A2610" w:rsidRDefault="00573B6E" w:rsidP="00573B6E">
      <w:pPr>
        <w:pStyle w:val="Prrafodelista"/>
        <w:numPr>
          <w:ilvl w:val="0"/>
          <w:numId w:val="3"/>
        </w:numPr>
        <w:contextualSpacing w:val="0"/>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573B6E" w:rsidRPr="001A2610" w:rsidRDefault="00573B6E" w:rsidP="00573B6E">
      <w:pPr>
        <w:pStyle w:val="Prrafodelista"/>
        <w:numPr>
          <w:ilvl w:val="0"/>
          <w:numId w:val="3"/>
        </w:numPr>
        <w:contextualSpacing w:val="0"/>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573B6E" w:rsidRPr="001A2610" w:rsidRDefault="00573B6E" w:rsidP="00573B6E">
      <w:pPr>
        <w:ind w:left="1080"/>
        <w:jc w:val="both"/>
        <w:rPr>
          <w:rFonts w:ascii="Arial Narrow" w:hAnsi="Arial Narrow" w:cs="Arial"/>
          <w:color w:val="800000"/>
        </w:rPr>
      </w:pPr>
    </w:p>
    <w:p w:rsidR="00573B6E" w:rsidRPr="001A2610" w:rsidRDefault="00573B6E" w:rsidP="00573B6E">
      <w:pPr>
        <w:ind w:firstLine="708"/>
        <w:jc w:val="both"/>
        <w:rPr>
          <w:rFonts w:ascii="Arial Narrow" w:hAnsi="Arial Narrow" w:cs="Arial"/>
          <w:b/>
        </w:rPr>
      </w:pPr>
      <w:r w:rsidRPr="001A2610">
        <w:rPr>
          <w:rFonts w:ascii="Arial Narrow" w:hAnsi="Arial Narrow" w:cs="Arial"/>
          <w:b/>
        </w:rPr>
        <w:t>Para los consorcios:</w:t>
      </w:r>
    </w:p>
    <w:p w:rsidR="00573B6E" w:rsidRPr="001A2610" w:rsidRDefault="00573B6E" w:rsidP="00573B6E">
      <w:pPr>
        <w:jc w:val="both"/>
        <w:rPr>
          <w:rFonts w:ascii="Arial Narrow" w:hAnsi="Arial Narrow" w:cs="Arial"/>
        </w:rPr>
      </w:pPr>
    </w:p>
    <w:p w:rsidR="00573B6E" w:rsidRPr="001A2610" w:rsidRDefault="00573B6E" w:rsidP="00573B6E">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573B6E" w:rsidRPr="006841F2" w:rsidRDefault="00573B6E" w:rsidP="00573B6E">
      <w:pPr>
        <w:numPr>
          <w:ilvl w:val="0"/>
          <w:numId w:val="5"/>
        </w:numPr>
        <w:jc w:val="both"/>
        <w:rPr>
          <w:rFonts w:ascii="Arial Narrow" w:hAnsi="Arial Narrow" w:cs="Arial"/>
          <w:b/>
        </w:rPr>
      </w:pPr>
      <w:r w:rsidRPr="006841F2">
        <w:rPr>
          <w:rFonts w:ascii="Arial Narrow" w:hAnsi="Arial Narrow" w:cs="Arial"/>
        </w:rPr>
        <w:t xml:space="preserve">Original del Acto Notarial por el cual se formaliza el consorcio, incluyendo su </w:t>
      </w:r>
      <w:r w:rsidRPr="006841F2">
        <w:rPr>
          <w:rFonts w:ascii="Arial Narrow" w:hAnsi="Arial Narrow" w:cs="Arial"/>
          <w:b/>
          <w:u w:val="single"/>
        </w:rPr>
        <w:t xml:space="preserve">objeto, las obligaciones de las partes, </w:t>
      </w:r>
      <w:r>
        <w:rPr>
          <w:rFonts w:ascii="Arial Narrow" w:hAnsi="Arial Narrow" w:cs="Arial"/>
          <w:b/>
          <w:u w:val="single"/>
        </w:rPr>
        <w:t xml:space="preserve">porcentaje de participación, </w:t>
      </w:r>
      <w:r w:rsidRPr="006841F2">
        <w:rPr>
          <w:rFonts w:ascii="Arial Narrow" w:hAnsi="Arial Narrow" w:cs="Arial"/>
          <w:b/>
          <w:u w:val="single"/>
        </w:rPr>
        <w:t>su duración</w:t>
      </w:r>
      <w:r>
        <w:rPr>
          <w:rFonts w:ascii="Arial Narrow" w:hAnsi="Arial Narrow" w:cs="Arial"/>
          <w:b/>
          <w:u w:val="single"/>
        </w:rPr>
        <w:t>, responsabilidades y</w:t>
      </w:r>
      <w:r w:rsidRPr="006841F2">
        <w:rPr>
          <w:rFonts w:ascii="Arial Narrow" w:hAnsi="Arial Narrow" w:cs="Arial"/>
          <w:b/>
          <w:u w:val="single"/>
        </w:rPr>
        <w:t xml:space="preserve"> la capacidad de ejercicio de cada miembro del consorcio, así como sus generales</w:t>
      </w:r>
      <w:r w:rsidRPr="006841F2">
        <w:rPr>
          <w:rFonts w:ascii="Arial Narrow" w:hAnsi="Arial Narrow" w:cs="Arial"/>
          <w:b/>
        </w:rPr>
        <w:t xml:space="preserve">. </w:t>
      </w:r>
      <w:r w:rsidRPr="00573B6E">
        <w:rPr>
          <w:rFonts w:ascii="Arial Narrow" w:hAnsi="Arial Narrow" w:cs="Arial"/>
          <w:b/>
        </w:rPr>
        <w:t>(No Subsanable</w:t>
      </w:r>
      <w:r>
        <w:rPr>
          <w:rFonts w:ascii="Arial Narrow" w:hAnsi="Arial Narrow" w:cs="Arial"/>
        </w:rPr>
        <w:t>)</w:t>
      </w:r>
    </w:p>
    <w:p w:rsidR="00573B6E" w:rsidRPr="001A2610" w:rsidRDefault="00573B6E" w:rsidP="00573B6E">
      <w:pPr>
        <w:ind w:left="1190"/>
        <w:jc w:val="both"/>
        <w:rPr>
          <w:rFonts w:ascii="Arial Narrow" w:hAnsi="Arial Narrow" w:cs="Arial"/>
        </w:rPr>
      </w:pPr>
    </w:p>
    <w:p w:rsidR="00573B6E" w:rsidRPr="001A2610" w:rsidRDefault="00573B6E" w:rsidP="00573B6E">
      <w:pPr>
        <w:numPr>
          <w:ilvl w:val="0"/>
          <w:numId w:val="5"/>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r w:rsidRPr="00573B6E">
        <w:rPr>
          <w:rFonts w:ascii="Arial Narrow" w:hAnsi="Arial Narrow" w:cs="Arial"/>
          <w:b/>
        </w:rPr>
        <w:t>(No Subsanable</w:t>
      </w:r>
      <w:r>
        <w:rPr>
          <w:rFonts w:ascii="Arial Narrow" w:hAnsi="Arial Narrow" w:cs="Arial"/>
        </w:rPr>
        <w:t>)</w:t>
      </w:r>
    </w:p>
    <w:p w:rsidR="0056691A" w:rsidRDefault="00DA2BAC" w:rsidP="00077EAD">
      <w:pPr>
        <w:jc w:val="both"/>
      </w:pPr>
      <w:r>
        <w:t xml:space="preserve"> </w:t>
      </w:r>
    </w:p>
    <w:p w:rsidR="00573B6E" w:rsidRPr="0037141F" w:rsidRDefault="00573B6E" w:rsidP="0037141F">
      <w:pPr>
        <w:pStyle w:val="Prrafodelista"/>
        <w:numPr>
          <w:ilvl w:val="0"/>
          <w:numId w:val="13"/>
        </w:numPr>
        <w:jc w:val="both"/>
        <w:rPr>
          <w:rFonts w:asciiTheme="minorHAnsi" w:hAnsiTheme="minorHAnsi"/>
          <w:b/>
          <w:color w:val="C00000"/>
          <w:sz w:val="28"/>
          <w:szCs w:val="28"/>
        </w:rPr>
      </w:pPr>
      <w:r w:rsidRPr="0037141F">
        <w:rPr>
          <w:rFonts w:asciiTheme="minorHAnsi" w:hAnsiTheme="minorHAnsi"/>
          <w:b/>
          <w:color w:val="C00000"/>
          <w:sz w:val="28"/>
          <w:szCs w:val="28"/>
        </w:rPr>
        <w:t>Se modifica el acápite</w:t>
      </w:r>
      <w:bookmarkStart w:id="1" w:name="_Toc271530532"/>
      <w:bookmarkStart w:id="2" w:name="_Toc410133196"/>
      <w:r w:rsidRPr="0037141F">
        <w:rPr>
          <w:rFonts w:asciiTheme="minorHAnsi" w:hAnsiTheme="minorHAnsi"/>
          <w:b/>
          <w:color w:val="C00000"/>
          <w:sz w:val="28"/>
          <w:szCs w:val="28"/>
        </w:rPr>
        <w:t xml:space="preserve"> 3.4 Criterios de </w:t>
      </w:r>
      <w:bookmarkEnd w:id="1"/>
      <w:r w:rsidRPr="0037141F">
        <w:rPr>
          <w:rFonts w:asciiTheme="minorHAnsi" w:hAnsiTheme="minorHAnsi"/>
          <w:b/>
          <w:color w:val="C00000"/>
          <w:sz w:val="28"/>
          <w:szCs w:val="28"/>
        </w:rPr>
        <w:t>Evaluación</w:t>
      </w:r>
      <w:bookmarkEnd w:id="2"/>
    </w:p>
    <w:p w:rsidR="00573B6E" w:rsidRPr="001A2610" w:rsidRDefault="00573B6E" w:rsidP="00573B6E">
      <w:pPr>
        <w:rPr>
          <w:rFonts w:ascii="Arial Narrow" w:hAnsi="Arial Narrow"/>
          <w:lang w:val="es-ES" w:eastAsia="en-US"/>
        </w:rPr>
      </w:pPr>
    </w:p>
    <w:p w:rsidR="00573B6E" w:rsidRPr="001A2610" w:rsidRDefault="00573B6E" w:rsidP="00573B6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w:t>
      </w:r>
      <w:r w:rsidRPr="00981F41">
        <w:rPr>
          <w:rFonts w:ascii="Arial Narrow" w:hAnsi="Arial Narrow" w:cs="Arial"/>
        </w:rPr>
        <w:t>aspectos que serán verificados</w:t>
      </w:r>
      <w:r w:rsidRPr="001A2610">
        <w:rPr>
          <w:rFonts w:ascii="Arial Narrow" w:hAnsi="Arial Narrow" w:cs="Arial"/>
          <w:b/>
          <w:bCs/>
        </w:rPr>
        <w:t>:</w:t>
      </w:r>
    </w:p>
    <w:p w:rsidR="00573B6E" w:rsidRDefault="00573B6E" w:rsidP="00573B6E">
      <w:pPr>
        <w:jc w:val="both"/>
        <w:rPr>
          <w:rFonts w:ascii="Arial Narrow" w:hAnsi="Arial Narrow" w:cs="Arial"/>
          <w:b/>
          <w:bCs/>
        </w:rPr>
      </w:pPr>
    </w:p>
    <w:p w:rsidR="00573B6E" w:rsidRDefault="00573B6E" w:rsidP="00573B6E">
      <w:pPr>
        <w:jc w:val="both"/>
        <w:rPr>
          <w:rFonts w:ascii="Arial Narrow" w:hAnsi="Arial Narrow" w:cs="Arial"/>
          <w:b/>
          <w:bCs/>
        </w:rPr>
      </w:pPr>
    </w:p>
    <w:p w:rsidR="00573B6E" w:rsidRDefault="00573B6E" w:rsidP="00573B6E">
      <w:pPr>
        <w:jc w:val="both"/>
        <w:rPr>
          <w:rFonts w:ascii="Arial Narrow" w:hAnsi="Arial Narrow" w:cs="Arial"/>
          <w:b/>
          <w:bCs/>
        </w:rPr>
      </w:pPr>
    </w:p>
    <w:tbl>
      <w:tblPr>
        <w:tblW w:w="6000" w:type="dxa"/>
        <w:jc w:val="center"/>
        <w:tblInd w:w="55" w:type="dxa"/>
        <w:tblCellMar>
          <w:left w:w="70" w:type="dxa"/>
          <w:right w:w="70" w:type="dxa"/>
        </w:tblCellMar>
        <w:tblLook w:val="04A0" w:firstRow="1" w:lastRow="0" w:firstColumn="1" w:lastColumn="0" w:noHBand="0" w:noVBand="1"/>
      </w:tblPr>
      <w:tblGrid>
        <w:gridCol w:w="4420"/>
        <w:gridCol w:w="1580"/>
      </w:tblGrid>
      <w:tr w:rsidR="00573B6E" w:rsidTr="000E75E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573B6E" w:rsidRDefault="00573B6E" w:rsidP="000E75E6">
            <w:pPr>
              <w:jc w:val="center"/>
              <w:rPr>
                <w:rFonts w:ascii="Calibri" w:hAnsi="Calibri"/>
                <w:b/>
                <w:bCs/>
                <w:color w:val="000000"/>
              </w:rPr>
            </w:pPr>
            <w:r>
              <w:rPr>
                <w:rFonts w:ascii="Calibri" w:hAnsi="Calibri"/>
                <w:b/>
                <w:bCs/>
                <w:color w:val="000000"/>
              </w:rPr>
              <w:t>Criterio de Evaluación</w:t>
            </w:r>
          </w:p>
        </w:tc>
        <w:tc>
          <w:tcPr>
            <w:tcW w:w="1580" w:type="dxa"/>
            <w:tcBorders>
              <w:top w:val="single" w:sz="4" w:space="0" w:color="auto"/>
              <w:left w:val="nil"/>
              <w:bottom w:val="single" w:sz="4" w:space="0" w:color="auto"/>
              <w:right w:val="single" w:sz="4" w:space="0" w:color="auto"/>
            </w:tcBorders>
            <w:shd w:val="clear" w:color="000000" w:fill="8DB4E2"/>
            <w:noWrap/>
            <w:vAlign w:val="bottom"/>
            <w:hideMark/>
          </w:tcPr>
          <w:p w:rsidR="00573B6E" w:rsidRDefault="00573B6E" w:rsidP="000E75E6">
            <w:pPr>
              <w:jc w:val="center"/>
              <w:rPr>
                <w:rFonts w:ascii="Calibri" w:hAnsi="Calibri"/>
                <w:b/>
                <w:bCs/>
                <w:color w:val="000000"/>
              </w:rPr>
            </w:pPr>
            <w:r>
              <w:rPr>
                <w:rFonts w:ascii="Calibri" w:hAnsi="Calibri"/>
                <w:b/>
                <w:bCs/>
                <w:color w:val="000000"/>
              </w:rPr>
              <w:t>Puntos</w:t>
            </w:r>
          </w:p>
        </w:tc>
      </w:tr>
      <w:tr w:rsidR="00573B6E" w:rsidTr="000E75E6">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hAnsi="Arial Narrow"/>
                <w:b/>
                <w:bCs/>
                <w:color w:val="000000"/>
              </w:rPr>
              <w:t>Presentación y Organización de los Documentos</w:t>
            </w:r>
          </w:p>
        </w:tc>
        <w:tc>
          <w:tcPr>
            <w:tcW w:w="1580" w:type="dxa"/>
            <w:tcBorders>
              <w:top w:val="nil"/>
              <w:left w:val="nil"/>
              <w:bottom w:val="single" w:sz="4" w:space="0" w:color="auto"/>
              <w:right w:val="single" w:sz="4" w:space="0" w:color="auto"/>
            </w:tcBorders>
            <w:shd w:val="clear" w:color="auto" w:fill="auto"/>
            <w:noWrap/>
            <w:vAlign w:val="center"/>
            <w:hideMark/>
          </w:tcPr>
          <w:p w:rsidR="00573B6E" w:rsidRDefault="00573B6E" w:rsidP="000E75E6">
            <w:pPr>
              <w:jc w:val="center"/>
              <w:rPr>
                <w:rFonts w:ascii="Calibri" w:hAnsi="Calibri"/>
                <w:b/>
                <w:bCs/>
                <w:color w:val="000000"/>
                <w:sz w:val="22"/>
                <w:szCs w:val="22"/>
              </w:rPr>
            </w:pPr>
            <w:r>
              <w:rPr>
                <w:rFonts w:ascii="Calibri" w:hAnsi="Calibri"/>
                <w:b/>
                <w:bCs/>
                <w:color w:val="000000"/>
                <w:sz w:val="22"/>
                <w:szCs w:val="22"/>
              </w:rPr>
              <w:t>5</w:t>
            </w:r>
          </w:p>
        </w:tc>
      </w:tr>
      <w:tr w:rsidR="00573B6E" w:rsidTr="000E75E6">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eastAsia="Symbol" w:hAnsi="Arial Narrow" w:cs="Symbol"/>
                <w:b/>
                <w:bCs/>
                <w:color w:val="000000"/>
              </w:rPr>
              <w:t>Situación Financiera</w:t>
            </w:r>
          </w:p>
        </w:tc>
        <w:tc>
          <w:tcPr>
            <w:tcW w:w="1580" w:type="dxa"/>
            <w:tcBorders>
              <w:top w:val="nil"/>
              <w:left w:val="nil"/>
              <w:bottom w:val="single" w:sz="4" w:space="0" w:color="auto"/>
              <w:right w:val="single" w:sz="4" w:space="0" w:color="auto"/>
            </w:tcBorders>
            <w:shd w:val="clear" w:color="auto" w:fill="auto"/>
            <w:noWrap/>
            <w:vAlign w:val="center"/>
            <w:hideMark/>
          </w:tcPr>
          <w:p w:rsidR="00573B6E" w:rsidRDefault="009D5481" w:rsidP="000E75E6">
            <w:pPr>
              <w:jc w:val="center"/>
              <w:rPr>
                <w:rFonts w:ascii="Calibri" w:hAnsi="Calibri"/>
                <w:b/>
                <w:bCs/>
                <w:color w:val="000000"/>
                <w:sz w:val="22"/>
                <w:szCs w:val="22"/>
              </w:rPr>
            </w:pPr>
            <w:r>
              <w:rPr>
                <w:rFonts w:ascii="Calibri" w:hAnsi="Calibri"/>
                <w:b/>
                <w:bCs/>
                <w:color w:val="000000"/>
                <w:sz w:val="22"/>
                <w:szCs w:val="22"/>
              </w:rPr>
              <w:t>16</w:t>
            </w:r>
          </w:p>
        </w:tc>
      </w:tr>
      <w:tr w:rsidR="00573B6E" w:rsidTr="000E75E6">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bookmarkStart w:id="3" w:name="RANGE!A6"/>
            <w:r>
              <w:rPr>
                <w:rFonts w:ascii="Arial Narrow" w:eastAsia="Symbol" w:hAnsi="Arial Narrow" w:cs="Symbol"/>
                <w:b/>
                <w:bCs/>
                <w:color w:val="000000"/>
              </w:rPr>
              <w:t>Experiencia de la Empresa</w:t>
            </w:r>
            <w:bookmarkEnd w:id="3"/>
          </w:p>
        </w:tc>
        <w:tc>
          <w:tcPr>
            <w:tcW w:w="1580" w:type="dxa"/>
            <w:tcBorders>
              <w:top w:val="nil"/>
              <w:left w:val="nil"/>
              <w:bottom w:val="single" w:sz="4" w:space="0" w:color="auto"/>
              <w:right w:val="single" w:sz="4" w:space="0" w:color="auto"/>
            </w:tcBorders>
            <w:shd w:val="clear" w:color="auto" w:fill="auto"/>
            <w:noWrap/>
            <w:vAlign w:val="center"/>
            <w:hideMark/>
          </w:tcPr>
          <w:p w:rsidR="00573B6E" w:rsidRDefault="00573B6E" w:rsidP="000E75E6">
            <w:pPr>
              <w:jc w:val="center"/>
              <w:rPr>
                <w:rFonts w:ascii="Calibri" w:hAnsi="Calibri"/>
                <w:b/>
                <w:bCs/>
                <w:color w:val="000000"/>
                <w:sz w:val="22"/>
                <w:szCs w:val="22"/>
              </w:rPr>
            </w:pPr>
            <w:r>
              <w:rPr>
                <w:rFonts w:ascii="Calibri" w:hAnsi="Calibri"/>
                <w:b/>
                <w:bCs/>
                <w:color w:val="000000"/>
                <w:sz w:val="22"/>
                <w:szCs w:val="22"/>
              </w:rPr>
              <w:t>15</w:t>
            </w:r>
          </w:p>
        </w:tc>
      </w:tr>
      <w:tr w:rsidR="00573B6E" w:rsidTr="000E75E6">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eastAsia="Symbol" w:hAnsi="Arial Narrow" w:cs="Symbol"/>
                <w:b/>
                <w:bCs/>
                <w:color w:val="000000"/>
              </w:rPr>
              <w:t>Experiencia del Personal Clave</w:t>
            </w:r>
          </w:p>
        </w:tc>
        <w:tc>
          <w:tcPr>
            <w:tcW w:w="1580" w:type="dxa"/>
            <w:tcBorders>
              <w:top w:val="nil"/>
              <w:left w:val="nil"/>
              <w:bottom w:val="single" w:sz="4" w:space="0" w:color="auto"/>
              <w:right w:val="single" w:sz="4" w:space="0" w:color="auto"/>
            </w:tcBorders>
            <w:shd w:val="clear" w:color="auto" w:fill="auto"/>
            <w:noWrap/>
            <w:vAlign w:val="center"/>
            <w:hideMark/>
          </w:tcPr>
          <w:p w:rsidR="00573B6E" w:rsidRDefault="00573B6E" w:rsidP="000E75E6">
            <w:pPr>
              <w:jc w:val="center"/>
              <w:rPr>
                <w:rFonts w:ascii="Calibri" w:hAnsi="Calibri"/>
                <w:b/>
                <w:bCs/>
                <w:color w:val="000000"/>
                <w:sz w:val="22"/>
                <w:szCs w:val="22"/>
              </w:rPr>
            </w:pPr>
            <w:r>
              <w:rPr>
                <w:rFonts w:ascii="Calibri" w:hAnsi="Calibri"/>
                <w:b/>
                <w:bCs/>
                <w:color w:val="000000"/>
                <w:sz w:val="22"/>
                <w:szCs w:val="22"/>
              </w:rPr>
              <w:t>20</w:t>
            </w:r>
          </w:p>
        </w:tc>
      </w:tr>
      <w:tr w:rsidR="00573B6E" w:rsidTr="000E75E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eastAsia="Symbol" w:hAnsi="Arial Narrow" w:cs="Symbol"/>
                <w:b/>
                <w:bCs/>
                <w:color w:val="000000"/>
              </w:rPr>
              <w:t>Elegibilidad técnica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B6E" w:rsidRDefault="009D5481" w:rsidP="000E75E6">
            <w:pPr>
              <w:jc w:val="center"/>
              <w:rPr>
                <w:rFonts w:ascii="Calibri" w:hAnsi="Calibri"/>
                <w:b/>
                <w:bCs/>
                <w:color w:val="000000"/>
                <w:sz w:val="22"/>
                <w:szCs w:val="22"/>
              </w:rPr>
            </w:pPr>
            <w:r>
              <w:rPr>
                <w:rFonts w:ascii="Calibri" w:hAnsi="Calibri"/>
                <w:b/>
                <w:bCs/>
                <w:color w:val="000000"/>
                <w:sz w:val="22"/>
                <w:szCs w:val="22"/>
              </w:rPr>
              <w:t>20</w:t>
            </w:r>
          </w:p>
        </w:tc>
      </w:tr>
      <w:tr w:rsidR="00573B6E" w:rsidTr="000E75E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hAnsi="Arial Narrow"/>
                <w:b/>
                <w:bCs/>
                <w:color w:val="000000"/>
              </w:rPr>
              <w:t>Cronograma de Ejecución de la Obra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B6E" w:rsidRDefault="00573B6E" w:rsidP="000E75E6">
            <w:pPr>
              <w:jc w:val="center"/>
              <w:rPr>
                <w:rFonts w:ascii="Calibri" w:hAnsi="Calibri"/>
                <w:b/>
                <w:bCs/>
                <w:color w:val="000000"/>
                <w:sz w:val="22"/>
                <w:szCs w:val="22"/>
              </w:rPr>
            </w:pPr>
            <w:r>
              <w:rPr>
                <w:rFonts w:ascii="Calibri" w:hAnsi="Calibri"/>
                <w:b/>
                <w:bCs/>
                <w:color w:val="000000"/>
                <w:sz w:val="22"/>
                <w:szCs w:val="22"/>
              </w:rPr>
              <w:t>10</w:t>
            </w:r>
          </w:p>
        </w:tc>
      </w:tr>
      <w:tr w:rsidR="00573B6E" w:rsidTr="000E75E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B6E" w:rsidRDefault="00573B6E" w:rsidP="000E75E6">
            <w:pPr>
              <w:rPr>
                <w:rFonts w:ascii="Arial Narrow" w:hAnsi="Arial Narrow"/>
                <w:b/>
                <w:bCs/>
                <w:color w:val="000000"/>
              </w:rPr>
            </w:pPr>
            <w:r>
              <w:rPr>
                <w:rFonts w:ascii="Arial Narrow" w:eastAsia="Symbol" w:hAnsi="Arial Narrow" w:cs="Symbol"/>
                <w:b/>
                <w:bCs/>
                <w:color w:val="000000"/>
              </w:rPr>
              <w:t>Equipos del Oferente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B6E" w:rsidRDefault="009D5481" w:rsidP="000E75E6">
            <w:pPr>
              <w:jc w:val="center"/>
              <w:rPr>
                <w:rFonts w:ascii="Calibri" w:hAnsi="Calibri"/>
                <w:b/>
                <w:bCs/>
                <w:color w:val="000000"/>
                <w:sz w:val="22"/>
                <w:szCs w:val="22"/>
              </w:rPr>
            </w:pPr>
            <w:r>
              <w:rPr>
                <w:rFonts w:ascii="Calibri" w:hAnsi="Calibri"/>
                <w:b/>
                <w:bCs/>
                <w:color w:val="000000"/>
                <w:sz w:val="22"/>
                <w:szCs w:val="22"/>
              </w:rPr>
              <w:t>14</w:t>
            </w:r>
          </w:p>
        </w:tc>
      </w:tr>
    </w:tbl>
    <w:p w:rsidR="00573B6E" w:rsidRPr="001A2610" w:rsidRDefault="00573B6E" w:rsidP="00573B6E">
      <w:pPr>
        <w:jc w:val="both"/>
        <w:rPr>
          <w:rFonts w:ascii="Arial Narrow" w:hAnsi="Arial Narrow" w:cs="Arial"/>
          <w:b/>
          <w:bCs/>
        </w:rPr>
      </w:pPr>
    </w:p>
    <w:p w:rsidR="009D5481" w:rsidRDefault="009D5481" w:rsidP="00573B6E">
      <w:pPr>
        <w:jc w:val="both"/>
        <w:rPr>
          <w:rFonts w:ascii="Arial Narrow" w:hAnsi="Arial Narrow" w:cs="Arial"/>
          <w:b/>
          <w:bCs/>
        </w:rPr>
      </w:pPr>
    </w:p>
    <w:p w:rsidR="00573B6E" w:rsidRPr="008F6626" w:rsidRDefault="00573B6E" w:rsidP="00573B6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2.14</w:t>
      </w:r>
      <w:r w:rsidRPr="008F6626">
        <w:rPr>
          <w:rFonts w:ascii="Arial Narrow" w:hAnsi="Arial Narrow" w:cs="Arial"/>
          <w:b/>
          <w:bCs/>
        </w:rPr>
        <w:t xml:space="preserve"> del presente Pliego de Condiciones Específicas. </w:t>
      </w:r>
    </w:p>
    <w:p w:rsidR="00573B6E" w:rsidRPr="007D592C" w:rsidRDefault="00573B6E" w:rsidP="00573B6E">
      <w:pPr>
        <w:pStyle w:val="Prrafodelista"/>
        <w:rPr>
          <w:rFonts w:ascii="Arial Narrow" w:hAnsi="Arial Narrow"/>
          <w:b/>
        </w:rPr>
      </w:pPr>
    </w:p>
    <w:p w:rsidR="00573B6E" w:rsidRPr="001A2610" w:rsidRDefault="00573B6E" w:rsidP="00573B6E">
      <w:pPr>
        <w:pStyle w:val="Prrafodelista"/>
        <w:numPr>
          <w:ilvl w:val="0"/>
          <w:numId w:val="12"/>
        </w:numPr>
        <w:contextualSpacing w:val="0"/>
        <w:rPr>
          <w:rFonts w:ascii="Arial Narrow" w:hAnsi="Arial Narrow"/>
        </w:rPr>
      </w:pPr>
      <w:r w:rsidRPr="007D592C">
        <w:rPr>
          <w:rFonts w:ascii="Arial Narrow" w:hAnsi="Arial Narrow"/>
          <w:b/>
        </w:rPr>
        <w:t>Situación Financiera</w:t>
      </w:r>
    </w:p>
    <w:p w:rsidR="00573B6E" w:rsidRPr="007D592C" w:rsidRDefault="00573B6E" w:rsidP="00573B6E">
      <w:pPr>
        <w:pStyle w:val="Prrafodelista"/>
        <w:rPr>
          <w:rFonts w:ascii="Arial Narrow" w:hAnsi="Arial Narrow"/>
          <w:b/>
        </w:rPr>
      </w:pPr>
      <w:r>
        <w:rPr>
          <w:rFonts w:ascii="Arial Narrow" w:hAnsi="Arial Narrow"/>
          <w:b/>
        </w:rPr>
        <w:t>Máxima 1</w:t>
      </w:r>
      <w:r w:rsidR="009D5481">
        <w:rPr>
          <w:rFonts w:ascii="Arial Narrow" w:hAnsi="Arial Narrow"/>
          <w:b/>
        </w:rPr>
        <w:t>6</w:t>
      </w:r>
      <w:r>
        <w:rPr>
          <w:rFonts w:ascii="Arial Narrow" w:hAnsi="Arial Narrow"/>
          <w:b/>
        </w:rPr>
        <w:t xml:space="preserve"> Puntos</w:t>
      </w:r>
    </w:p>
    <w:p w:rsidR="00573B6E" w:rsidRPr="001A2610" w:rsidRDefault="00573B6E" w:rsidP="00573B6E">
      <w:pPr>
        <w:ind w:left="708"/>
        <w:rPr>
          <w:rFonts w:ascii="Arial Narrow" w:hAnsi="Arial Narrow"/>
        </w:rPr>
      </w:pPr>
    </w:p>
    <w:p w:rsidR="00573B6E" w:rsidRPr="001A2610" w:rsidRDefault="00573B6E" w:rsidP="00573B6E">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573B6E" w:rsidRPr="001A2610" w:rsidRDefault="00573B6E" w:rsidP="00573B6E">
      <w:pPr>
        <w:rPr>
          <w:rFonts w:ascii="Arial Narrow" w:hAnsi="Arial Narrow" w:cs="Arial"/>
        </w:rPr>
      </w:pPr>
    </w:p>
    <w:p w:rsidR="00573B6E" w:rsidRPr="001A2610" w:rsidRDefault="00573B6E" w:rsidP="00573B6E">
      <w:pPr>
        <w:jc w:val="both"/>
        <w:rPr>
          <w:rFonts w:ascii="Arial Narrow" w:hAnsi="Arial Narrow" w:cs="Arial"/>
        </w:rPr>
      </w:pPr>
      <w:r w:rsidRPr="001A2610">
        <w:rPr>
          <w:rFonts w:ascii="Arial Narrow" w:hAnsi="Arial Narrow" w:cs="Arial"/>
        </w:rPr>
        <w:t xml:space="preserve">El Oferente deberá presentar los </w:t>
      </w:r>
      <w:r w:rsidRPr="00BC6F00">
        <w:rPr>
          <w:rFonts w:ascii="Arial Narrow" w:hAnsi="Arial Narrow" w:cs="Arial"/>
        </w:rPr>
        <w:t xml:space="preserve">IR2 y sus Anexos de los </w:t>
      </w:r>
      <w:r w:rsidRPr="00BC6F00">
        <w:rPr>
          <w:rFonts w:ascii="Arial Narrow" w:hAnsi="Arial Narrow" w:cs="Arial"/>
          <w:b/>
          <w:color w:val="0000FF"/>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r w:rsidRPr="001A2610">
        <w:rPr>
          <w:rFonts w:ascii="Arial Narrow" w:hAnsi="Arial Narrow" w:cs="Arial"/>
        </w:rPr>
        <w:t xml:space="preserve"> últimos ejercicios contables consecutivos. Obligatoriamente estarán firmados por un Contador Público Autorizado, siendo causal de exclusión la no presentación de alguno de los mismos o la falta de certificación.</w:t>
      </w:r>
    </w:p>
    <w:p w:rsidR="00573B6E" w:rsidRPr="001A2610" w:rsidRDefault="00573B6E" w:rsidP="00573B6E">
      <w:pPr>
        <w:rPr>
          <w:rFonts w:ascii="Arial Narrow" w:hAnsi="Arial Narrow" w:cs="Arial"/>
        </w:rPr>
      </w:pPr>
    </w:p>
    <w:p w:rsidR="00573B6E" w:rsidRPr="001A2610" w:rsidRDefault="00573B6E" w:rsidP="00573B6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r w:rsidRPr="00981F41">
        <w:rPr>
          <w:rFonts w:ascii="Arial Narrow" w:hAnsi="Arial Narrow"/>
          <w:b/>
        </w:rPr>
        <w:t xml:space="preserve"> </w:t>
      </w:r>
      <w:r>
        <w:rPr>
          <w:rFonts w:ascii="Arial Narrow" w:hAnsi="Arial Narrow"/>
          <w:b/>
        </w:rPr>
        <w:t xml:space="preserve">Máxima </w:t>
      </w:r>
      <w:r w:rsidR="009D5481">
        <w:rPr>
          <w:rFonts w:ascii="Arial Narrow" w:hAnsi="Arial Narrow"/>
          <w:b/>
        </w:rPr>
        <w:t>6</w:t>
      </w:r>
      <w:r>
        <w:rPr>
          <w:rFonts w:ascii="Arial Narrow" w:hAnsi="Arial Narrow"/>
          <w:b/>
        </w:rPr>
        <w:t xml:space="preserve"> Puntos</w:t>
      </w:r>
      <w:r>
        <w:rPr>
          <w:rFonts w:ascii="Arial Narrow" w:hAnsi="Arial Narrow" w:cs="Arial"/>
        </w:rPr>
        <w:t xml:space="preserve"> </w:t>
      </w:r>
    </w:p>
    <w:p w:rsidR="00573B6E" w:rsidRPr="001A2610" w:rsidRDefault="00573B6E" w:rsidP="00573B6E">
      <w:pPr>
        <w:rPr>
          <w:rFonts w:ascii="Arial Narrow" w:hAnsi="Arial Narrow" w:cs="Arial"/>
        </w:rPr>
      </w:pPr>
    </w:p>
    <w:p w:rsidR="00573B6E" w:rsidRPr="001A2610" w:rsidRDefault="00573B6E" w:rsidP="00573B6E">
      <w:pPr>
        <w:numPr>
          <w:ilvl w:val="0"/>
          <w:numId w:val="10"/>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r w:rsidR="009D5481">
        <w:rPr>
          <w:rFonts w:ascii="Arial Narrow" w:hAnsi="Arial Narrow" w:cs="Arial"/>
        </w:rPr>
        <w:t xml:space="preserve"> </w:t>
      </w:r>
      <w:r w:rsidR="009D5481" w:rsidRPr="009D5481">
        <w:rPr>
          <w:rFonts w:ascii="Arial Narrow" w:hAnsi="Arial Narrow" w:cs="Arial"/>
          <w:b/>
        </w:rPr>
        <w:t>2 puntos</w:t>
      </w:r>
    </w:p>
    <w:p w:rsidR="00573B6E" w:rsidRPr="001A2610" w:rsidRDefault="00573B6E" w:rsidP="00573B6E">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Mayor 1.25</w:t>
      </w:r>
    </w:p>
    <w:p w:rsidR="00573B6E" w:rsidRPr="001A2610" w:rsidRDefault="00573B6E" w:rsidP="00573B6E">
      <w:pPr>
        <w:rPr>
          <w:rFonts w:ascii="Arial Narrow" w:hAnsi="Arial Narrow" w:cs="Arial"/>
          <w:b/>
        </w:rPr>
      </w:pPr>
    </w:p>
    <w:p w:rsidR="00573B6E" w:rsidRPr="001A2610" w:rsidRDefault="00573B6E" w:rsidP="00573B6E">
      <w:pPr>
        <w:numPr>
          <w:ilvl w:val="0"/>
          <w:numId w:val="10"/>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r w:rsidR="009D5481">
        <w:rPr>
          <w:rFonts w:ascii="Arial Narrow" w:hAnsi="Arial Narrow" w:cs="Arial"/>
        </w:rPr>
        <w:t xml:space="preserve"> </w:t>
      </w:r>
      <w:r w:rsidR="009D5481" w:rsidRPr="009D5481">
        <w:rPr>
          <w:rFonts w:ascii="Arial Narrow" w:hAnsi="Arial Narrow" w:cs="Arial"/>
          <w:b/>
        </w:rPr>
        <w:t>2 Puntos</w:t>
      </w:r>
    </w:p>
    <w:p w:rsidR="00573B6E" w:rsidRPr="001A2610" w:rsidRDefault="00573B6E" w:rsidP="00573B6E">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Mayor 1</w:t>
      </w:r>
    </w:p>
    <w:p w:rsidR="00573B6E" w:rsidRPr="001A2610" w:rsidRDefault="00573B6E" w:rsidP="00573B6E">
      <w:pPr>
        <w:rPr>
          <w:rFonts w:ascii="Arial Narrow" w:hAnsi="Arial Narrow" w:cs="Arial"/>
        </w:rPr>
      </w:pPr>
    </w:p>
    <w:p w:rsidR="00573B6E" w:rsidRPr="001A2610" w:rsidRDefault="00573B6E" w:rsidP="00573B6E">
      <w:pPr>
        <w:numPr>
          <w:ilvl w:val="0"/>
          <w:numId w:val="10"/>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r w:rsidR="009D5481">
        <w:rPr>
          <w:rFonts w:ascii="Arial Narrow" w:hAnsi="Arial Narrow" w:cs="Arial"/>
        </w:rPr>
        <w:t xml:space="preserve"> </w:t>
      </w:r>
      <w:r w:rsidR="009D5481" w:rsidRPr="009D5481">
        <w:rPr>
          <w:rFonts w:ascii="Arial Narrow" w:hAnsi="Arial Narrow" w:cs="Arial"/>
          <w:b/>
        </w:rPr>
        <w:t>2 Puntos</w:t>
      </w:r>
    </w:p>
    <w:p w:rsidR="00573B6E" w:rsidRPr="001A2610" w:rsidRDefault="00573B6E" w:rsidP="00573B6E">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Menor 2.0</w:t>
      </w:r>
      <w:r w:rsidRPr="001A2610">
        <w:rPr>
          <w:rFonts w:ascii="Arial Narrow" w:hAnsi="Arial Narrow" w:cs="Arial"/>
          <w:b/>
        </w:rPr>
        <w:t xml:space="preserve"> </w:t>
      </w:r>
    </w:p>
    <w:p w:rsidR="00573B6E" w:rsidRPr="001A2610" w:rsidRDefault="00573B6E" w:rsidP="00573B6E">
      <w:pPr>
        <w:rPr>
          <w:rFonts w:ascii="Arial Narrow" w:hAnsi="Arial Narrow"/>
        </w:rPr>
      </w:pPr>
    </w:p>
    <w:p w:rsidR="00573B6E" w:rsidRPr="001A2610" w:rsidRDefault="00573B6E" w:rsidP="00573B6E">
      <w:pPr>
        <w:rPr>
          <w:rFonts w:ascii="Arial Narrow" w:hAnsi="Arial Narrow" w:cs="Arial"/>
        </w:rPr>
      </w:pPr>
      <w:r w:rsidRPr="001A2610">
        <w:rPr>
          <w:rFonts w:ascii="Arial Narrow" w:hAnsi="Arial Narrow" w:cs="Arial"/>
        </w:rPr>
        <w:t xml:space="preserve">En caso de no cumplir alguna, no será objeto de </w:t>
      </w:r>
      <w:r>
        <w:rPr>
          <w:rFonts w:ascii="Arial Narrow" w:hAnsi="Arial Narrow" w:cs="Arial"/>
        </w:rPr>
        <w:t xml:space="preserve">descalificación en este criterio </w:t>
      </w:r>
      <w:r w:rsidR="009D5481">
        <w:rPr>
          <w:rFonts w:ascii="Arial Narrow" w:hAnsi="Arial Narrow" w:cs="Arial"/>
        </w:rPr>
        <w:t>más</w:t>
      </w:r>
      <w:r>
        <w:rPr>
          <w:rFonts w:ascii="Arial Narrow" w:hAnsi="Arial Narrow" w:cs="Arial"/>
        </w:rPr>
        <w:t xml:space="preserve"> si se puntuara su cumplimiento.</w:t>
      </w:r>
    </w:p>
    <w:p w:rsidR="00573B6E" w:rsidRDefault="00573B6E" w:rsidP="00573B6E">
      <w:pPr>
        <w:rPr>
          <w:rFonts w:ascii="Arial Narrow" w:hAnsi="Arial Narrow" w:cs="Arial"/>
        </w:rPr>
      </w:pPr>
    </w:p>
    <w:p w:rsidR="00573B6E" w:rsidRPr="006E0B9E" w:rsidRDefault="00573B6E" w:rsidP="00573B6E">
      <w:pPr>
        <w:rPr>
          <w:rFonts w:ascii="Arial Narrow" w:hAnsi="Arial Narrow" w:cs="Arial"/>
        </w:rPr>
      </w:pPr>
      <w:r w:rsidRPr="006E0B9E">
        <w:rPr>
          <w:rFonts w:ascii="Arial Narrow" w:hAnsi="Arial Narrow" w:cs="Arial"/>
        </w:rPr>
        <w:t>Línea de Crédito Bancaria de al Menos el 25% del monto de las Obras a Ejecutar</w:t>
      </w:r>
      <w:r>
        <w:rPr>
          <w:rFonts w:ascii="Arial Narrow" w:hAnsi="Arial Narrow" w:cs="Arial"/>
        </w:rPr>
        <w:t xml:space="preserve"> </w:t>
      </w:r>
      <w:r>
        <w:rPr>
          <w:rFonts w:ascii="Arial Narrow" w:hAnsi="Arial Narrow"/>
          <w:b/>
        </w:rPr>
        <w:t>Máxima 5 Puntos</w:t>
      </w:r>
    </w:p>
    <w:p w:rsidR="00573B6E" w:rsidRPr="00981F41" w:rsidRDefault="00573B6E" w:rsidP="00573B6E">
      <w:pPr>
        <w:rPr>
          <w:rFonts w:ascii="Arial Narrow" w:hAnsi="Arial Narrow"/>
          <w:b/>
        </w:rPr>
      </w:pPr>
      <w:r w:rsidRPr="00981F41">
        <w:rPr>
          <w:rFonts w:ascii="Arial Narrow" w:hAnsi="Arial Narrow" w:cs="Arial"/>
        </w:rPr>
        <w:t xml:space="preserve">Se verificara la disponibilidad contra el presupuesto presentado </w:t>
      </w:r>
    </w:p>
    <w:p w:rsidR="00573B6E" w:rsidRDefault="00573B6E" w:rsidP="00573B6E">
      <w:pPr>
        <w:rPr>
          <w:rFonts w:ascii="Arial Narrow" w:hAnsi="Arial Narrow" w:cs="Arial"/>
        </w:rPr>
      </w:pPr>
    </w:p>
    <w:p w:rsidR="00573B6E" w:rsidRPr="006E0B9E" w:rsidRDefault="00573B6E" w:rsidP="00573B6E">
      <w:pPr>
        <w:rPr>
          <w:rFonts w:ascii="Arial Narrow" w:hAnsi="Arial Narrow" w:cs="Arial"/>
        </w:rPr>
      </w:pPr>
      <w:r w:rsidRPr="006E0B9E">
        <w:rPr>
          <w:rFonts w:ascii="Arial Narrow" w:hAnsi="Arial Narrow" w:cs="Arial"/>
        </w:rPr>
        <w:lastRenderedPageBreak/>
        <w:t>Línea de Crédito Comercial de al Menos el 25 % del Monte de las Obras a Ejecutar</w:t>
      </w:r>
      <w:r w:rsidRPr="00981F41">
        <w:rPr>
          <w:rFonts w:ascii="Arial Narrow" w:hAnsi="Arial Narrow"/>
          <w:b/>
        </w:rPr>
        <w:t xml:space="preserve"> </w:t>
      </w:r>
      <w:r>
        <w:rPr>
          <w:rFonts w:ascii="Arial Narrow" w:hAnsi="Arial Narrow"/>
          <w:b/>
        </w:rPr>
        <w:t>Máxima 5 Puntos</w:t>
      </w:r>
    </w:p>
    <w:p w:rsidR="00573B6E" w:rsidRDefault="00573B6E" w:rsidP="00573B6E">
      <w:pPr>
        <w:rPr>
          <w:rFonts w:ascii="Arial Narrow" w:hAnsi="Arial Narrow" w:cs="Arial"/>
        </w:rPr>
      </w:pPr>
    </w:p>
    <w:p w:rsidR="00573B6E" w:rsidRDefault="00573B6E" w:rsidP="00573B6E">
      <w:pPr>
        <w:rPr>
          <w:rFonts w:ascii="Arial Narrow" w:hAnsi="Arial Narrow" w:cs="Arial"/>
        </w:rPr>
      </w:pPr>
      <w:r>
        <w:rPr>
          <w:rFonts w:ascii="Arial Narrow" w:hAnsi="Arial Narrow" w:cs="Arial"/>
        </w:rPr>
        <w:t>Se verificara la disponibilidad contra el presupuesto presentado</w:t>
      </w:r>
    </w:p>
    <w:p w:rsidR="00573B6E" w:rsidRDefault="00573B6E" w:rsidP="00573B6E">
      <w:pPr>
        <w:rPr>
          <w:rFonts w:ascii="Arial Narrow" w:hAnsi="Arial Narrow" w:cs="Arial"/>
        </w:rPr>
      </w:pPr>
    </w:p>
    <w:p w:rsidR="00573B6E" w:rsidRPr="007D592C" w:rsidRDefault="00573B6E" w:rsidP="00573B6E">
      <w:pPr>
        <w:pStyle w:val="Prrafodelista"/>
        <w:numPr>
          <w:ilvl w:val="0"/>
          <w:numId w:val="12"/>
        </w:numPr>
        <w:contextualSpacing w:val="0"/>
        <w:rPr>
          <w:rFonts w:ascii="Arial Narrow" w:hAnsi="Arial Narrow"/>
          <w:b/>
        </w:rPr>
      </w:pPr>
      <w:bookmarkStart w:id="4" w:name="_Toc196288174"/>
      <w:bookmarkStart w:id="5" w:name="_Toc196629337"/>
      <w:r w:rsidRPr="007D592C">
        <w:rPr>
          <w:rFonts w:ascii="Arial Narrow" w:hAnsi="Arial Narrow"/>
          <w:b/>
        </w:rPr>
        <w:t>Experiencia de la Empresa</w:t>
      </w:r>
      <w:bookmarkEnd w:id="4"/>
      <w:bookmarkEnd w:id="5"/>
      <w:r>
        <w:rPr>
          <w:rFonts w:ascii="Arial Narrow" w:hAnsi="Arial Narrow"/>
          <w:b/>
        </w:rPr>
        <w:t xml:space="preserve"> Máxima 15 Puntos</w:t>
      </w:r>
    </w:p>
    <w:p w:rsidR="00573B6E" w:rsidRDefault="00573B6E" w:rsidP="00573B6E">
      <w:pPr>
        <w:rPr>
          <w:rFonts w:ascii="Arial Narrow" w:hAnsi="Arial Narrow"/>
        </w:rPr>
      </w:pPr>
    </w:p>
    <w:p w:rsidR="00573B6E" w:rsidRDefault="00573B6E" w:rsidP="00573B6E">
      <w:pPr>
        <w:jc w:val="both"/>
        <w:rPr>
          <w:rFonts w:ascii="Arial Narrow" w:hAnsi="Arial Narrow" w:cs="Arial"/>
        </w:rPr>
      </w:pPr>
      <w:r w:rsidRPr="001A2610">
        <w:rPr>
          <w:rFonts w:ascii="Arial Narrow" w:hAnsi="Arial Narrow" w:cs="Arial"/>
        </w:rPr>
        <w:t xml:space="preserve">El Oferente/Proponente deberá acreditar una experiencia mínima de </w:t>
      </w:r>
      <w:r>
        <w:rPr>
          <w:rFonts w:ascii="Arial Narrow" w:hAnsi="Arial Narrow" w:cs="Arial"/>
        </w:rPr>
        <w:t xml:space="preserve">Tres (3) </w:t>
      </w:r>
      <w:r w:rsidRPr="00BC6F00">
        <w:rPr>
          <w:rFonts w:ascii="Arial Narrow" w:hAnsi="Arial Narrow" w:cs="Arial"/>
        </w:rPr>
        <w:t>Obras</w:t>
      </w:r>
      <w:r w:rsidRPr="001A2610">
        <w:rPr>
          <w:rFonts w:ascii="Arial Narrow" w:hAnsi="Arial Narrow" w:cs="Arial"/>
        </w:rPr>
        <w:t xml:space="preserve"> </w:t>
      </w:r>
      <w:r>
        <w:rPr>
          <w:rFonts w:ascii="Arial Narrow" w:hAnsi="Arial Narrow" w:cs="Arial"/>
        </w:rPr>
        <w:t xml:space="preserve">relacionadas a Saneamiento Puvial y Sanitario, PTAR, Agua Potable de valores igual o superior al que se pretende contratar </w:t>
      </w:r>
      <w:r w:rsidRPr="001A2610">
        <w:rPr>
          <w:rFonts w:ascii="Arial Narrow" w:hAnsi="Arial Narrow" w:cs="Arial"/>
        </w:rPr>
        <w:t xml:space="preserve">en los </w:t>
      </w:r>
      <w:r>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9D5481" w:rsidRDefault="009D5481" w:rsidP="00573B6E">
      <w:pPr>
        <w:jc w:val="both"/>
        <w:rPr>
          <w:rFonts w:ascii="Arial Narrow" w:hAnsi="Arial Narrow" w:cs="Arial"/>
        </w:rPr>
      </w:pP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573B6E" w:rsidTr="000E75E6">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Puntuación</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Más de 6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7</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De 4 a 5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6</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De 0 a 3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3</w:t>
            </w:r>
          </w:p>
        </w:tc>
      </w:tr>
    </w:tbl>
    <w:p w:rsidR="00573B6E" w:rsidRDefault="00573B6E" w:rsidP="00573B6E">
      <w:pPr>
        <w:jc w:val="both"/>
        <w:rPr>
          <w:rFonts w:ascii="Arial Narrow" w:hAnsi="Arial Narrow" w:cs="Arial"/>
        </w:rPr>
      </w:pPr>
    </w:p>
    <w:p w:rsidR="00573B6E" w:rsidRPr="001A2610" w:rsidRDefault="00573B6E" w:rsidP="00573B6E">
      <w:pPr>
        <w:rPr>
          <w:rFonts w:ascii="Arial Narrow" w:hAnsi="Arial Narrow"/>
        </w:rPr>
      </w:pPr>
    </w:p>
    <w:p w:rsidR="00573B6E" w:rsidRDefault="00573B6E" w:rsidP="00573B6E">
      <w:pPr>
        <w:jc w:val="both"/>
        <w:rPr>
          <w:rFonts w:ascii="Arial Narrow" w:hAnsi="Arial Narrow" w:cs="Arial"/>
        </w:rPr>
      </w:pPr>
      <w:r w:rsidRPr="001A2610">
        <w:rPr>
          <w:rFonts w:ascii="Arial Narrow" w:hAnsi="Arial Narrow" w:cs="Arial"/>
        </w:rPr>
        <w:t xml:space="preserve">El Oferente/Proponente deberá acreditar una experiencia mínima de </w:t>
      </w:r>
      <w:r>
        <w:rPr>
          <w:rFonts w:ascii="Arial Narrow" w:hAnsi="Arial Narrow" w:cs="Arial"/>
        </w:rPr>
        <w:t xml:space="preserve">Tres (3) </w:t>
      </w:r>
      <w:r w:rsidRPr="00BC6F00">
        <w:rPr>
          <w:rFonts w:ascii="Arial Narrow" w:hAnsi="Arial Narrow" w:cs="Arial"/>
        </w:rPr>
        <w:t>Obras</w:t>
      </w:r>
      <w:r w:rsidRPr="001A2610">
        <w:rPr>
          <w:rFonts w:ascii="Arial Narrow" w:hAnsi="Arial Narrow" w:cs="Arial"/>
        </w:rPr>
        <w:t xml:space="preserve"> similares</w:t>
      </w:r>
      <w:r>
        <w:rPr>
          <w:rFonts w:ascii="Arial Narrow" w:hAnsi="Arial Narrow" w:cs="Arial"/>
        </w:rPr>
        <w:t xml:space="preserve"> características a las que se propone ejecutar</w:t>
      </w:r>
      <w:r w:rsidRPr="001A2610">
        <w:rPr>
          <w:rFonts w:ascii="Arial Narrow" w:hAnsi="Arial Narrow" w:cs="Arial"/>
        </w:rPr>
        <w:t xml:space="preserve">, en los </w:t>
      </w:r>
      <w:r>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573B6E" w:rsidRDefault="00573B6E" w:rsidP="00573B6E">
      <w:pPr>
        <w:jc w:val="both"/>
        <w:rPr>
          <w:rFonts w:ascii="Arial Narrow" w:hAnsi="Arial Narrow" w:cs="Arial"/>
        </w:rPr>
      </w:pP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573B6E" w:rsidTr="000E75E6">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Puntuación</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Más de 6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8</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De 4 a 5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6</w:t>
            </w:r>
          </w:p>
        </w:tc>
      </w:tr>
      <w:tr w:rsidR="00573B6E" w:rsidTr="000E75E6">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573B6E" w:rsidRDefault="00573B6E" w:rsidP="000E75E6">
            <w:pPr>
              <w:rPr>
                <w:rFonts w:ascii="Calibri" w:hAnsi="Calibri"/>
                <w:color w:val="000000"/>
                <w:sz w:val="28"/>
                <w:szCs w:val="28"/>
              </w:rPr>
            </w:pPr>
            <w:r>
              <w:rPr>
                <w:rFonts w:ascii="Calibri" w:hAnsi="Calibri"/>
                <w:color w:val="000000"/>
                <w:sz w:val="28"/>
                <w:szCs w:val="28"/>
              </w:rPr>
              <w:t>De 0 a 3 Obras</w:t>
            </w:r>
          </w:p>
        </w:tc>
        <w:tc>
          <w:tcPr>
            <w:tcW w:w="3220" w:type="dxa"/>
            <w:tcBorders>
              <w:top w:val="nil"/>
              <w:left w:val="nil"/>
              <w:bottom w:val="single" w:sz="8" w:space="0" w:color="auto"/>
              <w:right w:val="single" w:sz="8" w:space="0" w:color="auto"/>
            </w:tcBorders>
            <w:shd w:val="clear" w:color="auto" w:fill="auto"/>
            <w:noWrap/>
            <w:vAlign w:val="center"/>
            <w:hideMark/>
          </w:tcPr>
          <w:p w:rsidR="00573B6E" w:rsidRDefault="00573B6E" w:rsidP="000E75E6">
            <w:pPr>
              <w:jc w:val="center"/>
              <w:rPr>
                <w:rFonts w:ascii="Calibri" w:hAnsi="Calibri"/>
                <w:color w:val="000000"/>
                <w:sz w:val="28"/>
                <w:szCs w:val="28"/>
              </w:rPr>
            </w:pPr>
            <w:r>
              <w:rPr>
                <w:rFonts w:ascii="Calibri" w:hAnsi="Calibri"/>
                <w:color w:val="000000"/>
                <w:sz w:val="28"/>
                <w:szCs w:val="28"/>
              </w:rPr>
              <w:t>3</w:t>
            </w:r>
          </w:p>
        </w:tc>
      </w:tr>
    </w:tbl>
    <w:p w:rsidR="00573B6E" w:rsidRDefault="00573B6E" w:rsidP="00573B6E">
      <w:pPr>
        <w:jc w:val="both"/>
        <w:rPr>
          <w:rFonts w:ascii="Arial Narrow" w:hAnsi="Arial Narrow" w:cs="Arial"/>
        </w:rPr>
      </w:pPr>
    </w:p>
    <w:p w:rsidR="00573B6E" w:rsidRPr="001A2610" w:rsidRDefault="00573B6E" w:rsidP="00573B6E">
      <w:pPr>
        <w:pStyle w:val="Prrafodelista"/>
        <w:numPr>
          <w:ilvl w:val="0"/>
          <w:numId w:val="12"/>
        </w:numPr>
        <w:contextualSpacing w:val="0"/>
        <w:rPr>
          <w:rFonts w:ascii="Arial Narrow" w:hAnsi="Arial Narrow"/>
        </w:rPr>
      </w:pPr>
      <w:bookmarkStart w:id="6" w:name="_Toc196629338"/>
      <w:r w:rsidRPr="007D592C">
        <w:rPr>
          <w:rFonts w:ascii="Arial Narrow" w:hAnsi="Arial Narrow"/>
          <w:b/>
        </w:rPr>
        <w:t>Experiencia del Personal Clave</w:t>
      </w:r>
      <w:bookmarkEnd w:id="6"/>
      <w:r>
        <w:rPr>
          <w:rFonts w:ascii="Arial Narrow" w:hAnsi="Arial Narrow"/>
          <w:b/>
        </w:rPr>
        <w:t xml:space="preserve"> Máxima 20 Puntos</w:t>
      </w:r>
    </w:p>
    <w:p w:rsidR="00573B6E" w:rsidRPr="001A2610" w:rsidRDefault="00573B6E" w:rsidP="00573B6E">
      <w:pPr>
        <w:rPr>
          <w:rFonts w:ascii="Arial Narrow" w:hAnsi="Arial Narrow"/>
        </w:rPr>
      </w:pPr>
    </w:p>
    <w:p w:rsidR="00573B6E" w:rsidRPr="001A2610" w:rsidRDefault="00573B6E" w:rsidP="00573B6E">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573B6E" w:rsidRDefault="00573B6E" w:rsidP="00573B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0"/>
      </w:tblGrid>
      <w:tr w:rsidR="00573B6E" w:rsidRPr="0092116D" w:rsidTr="000E75E6">
        <w:trPr>
          <w:trHeight w:val="261"/>
        </w:trPr>
        <w:tc>
          <w:tcPr>
            <w:tcW w:w="4946"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DIRECTOR DE OBRA </w:t>
            </w:r>
          </w:p>
        </w:tc>
        <w:tc>
          <w:tcPr>
            <w:tcW w:w="4946"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PUNTAJE MAXIMO </w:t>
            </w:r>
            <w:r>
              <w:rPr>
                <w:rFonts w:ascii="Arial Narrow" w:hAnsi="Arial Narrow"/>
              </w:rPr>
              <w:t>10</w:t>
            </w:r>
            <w:r w:rsidRPr="0092116D">
              <w:rPr>
                <w:rFonts w:ascii="Arial Narrow" w:hAnsi="Arial Narrow"/>
              </w:rPr>
              <w:t xml:space="preserve">  PUNTOS</w:t>
            </w:r>
          </w:p>
        </w:tc>
      </w:tr>
      <w:tr w:rsidR="00573B6E" w:rsidRPr="0092116D" w:rsidTr="000E75E6">
        <w:trPr>
          <w:trHeight w:val="294"/>
        </w:trPr>
        <w:tc>
          <w:tcPr>
            <w:tcW w:w="4946" w:type="dxa"/>
          </w:tcPr>
          <w:p w:rsidR="00573B6E" w:rsidRPr="0092116D" w:rsidRDefault="00573B6E" w:rsidP="000E75E6">
            <w:pPr>
              <w:rPr>
                <w:rFonts w:ascii="Arial Narrow" w:hAnsi="Arial Narrow"/>
              </w:rPr>
            </w:pPr>
            <w:r w:rsidRPr="0092116D">
              <w:rPr>
                <w:rFonts w:ascii="Arial Narrow" w:hAnsi="Arial Narrow"/>
              </w:rPr>
              <w:t>Maestría de conformidad con los requerimientos de la Obra</w:t>
            </w:r>
          </w:p>
        </w:tc>
        <w:tc>
          <w:tcPr>
            <w:tcW w:w="4946" w:type="dxa"/>
          </w:tcPr>
          <w:p w:rsidR="00573B6E" w:rsidRPr="0092116D" w:rsidRDefault="00573B6E" w:rsidP="000E75E6">
            <w:pPr>
              <w:rPr>
                <w:rFonts w:ascii="Arial Narrow" w:hAnsi="Arial Narrow"/>
              </w:rPr>
            </w:pPr>
            <w:r>
              <w:rPr>
                <w:rFonts w:ascii="Arial Narrow" w:hAnsi="Arial Narrow"/>
              </w:rPr>
              <w:t>2</w:t>
            </w:r>
            <w:r w:rsidRPr="0092116D">
              <w:rPr>
                <w:rFonts w:ascii="Arial Narrow" w:hAnsi="Arial Narrow"/>
              </w:rPr>
              <w:t xml:space="preserve"> Puntos</w:t>
            </w:r>
          </w:p>
        </w:tc>
      </w:tr>
      <w:tr w:rsidR="00573B6E" w:rsidRPr="0092116D" w:rsidTr="000E75E6">
        <w:trPr>
          <w:trHeight w:val="261"/>
        </w:trPr>
        <w:tc>
          <w:tcPr>
            <w:tcW w:w="4946" w:type="dxa"/>
          </w:tcPr>
          <w:p w:rsidR="00573B6E" w:rsidRPr="0092116D" w:rsidRDefault="00573B6E" w:rsidP="000E75E6">
            <w:pPr>
              <w:rPr>
                <w:rFonts w:ascii="Arial Narrow" w:hAnsi="Arial Narrow"/>
                <w:lang w:val="pt-BR"/>
              </w:rPr>
            </w:pPr>
            <w:r w:rsidRPr="0092116D">
              <w:rPr>
                <w:rFonts w:ascii="Arial Narrow" w:hAnsi="Arial Narrow"/>
                <w:lang w:val="pt-BR"/>
              </w:rPr>
              <w:t>Obras similares</w:t>
            </w:r>
          </w:p>
        </w:tc>
        <w:tc>
          <w:tcPr>
            <w:tcW w:w="4946" w:type="dxa"/>
          </w:tcPr>
          <w:p w:rsidR="00573B6E" w:rsidRPr="0092116D" w:rsidRDefault="00573B6E" w:rsidP="000E75E6">
            <w:pPr>
              <w:rPr>
                <w:rFonts w:ascii="Arial Narrow" w:hAnsi="Arial Narrow"/>
                <w:lang w:val="pt-BR"/>
              </w:rPr>
            </w:pPr>
            <w:r>
              <w:rPr>
                <w:rFonts w:ascii="Arial Narrow" w:hAnsi="Arial Narrow"/>
                <w:lang w:val="pt-BR"/>
              </w:rPr>
              <w:t>1</w:t>
            </w:r>
            <w:r w:rsidRPr="0092116D">
              <w:rPr>
                <w:rFonts w:ascii="Arial Narrow" w:hAnsi="Arial Narrow"/>
                <w:lang w:val="pt-BR"/>
              </w:rPr>
              <w:t xml:space="preserve"> p/ obra  Max. </w:t>
            </w:r>
            <w:r>
              <w:rPr>
                <w:rFonts w:ascii="Arial Narrow" w:hAnsi="Arial Narrow"/>
                <w:lang w:val="pt-BR"/>
              </w:rPr>
              <w:t>5</w:t>
            </w:r>
            <w:r w:rsidRPr="0092116D">
              <w:rPr>
                <w:rFonts w:ascii="Arial Narrow" w:hAnsi="Arial Narrow"/>
                <w:lang w:val="pt-BR"/>
              </w:rPr>
              <w:t xml:space="preserve"> obras</w:t>
            </w:r>
          </w:p>
        </w:tc>
      </w:tr>
      <w:tr w:rsidR="00573B6E" w:rsidRPr="0092116D" w:rsidTr="000E75E6">
        <w:trPr>
          <w:trHeight w:val="522"/>
        </w:trPr>
        <w:tc>
          <w:tcPr>
            <w:tcW w:w="4946" w:type="dxa"/>
          </w:tcPr>
          <w:p w:rsidR="00573B6E" w:rsidRPr="0092116D" w:rsidRDefault="00573B6E" w:rsidP="000E75E6">
            <w:pPr>
              <w:rPr>
                <w:rFonts w:ascii="Arial Narrow" w:hAnsi="Arial Narrow"/>
                <w:lang w:val="pt-BR"/>
              </w:rPr>
            </w:pPr>
            <w:r w:rsidRPr="0092116D">
              <w:rPr>
                <w:rFonts w:ascii="Arial Narrow" w:hAnsi="Arial Narrow"/>
              </w:rPr>
              <w:t xml:space="preserve">Años de graduado                </w:t>
            </w:r>
          </w:p>
        </w:tc>
        <w:tc>
          <w:tcPr>
            <w:tcW w:w="4946" w:type="dxa"/>
          </w:tcPr>
          <w:p w:rsidR="00573B6E" w:rsidRPr="0092116D" w:rsidRDefault="00573B6E" w:rsidP="000E75E6">
            <w:pPr>
              <w:rPr>
                <w:rFonts w:ascii="Arial Narrow" w:hAnsi="Arial Narrow"/>
              </w:rPr>
            </w:pPr>
            <w:r w:rsidRPr="0092116D">
              <w:rPr>
                <w:rFonts w:ascii="Arial Narrow" w:hAnsi="Arial Narrow"/>
              </w:rPr>
              <w:t>0.</w:t>
            </w:r>
            <w:r>
              <w:rPr>
                <w:rFonts w:ascii="Arial Narrow" w:hAnsi="Arial Narrow"/>
              </w:rPr>
              <w:t>1</w:t>
            </w:r>
            <w:r w:rsidRPr="0092116D">
              <w:rPr>
                <w:rFonts w:ascii="Arial Narrow" w:hAnsi="Arial Narrow"/>
              </w:rPr>
              <w:t xml:space="preserve"> p/año  mínimo 10 años, máximo 20 años</w:t>
            </w:r>
          </w:p>
        </w:tc>
      </w:tr>
      <w:tr w:rsidR="00573B6E" w:rsidRPr="0092116D" w:rsidTr="000E75E6">
        <w:trPr>
          <w:trHeight w:val="278"/>
        </w:trPr>
        <w:tc>
          <w:tcPr>
            <w:tcW w:w="4946" w:type="dxa"/>
          </w:tcPr>
          <w:p w:rsidR="00573B6E" w:rsidRPr="0092116D" w:rsidRDefault="00573B6E" w:rsidP="000E75E6">
            <w:pPr>
              <w:rPr>
                <w:rFonts w:ascii="Arial Narrow" w:hAnsi="Arial Narrow"/>
              </w:rPr>
            </w:pPr>
            <w:r w:rsidRPr="0092116D">
              <w:rPr>
                <w:rFonts w:ascii="Arial Narrow" w:hAnsi="Arial Narrow"/>
              </w:rPr>
              <w:t>Otras Post-Grado</w:t>
            </w:r>
          </w:p>
        </w:tc>
        <w:tc>
          <w:tcPr>
            <w:tcW w:w="4946" w:type="dxa"/>
          </w:tcPr>
          <w:p w:rsidR="00573B6E" w:rsidRPr="0092116D" w:rsidRDefault="00573B6E" w:rsidP="000E75E6">
            <w:pPr>
              <w:rPr>
                <w:rFonts w:ascii="Arial Narrow" w:hAnsi="Arial Narrow"/>
              </w:rPr>
            </w:pPr>
            <w:r>
              <w:rPr>
                <w:rFonts w:ascii="Arial Narrow" w:hAnsi="Arial Narrow"/>
              </w:rPr>
              <w:t>1</w:t>
            </w:r>
            <w:r w:rsidRPr="0092116D">
              <w:rPr>
                <w:rFonts w:ascii="Arial Narrow" w:hAnsi="Arial Narrow"/>
              </w:rPr>
              <w:t xml:space="preserve"> puntos, relacionada con el área</w:t>
            </w:r>
          </w:p>
        </w:tc>
      </w:tr>
    </w:tbl>
    <w:p w:rsidR="00573B6E" w:rsidRDefault="00573B6E" w:rsidP="00573B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1"/>
      </w:tblGrid>
      <w:tr w:rsidR="00573B6E" w:rsidRPr="0092116D" w:rsidTr="000E75E6">
        <w:trPr>
          <w:trHeight w:val="295"/>
        </w:trPr>
        <w:tc>
          <w:tcPr>
            <w:tcW w:w="4791"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INGENIERO RESIDENTE </w:t>
            </w:r>
            <w:r>
              <w:rPr>
                <w:rFonts w:ascii="Arial Narrow" w:hAnsi="Arial Narrow"/>
              </w:rPr>
              <w:t>(Ing. Civil)</w:t>
            </w:r>
          </w:p>
        </w:tc>
        <w:tc>
          <w:tcPr>
            <w:tcW w:w="4787"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573B6E" w:rsidRPr="0092116D" w:rsidTr="000E75E6">
        <w:trPr>
          <w:trHeight w:val="274"/>
        </w:trPr>
        <w:tc>
          <w:tcPr>
            <w:tcW w:w="4791" w:type="dxa"/>
          </w:tcPr>
          <w:p w:rsidR="00573B6E" w:rsidRPr="0092116D" w:rsidRDefault="00573B6E" w:rsidP="000E75E6">
            <w:pPr>
              <w:rPr>
                <w:rFonts w:ascii="Arial Narrow" w:hAnsi="Arial Narrow"/>
              </w:rPr>
            </w:pPr>
            <w:r w:rsidRPr="0092116D">
              <w:rPr>
                <w:rFonts w:ascii="Arial Narrow" w:hAnsi="Arial Narrow"/>
              </w:rPr>
              <w:t xml:space="preserve">Maestría </w:t>
            </w:r>
          </w:p>
        </w:tc>
        <w:tc>
          <w:tcPr>
            <w:tcW w:w="4787" w:type="dxa"/>
          </w:tcPr>
          <w:p w:rsidR="00573B6E" w:rsidRPr="0092116D" w:rsidRDefault="00573B6E" w:rsidP="000E75E6">
            <w:pPr>
              <w:rPr>
                <w:rFonts w:ascii="Arial Narrow" w:hAnsi="Arial Narrow"/>
              </w:rPr>
            </w:pPr>
            <w:r>
              <w:rPr>
                <w:rFonts w:ascii="Arial Narrow" w:hAnsi="Arial Narrow"/>
              </w:rPr>
              <w:t>1</w:t>
            </w:r>
            <w:r w:rsidRPr="0092116D">
              <w:rPr>
                <w:rFonts w:ascii="Arial Narrow" w:hAnsi="Arial Narrow"/>
              </w:rPr>
              <w:t xml:space="preserve"> Puntos</w:t>
            </w:r>
          </w:p>
        </w:tc>
      </w:tr>
      <w:tr w:rsidR="00573B6E" w:rsidRPr="0092116D" w:rsidTr="000E75E6">
        <w:trPr>
          <w:trHeight w:val="295"/>
        </w:trPr>
        <w:tc>
          <w:tcPr>
            <w:tcW w:w="4791" w:type="dxa"/>
          </w:tcPr>
          <w:p w:rsidR="00573B6E" w:rsidRPr="0092116D" w:rsidRDefault="00573B6E" w:rsidP="000E75E6">
            <w:pPr>
              <w:rPr>
                <w:rFonts w:ascii="Arial Narrow" w:hAnsi="Arial Narrow"/>
                <w:lang w:val="pt-BR"/>
              </w:rPr>
            </w:pPr>
            <w:r w:rsidRPr="0092116D">
              <w:rPr>
                <w:rFonts w:ascii="Arial Narrow" w:hAnsi="Arial Narrow"/>
                <w:lang w:val="pt-BR"/>
              </w:rPr>
              <w:lastRenderedPageBreak/>
              <w:t xml:space="preserve">Obras similares                       </w:t>
            </w:r>
          </w:p>
        </w:tc>
        <w:tc>
          <w:tcPr>
            <w:tcW w:w="4787" w:type="dxa"/>
          </w:tcPr>
          <w:p w:rsidR="00573B6E" w:rsidRPr="0092116D" w:rsidRDefault="00573B6E" w:rsidP="000E75E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573B6E" w:rsidRPr="0092116D" w:rsidTr="000E75E6">
        <w:trPr>
          <w:trHeight w:val="295"/>
        </w:trPr>
        <w:tc>
          <w:tcPr>
            <w:tcW w:w="4791" w:type="dxa"/>
          </w:tcPr>
          <w:p w:rsidR="00573B6E" w:rsidRPr="0092116D" w:rsidRDefault="00573B6E" w:rsidP="000E75E6">
            <w:pPr>
              <w:rPr>
                <w:rFonts w:ascii="Arial Narrow" w:hAnsi="Arial Narrow"/>
                <w:lang w:val="pt-BR"/>
              </w:rPr>
            </w:pPr>
            <w:r w:rsidRPr="0092116D">
              <w:rPr>
                <w:rFonts w:ascii="Arial Narrow" w:hAnsi="Arial Narrow"/>
              </w:rPr>
              <w:t xml:space="preserve">Años de graduado                 </w:t>
            </w:r>
          </w:p>
        </w:tc>
        <w:tc>
          <w:tcPr>
            <w:tcW w:w="4787" w:type="dxa"/>
          </w:tcPr>
          <w:p w:rsidR="00573B6E" w:rsidRPr="0092116D" w:rsidRDefault="00573B6E" w:rsidP="000E75E6">
            <w:pPr>
              <w:rPr>
                <w:rFonts w:ascii="Arial Narrow" w:hAnsi="Arial Narrow"/>
              </w:rPr>
            </w:pPr>
            <w:r w:rsidRPr="0092116D">
              <w:rPr>
                <w:rFonts w:ascii="Arial Narrow" w:hAnsi="Arial Narrow"/>
              </w:rPr>
              <w:t xml:space="preserve"> 0.</w:t>
            </w:r>
            <w:r>
              <w:rPr>
                <w:rFonts w:ascii="Arial Narrow" w:hAnsi="Arial Narrow"/>
              </w:rPr>
              <w:t>2</w:t>
            </w:r>
            <w:r w:rsidRPr="0092116D">
              <w:rPr>
                <w:rFonts w:ascii="Arial Narrow" w:hAnsi="Arial Narrow"/>
              </w:rPr>
              <w:t xml:space="preserve"> p/año  un Max.  10 años</w:t>
            </w:r>
          </w:p>
        </w:tc>
      </w:tr>
      <w:tr w:rsidR="00573B6E" w:rsidRPr="0092116D" w:rsidTr="000E75E6">
        <w:trPr>
          <w:trHeight w:val="313"/>
        </w:trPr>
        <w:tc>
          <w:tcPr>
            <w:tcW w:w="4791" w:type="dxa"/>
          </w:tcPr>
          <w:p w:rsidR="00573B6E" w:rsidRPr="0092116D" w:rsidRDefault="00573B6E" w:rsidP="000E75E6">
            <w:pPr>
              <w:rPr>
                <w:rFonts w:ascii="Arial Narrow" w:hAnsi="Arial Narrow"/>
              </w:rPr>
            </w:pPr>
            <w:r w:rsidRPr="0092116D">
              <w:rPr>
                <w:rFonts w:ascii="Arial Narrow" w:hAnsi="Arial Narrow"/>
              </w:rPr>
              <w:t>Otras Post-Grado</w:t>
            </w:r>
          </w:p>
        </w:tc>
        <w:tc>
          <w:tcPr>
            <w:tcW w:w="4787" w:type="dxa"/>
          </w:tcPr>
          <w:p w:rsidR="00573B6E" w:rsidRPr="0092116D" w:rsidRDefault="00573B6E" w:rsidP="000E75E6">
            <w:pPr>
              <w:rPr>
                <w:rFonts w:ascii="Arial Narrow" w:hAnsi="Arial Narrow"/>
              </w:rPr>
            </w:pPr>
            <w:r w:rsidRPr="0092116D">
              <w:rPr>
                <w:rFonts w:ascii="Arial Narrow" w:hAnsi="Arial Narrow"/>
              </w:rPr>
              <w:t xml:space="preserve"> 0.5 p/, relacionada con el área</w:t>
            </w:r>
          </w:p>
        </w:tc>
      </w:tr>
    </w:tbl>
    <w:p w:rsidR="00573B6E" w:rsidRDefault="00573B6E" w:rsidP="00573B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1"/>
      </w:tblGrid>
      <w:tr w:rsidR="00573B6E" w:rsidRPr="0092116D" w:rsidTr="000E75E6">
        <w:trPr>
          <w:trHeight w:val="295"/>
        </w:trPr>
        <w:tc>
          <w:tcPr>
            <w:tcW w:w="4791"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INGENIERO RESIDENTE </w:t>
            </w:r>
            <w:r>
              <w:rPr>
                <w:rFonts w:ascii="Arial Narrow" w:hAnsi="Arial Narrow"/>
              </w:rPr>
              <w:t>(Ing. Civil )</w:t>
            </w:r>
          </w:p>
        </w:tc>
        <w:tc>
          <w:tcPr>
            <w:tcW w:w="4787" w:type="dxa"/>
            <w:shd w:val="clear" w:color="auto" w:fill="800000"/>
          </w:tcPr>
          <w:p w:rsidR="00573B6E" w:rsidRPr="0092116D" w:rsidRDefault="00573B6E" w:rsidP="000E75E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573B6E" w:rsidRPr="0092116D" w:rsidTr="000E75E6">
        <w:trPr>
          <w:trHeight w:val="274"/>
        </w:trPr>
        <w:tc>
          <w:tcPr>
            <w:tcW w:w="4791" w:type="dxa"/>
          </w:tcPr>
          <w:p w:rsidR="00573B6E" w:rsidRPr="0092116D" w:rsidRDefault="00573B6E" w:rsidP="000E75E6">
            <w:pPr>
              <w:rPr>
                <w:rFonts w:ascii="Arial Narrow" w:hAnsi="Arial Narrow"/>
              </w:rPr>
            </w:pPr>
            <w:r w:rsidRPr="0092116D">
              <w:rPr>
                <w:rFonts w:ascii="Arial Narrow" w:hAnsi="Arial Narrow"/>
              </w:rPr>
              <w:t xml:space="preserve">Maestría </w:t>
            </w:r>
          </w:p>
        </w:tc>
        <w:tc>
          <w:tcPr>
            <w:tcW w:w="4787" w:type="dxa"/>
          </w:tcPr>
          <w:p w:rsidR="00573B6E" w:rsidRPr="0092116D" w:rsidRDefault="00573B6E" w:rsidP="000E75E6">
            <w:pPr>
              <w:rPr>
                <w:rFonts w:ascii="Arial Narrow" w:hAnsi="Arial Narrow"/>
              </w:rPr>
            </w:pPr>
            <w:r>
              <w:rPr>
                <w:rFonts w:ascii="Arial Narrow" w:hAnsi="Arial Narrow"/>
              </w:rPr>
              <w:t>1</w:t>
            </w:r>
            <w:r w:rsidRPr="0092116D">
              <w:rPr>
                <w:rFonts w:ascii="Arial Narrow" w:hAnsi="Arial Narrow"/>
              </w:rPr>
              <w:t xml:space="preserve"> Puntos</w:t>
            </w:r>
          </w:p>
        </w:tc>
      </w:tr>
      <w:tr w:rsidR="00573B6E" w:rsidRPr="0092116D" w:rsidTr="000E75E6">
        <w:trPr>
          <w:trHeight w:val="295"/>
        </w:trPr>
        <w:tc>
          <w:tcPr>
            <w:tcW w:w="4791" w:type="dxa"/>
          </w:tcPr>
          <w:p w:rsidR="00573B6E" w:rsidRPr="0092116D" w:rsidRDefault="00573B6E" w:rsidP="000E75E6">
            <w:pPr>
              <w:rPr>
                <w:rFonts w:ascii="Arial Narrow" w:hAnsi="Arial Narrow"/>
                <w:lang w:val="pt-BR"/>
              </w:rPr>
            </w:pPr>
            <w:r w:rsidRPr="0092116D">
              <w:rPr>
                <w:rFonts w:ascii="Arial Narrow" w:hAnsi="Arial Narrow"/>
                <w:lang w:val="pt-BR"/>
              </w:rPr>
              <w:t xml:space="preserve">Obras similares                       </w:t>
            </w:r>
          </w:p>
        </w:tc>
        <w:tc>
          <w:tcPr>
            <w:tcW w:w="4787" w:type="dxa"/>
          </w:tcPr>
          <w:p w:rsidR="00573B6E" w:rsidRPr="0092116D" w:rsidRDefault="00573B6E" w:rsidP="000E75E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573B6E" w:rsidRPr="0092116D" w:rsidTr="000E75E6">
        <w:trPr>
          <w:trHeight w:val="295"/>
        </w:trPr>
        <w:tc>
          <w:tcPr>
            <w:tcW w:w="4791" w:type="dxa"/>
          </w:tcPr>
          <w:p w:rsidR="00573B6E" w:rsidRPr="0092116D" w:rsidRDefault="00573B6E" w:rsidP="000E75E6">
            <w:pPr>
              <w:rPr>
                <w:rFonts w:ascii="Arial Narrow" w:hAnsi="Arial Narrow"/>
                <w:lang w:val="pt-BR"/>
              </w:rPr>
            </w:pPr>
            <w:r w:rsidRPr="0092116D">
              <w:rPr>
                <w:rFonts w:ascii="Arial Narrow" w:hAnsi="Arial Narrow"/>
              </w:rPr>
              <w:t xml:space="preserve">Años de graduado                 </w:t>
            </w:r>
          </w:p>
        </w:tc>
        <w:tc>
          <w:tcPr>
            <w:tcW w:w="4787" w:type="dxa"/>
          </w:tcPr>
          <w:p w:rsidR="00573B6E" w:rsidRPr="0092116D" w:rsidRDefault="00573B6E" w:rsidP="000E75E6">
            <w:pPr>
              <w:rPr>
                <w:rFonts w:ascii="Arial Narrow" w:hAnsi="Arial Narrow"/>
              </w:rPr>
            </w:pPr>
            <w:r>
              <w:rPr>
                <w:rFonts w:ascii="Arial Narrow" w:hAnsi="Arial Narrow"/>
              </w:rPr>
              <w:t xml:space="preserve"> 0.2</w:t>
            </w:r>
            <w:r w:rsidRPr="0092116D">
              <w:rPr>
                <w:rFonts w:ascii="Arial Narrow" w:hAnsi="Arial Narrow"/>
              </w:rPr>
              <w:t xml:space="preserve"> p/año  un Max.  10 años</w:t>
            </w:r>
          </w:p>
        </w:tc>
      </w:tr>
      <w:tr w:rsidR="00573B6E" w:rsidRPr="0092116D" w:rsidTr="000E75E6">
        <w:trPr>
          <w:trHeight w:val="313"/>
        </w:trPr>
        <w:tc>
          <w:tcPr>
            <w:tcW w:w="4791" w:type="dxa"/>
          </w:tcPr>
          <w:p w:rsidR="00573B6E" w:rsidRPr="0092116D" w:rsidRDefault="00573B6E" w:rsidP="000E75E6">
            <w:pPr>
              <w:rPr>
                <w:rFonts w:ascii="Arial Narrow" w:hAnsi="Arial Narrow"/>
              </w:rPr>
            </w:pPr>
            <w:r w:rsidRPr="0092116D">
              <w:rPr>
                <w:rFonts w:ascii="Arial Narrow" w:hAnsi="Arial Narrow"/>
              </w:rPr>
              <w:t>Otras Post-Grado</w:t>
            </w:r>
          </w:p>
        </w:tc>
        <w:tc>
          <w:tcPr>
            <w:tcW w:w="4787" w:type="dxa"/>
          </w:tcPr>
          <w:p w:rsidR="00573B6E" w:rsidRPr="0092116D" w:rsidRDefault="00573B6E" w:rsidP="000E75E6">
            <w:pPr>
              <w:rPr>
                <w:rFonts w:ascii="Arial Narrow" w:hAnsi="Arial Narrow"/>
              </w:rPr>
            </w:pPr>
            <w:r w:rsidRPr="0092116D">
              <w:rPr>
                <w:rFonts w:ascii="Arial Narrow" w:hAnsi="Arial Narrow"/>
              </w:rPr>
              <w:t xml:space="preserve"> 0.5 p/, relacionada con el área</w:t>
            </w:r>
          </w:p>
        </w:tc>
      </w:tr>
    </w:tbl>
    <w:p w:rsidR="00573B6E" w:rsidRPr="001A2610" w:rsidRDefault="00573B6E" w:rsidP="00573B6E">
      <w:pPr>
        <w:rPr>
          <w:rFonts w:ascii="Arial Narrow" w:hAnsi="Arial Narrow"/>
          <w:b/>
          <w:color w:val="800000"/>
        </w:rPr>
      </w:pPr>
    </w:p>
    <w:p w:rsidR="00573B6E" w:rsidRPr="001A2610" w:rsidRDefault="00573B6E" w:rsidP="00573B6E">
      <w:pPr>
        <w:jc w:val="both"/>
        <w:rPr>
          <w:rFonts w:ascii="Arial Narrow" w:hAnsi="Arial Narrow"/>
          <w:b/>
          <w:color w:val="800000"/>
        </w:rPr>
      </w:pPr>
    </w:p>
    <w:p w:rsidR="00573B6E" w:rsidRPr="005B1332" w:rsidRDefault="00573B6E" w:rsidP="00573B6E">
      <w:pPr>
        <w:pStyle w:val="Prrafodelista"/>
        <w:numPr>
          <w:ilvl w:val="0"/>
          <w:numId w:val="12"/>
        </w:numPr>
        <w:contextualSpacing w:val="0"/>
        <w:rPr>
          <w:rFonts w:ascii="Arial Narrow" w:hAnsi="Arial Narrow"/>
          <w:b/>
        </w:rPr>
      </w:pPr>
      <w:r w:rsidRPr="005B1332">
        <w:rPr>
          <w:rFonts w:ascii="Arial Narrow" w:hAnsi="Arial Narrow"/>
          <w:b/>
        </w:rPr>
        <w:t>Elegibilidad t</w:t>
      </w:r>
      <w:r>
        <w:rPr>
          <w:rFonts w:ascii="Arial Narrow" w:hAnsi="Arial Narrow"/>
          <w:b/>
        </w:rPr>
        <w:t>écnica</w:t>
      </w:r>
      <w:r w:rsidR="009D5481">
        <w:rPr>
          <w:rFonts w:ascii="Arial Narrow" w:hAnsi="Arial Narrow"/>
          <w:b/>
        </w:rPr>
        <w:t xml:space="preserve"> Máxima 20</w:t>
      </w:r>
      <w:r>
        <w:rPr>
          <w:rFonts w:ascii="Arial Narrow" w:hAnsi="Arial Narrow"/>
          <w:b/>
        </w:rPr>
        <w:t xml:space="preserve"> Puntos</w:t>
      </w:r>
    </w:p>
    <w:p w:rsidR="00573B6E" w:rsidRPr="008F6626" w:rsidRDefault="00573B6E" w:rsidP="00573B6E">
      <w:pPr>
        <w:pStyle w:val="Prrafodelista"/>
        <w:ind w:left="1440"/>
        <w:jc w:val="both"/>
        <w:rPr>
          <w:rFonts w:ascii="Arial Narrow" w:hAnsi="Arial Narrow"/>
          <w:b/>
          <w:color w:val="800000"/>
        </w:rPr>
      </w:pPr>
    </w:p>
    <w:p w:rsidR="00573B6E" w:rsidRPr="008F6626" w:rsidRDefault="00573B6E" w:rsidP="00573B6E">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Propuestas deberán contener la documentación necesaria, suficiente y fehaciente para demostrar los siguientes aspectos, los cuales podrán ser evaluados bajo la modalidad de “PUNTAJE”</w:t>
      </w:r>
      <w:r>
        <w:rPr>
          <w:rFonts w:ascii="Arial Narrow" w:hAnsi="Arial Narrow" w:cs="Arial"/>
        </w:rPr>
        <w:t xml:space="preserve"> </w:t>
      </w:r>
      <w:r w:rsidRPr="008F6626">
        <w:rPr>
          <w:rFonts w:ascii="Arial Narrow" w:hAnsi="Arial Narrow" w:cs="Arial"/>
        </w:rPr>
        <w:t>(si procede):</w:t>
      </w:r>
    </w:p>
    <w:p w:rsidR="00573B6E" w:rsidRDefault="00573B6E" w:rsidP="00573B6E">
      <w:pPr>
        <w:rPr>
          <w:rFonts w:ascii="Arial Narrow" w:hAnsi="Arial Narrow"/>
          <w:b/>
          <w:color w:val="800000"/>
        </w:rPr>
      </w:pPr>
    </w:p>
    <w:p w:rsidR="00573B6E" w:rsidRDefault="00573B6E" w:rsidP="00573B6E">
      <w:pPr>
        <w:numPr>
          <w:ilvl w:val="0"/>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73B6E" w:rsidRDefault="00573B6E" w:rsidP="00573B6E">
      <w:pPr>
        <w:tabs>
          <w:tab w:val="left" w:pos="360"/>
          <w:tab w:val="left" w:pos="3120"/>
          <w:tab w:val="left" w:pos="9090"/>
        </w:tabs>
        <w:autoSpaceDE w:val="0"/>
        <w:autoSpaceDN w:val="0"/>
        <w:adjustRightInd w:val="0"/>
        <w:ind w:left="720" w:right="72"/>
        <w:jc w:val="both"/>
        <w:rPr>
          <w:rFonts w:ascii="Arial Narrow" w:hAnsi="Arial Narrow" w:cs="Arial"/>
        </w:rPr>
      </w:pPr>
    </w:p>
    <w:p w:rsidR="00573B6E" w:rsidRPr="005B1332" w:rsidRDefault="00573B6E" w:rsidP="00573B6E">
      <w:pPr>
        <w:numPr>
          <w:ilvl w:val="0"/>
          <w:numId w:val="11"/>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573B6E" w:rsidRPr="001A2610" w:rsidRDefault="00573B6E" w:rsidP="00573B6E">
      <w:pPr>
        <w:rPr>
          <w:rFonts w:ascii="Arial Narrow" w:hAnsi="Arial Narrow"/>
          <w:b/>
          <w:color w:val="800000"/>
        </w:rPr>
      </w:pPr>
    </w:p>
    <w:p w:rsidR="00573B6E" w:rsidRPr="001A2610" w:rsidRDefault="00573B6E" w:rsidP="00573B6E">
      <w:pPr>
        <w:pStyle w:val="Prrafodelista"/>
        <w:numPr>
          <w:ilvl w:val="0"/>
          <w:numId w:val="12"/>
        </w:numPr>
        <w:contextualSpacing w:val="0"/>
        <w:rPr>
          <w:rFonts w:ascii="Arial Narrow" w:hAnsi="Arial Narrow"/>
        </w:rPr>
      </w:pPr>
      <w:r w:rsidRPr="007D592C">
        <w:rPr>
          <w:rFonts w:ascii="Arial Narrow" w:hAnsi="Arial Narrow"/>
          <w:b/>
        </w:rPr>
        <w:t>Cronograma de Ejecución</w:t>
      </w:r>
      <w:r>
        <w:rPr>
          <w:rFonts w:ascii="Arial Narrow" w:hAnsi="Arial Narrow"/>
          <w:b/>
        </w:rPr>
        <w:t xml:space="preserve"> de la Obra </w:t>
      </w:r>
    </w:p>
    <w:p w:rsidR="00573B6E" w:rsidRPr="001A2610" w:rsidRDefault="00573B6E" w:rsidP="00573B6E">
      <w:pPr>
        <w:pStyle w:val="Ttulo4"/>
        <w:ind w:firstLine="708"/>
        <w:rPr>
          <w:rFonts w:ascii="Arial Narrow" w:hAnsi="Arial Narrow"/>
        </w:rPr>
      </w:pPr>
    </w:p>
    <w:p w:rsidR="00573B6E" w:rsidRPr="00981F41" w:rsidRDefault="00573B6E" w:rsidP="009D5481">
      <w:pPr>
        <w:ind w:firstLine="708"/>
        <w:rPr>
          <w:rFonts w:ascii="Arial Narrow" w:hAnsi="Arial Narrow"/>
        </w:rPr>
      </w:pPr>
      <w:r w:rsidRPr="001A2610">
        <w:rPr>
          <w:rFonts w:ascii="Arial Narrow" w:hAnsi="Arial Narrow"/>
        </w:rPr>
        <w:t xml:space="preserve">Puntuación Máxima: </w:t>
      </w:r>
      <w:r w:rsidRPr="008F6626">
        <w:rPr>
          <w:rFonts w:ascii="Arial Narrow" w:hAnsi="Arial Narrow"/>
        </w:rPr>
        <w:t>-</w:t>
      </w:r>
      <w:r w:rsidRPr="009D5481">
        <w:rPr>
          <w:rFonts w:ascii="Arial Narrow" w:hAnsi="Arial Narrow"/>
        </w:rPr>
        <w:t xml:space="preserve"> </w:t>
      </w:r>
      <w:r w:rsidRPr="009D5481">
        <w:rPr>
          <w:rFonts w:ascii="Arial Narrow" w:hAnsi="Arial Narrow"/>
          <w:b/>
        </w:rPr>
        <w:t>Máxima 10 Puntos</w:t>
      </w:r>
    </w:p>
    <w:p w:rsidR="00573B6E" w:rsidRPr="001A2610" w:rsidRDefault="00573B6E" w:rsidP="00573B6E">
      <w:pPr>
        <w:pStyle w:val="Ttulo4"/>
        <w:ind w:firstLine="708"/>
        <w:rPr>
          <w:rFonts w:ascii="Arial Narrow" w:hAnsi="Arial Narrow"/>
        </w:rPr>
      </w:pPr>
    </w:p>
    <w:tbl>
      <w:tblPr>
        <w:tblW w:w="7040" w:type="dxa"/>
        <w:jc w:val="center"/>
        <w:tblInd w:w="55" w:type="dxa"/>
        <w:tblCellMar>
          <w:left w:w="70" w:type="dxa"/>
          <w:right w:w="70" w:type="dxa"/>
        </w:tblCellMar>
        <w:tblLook w:val="04A0" w:firstRow="1" w:lastRow="0" w:firstColumn="1" w:lastColumn="0" w:noHBand="0" w:noVBand="1"/>
      </w:tblPr>
      <w:tblGrid>
        <w:gridCol w:w="5140"/>
        <w:gridCol w:w="1900"/>
      </w:tblGrid>
      <w:tr w:rsidR="00573B6E" w:rsidTr="000E75E6">
        <w:trPr>
          <w:trHeight w:val="375"/>
          <w:jc w:val="center"/>
        </w:trPr>
        <w:tc>
          <w:tcPr>
            <w:tcW w:w="514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Lotes Tiempo Máximo 6 meses</w:t>
            </w:r>
          </w:p>
        </w:tc>
        <w:tc>
          <w:tcPr>
            <w:tcW w:w="1900" w:type="dxa"/>
            <w:tcBorders>
              <w:top w:val="single" w:sz="4" w:space="0" w:color="auto"/>
              <w:left w:val="nil"/>
              <w:bottom w:val="single" w:sz="4" w:space="0" w:color="auto"/>
              <w:right w:val="single" w:sz="4" w:space="0" w:color="auto"/>
            </w:tcBorders>
            <w:shd w:val="clear" w:color="000000" w:fill="8DB4E2"/>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Puntuación</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5 a 6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2</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4 a 5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5</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0 a 4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10</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Lotes Tiempo Máximo 8 meses</w:t>
            </w:r>
          </w:p>
        </w:tc>
        <w:tc>
          <w:tcPr>
            <w:tcW w:w="1900" w:type="dxa"/>
            <w:tcBorders>
              <w:top w:val="nil"/>
              <w:left w:val="nil"/>
              <w:bottom w:val="single" w:sz="4" w:space="0" w:color="auto"/>
              <w:right w:val="single" w:sz="4" w:space="0" w:color="auto"/>
            </w:tcBorders>
            <w:shd w:val="clear" w:color="000000" w:fill="8DB4E2"/>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Puntuación</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7 a 8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2</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5 a 7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5</w:t>
            </w:r>
          </w:p>
        </w:tc>
      </w:tr>
      <w:tr w:rsidR="00573B6E" w:rsidTr="000E75E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73B6E" w:rsidRDefault="00573B6E" w:rsidP="000E75E6">
            <w:pPr>
              <w:rPr>
                <w:rFonts w:ascii="Calibri" w:hAnsi="Calibri"/>
                <w:color w:val="000000"/>
                <w:sz w:val="28"/>
                <w:szCs w:val="28"/>
              </w:rPr>
            </w:pPr>
            <w:r>
              <w:rPr>
                <w:rFonts w:ascii="Calibri" w:hAnsi="Calibri"/>
                <w:color w:val="000000"/>
                <w:sz w:val="28"/>
                <w:szCs w:val="28"/>
              </w:rPr>
              <w:t>De 0 a 5 Meses</w:t>
            </w:r>
          </w:p>
        </w:tc>
        <w:tc>
          <w:tcPr>
            <w:tcW w:w="1900" w:type="dxa"/>
            <w:tcBorders>
              <w:top w:val="nil"/>
              <w:left w:val="nil"/>
              <w:bottom w:val="single" w:sz="4" w:space="0" w:color="auto"/>
              <w:right w:val="single" w:sz="4" w:space="0" w:color="auto"/>
            </w:tcBorders>
            <w:shd w:val="clear" w:color="auto" w:fill="auto"/>
            <w:noWrap/>
            <w:vAlign w:val="bottom"/>
            <w:hideMark/>
          </w:tcPr>
          <w:p w:rsidR="00573B6E" w:rsidRDefault="00573B6E" w:rsidP="000E75E6">
            <w:pPr>
              <w:jc w:val="center"/>
              <w:rPr>
                <w:rFonts w:ascii="Calibri" w:hAnsi="Calibri"/>
                <w:color w:val="000000"/>
                <w:sz w:val="28"/>
                <w:szCs w:val="28"/>
              </w:rPr>
            </w:pPr>
            <w:r>
              <w:rPr>
                <w:rFonts w:ascii="Calibri" w:hAnsi="Calibri"/>
                <w:color w:val="000000"/>
                <w:sz w:val="28"/>
                <w:szCs w:val="28"/>
              </w:rPr>
              <w:t>10</w:t>
            </w:r>
          </w:p>
        </w:tc>
      </w:tr>
    </w:tbl>
    <w:p w:rsidR="00573B6E" w:rsidRPr="001A2610" w:rsidRDefault="00573B6E" w:rsidP="00573B6E">
      <w:pPr>
        <w:rPr>
          <w:rFonts w:ascii="Arial Narrow" w:hAnsi="Arial Narrow"/>
          <w:b/>
          <w:color w:val="800000"/>
        </w:rPr>
      </w:pPr>
    </w:p>
    <w:p w:rsidR="00573B6E" w:rsidRDefault="00573B6E" w:rsidP="00573B6E">
      <w:pPr>
        <w:pStyle w:val="Prrafodelista"/>
        <w:numPr>
          <w:ilvl w:val="0"/>
          <w:numId w:val="12"/>
        </w:numPr>
        <w:contextualSpacing w:val="0"/>
        <w:rPr>
          <w:rFonts w:ascii="Arial Narrow" w:hAnsi="Arial Narrow"/>
          <w:b/>
        </w:rPr>
      </w:pPr>
      <w:r w:rsidRPr="007D592C">
        <w:rPr>
          <w:rFonts w:ascii="Arial Narrow" w:hAnsi="Arial Narrow"/>
          <w:b/>
        </w:rPr>
        <w:lastRenderedPageBreak/>
        <w:t>Equipos del Oferente</w:t>
      </w:r>
    </w:p>
    <w:p w:rsidR="00573B6E" w:rsidRDefault="00573B6E" w:rsidP="00573B6E">
      <w:pPr>
        <w:pStyle w:val="Prrafodelista"/>
        <w:rPr>
          <w:rFonts w:ascii="Arial Narrow" w:hAnsi="Arial Narrow"/>
          <w:b/>
        </w:rPr>
      </w:pPr>
    </w:p>
    <w:p w:rsidR="00573B6E" w:rsidRDefault="00573B6E" w:rsidP="00573B6E">
      <w:pPr>
        <w:ind w:firstLine="708"/>
        <w:rPr>
          <w:rFonts w:ascii="Arial Narrow" w:hAnsi="Arial Narrow"/>
          <w:b/>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Pr="00981F41">
        <w:rPr>
          <w:rFonts w:ascii="Arial Narrow" w:hAnsi="Arial Narrow"/>
          <w:b/>
        </w:rPr>
        <w:t xml:space="preserve"> </w:t>
      </w:r>
      <w:r>
        <w:rPr>
          <w:rFonts w:ascii="Arial Narrow" w:hAnsi="Arial Narrow"/>
          <w:b/>
        </w:rPr>
        <w:t>Máxima 1</w:t>
      </w:r>
      <w:r w:rsidR="009D5481">
        <w:rPr>
          <w:rFonts w:ascii="Arial Narrow" w:hAnsi="Arial Narrow"/>
          <w:b/>
        </w:rPr>
        <w:t>4</w:t>
      </w:r>
      <w:r>
        <w:rPr>
          <w:rFonts w:ascii="Arial Narrow" w:hAnsi="Arial Narrow"/>
          <w:b/>
        </w:rPr>
        <w:t xml:space="preserve"> Puntos</w:t>
      </w:r>
    </w:p>
    <w:p w:rsidR="00573B6E" w:rsidRDefault="00573B6E" w:rsidP="00573B6E">
      <w:pPr>
        <w:ind w:firstLine="708"/>
        <w:rPr>
          <w:rFonts w:ascii="Arial Narrow" w:hAnsi="Arial Narrow"/>
          <w:b/>
        </w:rPr>
      </w:pPr>
      <w:r>
        <w:rPr>
          <w:rFonts w:ascii="Arial Narrow" w:hAnsi="Arial Narrow"/>
          <w:b/>
        </w:rPr>
        <w:t>Se puntuara con 0.2</w:t>
      </w:r>
      <w:r w:rsidR="009D5481">
        <w:rPr>
          <w:rFonts w:ascii="Arial Narrow" w:hAnsi="Arial Narrow"/>
          <w:b/>
        </w:rPr>
        <w:t>8</w:t>
      </w:r>
      <w:r>
        <w:rPr>
          <w:rFonts w:ascii="Arial Narrow" w:hAnsi="Arial Narrow"/>
          <w:b/>
        </w:rPr>
        <w:t xml:space="preserve"> los equipos propios y 0.1 los equipos alquilados</w:t>
      </w:r>
    </w:p>
    <w:p w:rsidR="00573B6E" w:rsidRDefault="00573B6E" w:rsidP="00573B6E">
      <w:pPr>
        <w:ind w:firstLine="708"/>
        <w:rPr>
          <w:rFonts w:ascii="Arial Narrow" w:hAnsi="Arial Narrow"/>
          <w:b/>
        </w:rPr>
      </w:pPr>
      <w:r>
        <w:rPr>
          <w:rFonts w:ascii="Arial Narrow" w:hAnsi="Arial Narrow"/>
          <w:b/>
        </w:rPr>
        <w:t>Anexar documentos de propiedad</w:t>
      </w:r>
    </w:p>
    <w:p w:rsidR="00573B6E" w:rsidRDefault="00573B6E" w:rsidP="00573B6E">
      <w:pPr>
        <w:ind w:firstLine="708"/>
        <w:rPr>
          <w:rFonts w:ascii="Arial Narrow" w:hAnsi="Arial Narrow"/>
          <w:b/>
          <w:color w:val="8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2514"/>
        <w:gridCol w:w="6237"/>
      </w:tblGrid>
      <w:tr w:rsidR="00573B6E" w:rsidRPr="005905C1" w:rsidTr="00715E2B">
        <w:trPr>
          <w:trHeight w:val="752"/>
        </w:trPr>
        <w:tc>
          <w:tcPr>
            <w:tcW w:w="1138" w:type="dxa"/>
            <w:shd w:val="clear" w:color="auto" w:fill="760000"/>
          </w:tcPr>
          <w:p w:rsidR="00573B6E" w:rsidRPr="005905C1" w:rsidRDefault="00573B6E" w:rsidP="000E75E6">
            <w:pPr>
              <w:jc w:val="center"/>
              <w:rPr>
                <w:rFonts w:ascii="Arial Narrow" w:hAnsi="Arial Narrow"/>
                <w:sz w:val="22"/>
              </w:rPr>
            </w:pPr>
          </w:p>
          <w:p w:rsidR="00573B6E" w:rsidRPr="005905C1" w:rsidRDefault="00573B6E" w:rsidP="000E75E6">
            <w:pPr>
              <w:jc w:val="center"/>
              <w:rPr>
                <w:rFonts w:ascii="Arial Narrow" w:hAnsi="Arial Narrow"/>
                <w:sz w:val="22"/>
              </w:rPr>
            </w:pPr>
            <w:r w:rsidRPr="005905C1">
              <w:rPr>
                <w:rFonts w:ascii="Arial Narrow" w:hAnsi="Arial Narrow"/>
                <w:sz w:val="22"/>
              </w:rPr>
              <w:t>CANTIDAD</w:t>
            </w:r>
          </w:p>
        </w:tc>
        <w:tc>
          <w:tcPr>
            <w:tcW w:w="2514" w:type="dxa"/>
            <w:shd w:val="clear" w:color="auto" w:fill="760000"/>
          </w:tcPr>
          <w:p w:rsidR="00573B6E" w:rsidRPr="005905C1" w:rsidRDefault="00573B6E" w:rsidP="000E75E6">
            <w:pPr>
              <w:jc w:val="center"/>
              <w:rPr>
                <w:rFonts w:ascii="Arial Narrow" w:hAnsi="Arial Narrow"/>
                <w:sz w:val="22"/>
              </w:rPr>
            </w:pPr>
            <w:r w:rsidRPr="005905C1">
              <w:rPr>
                <w:rFonts w:ascii="Arial Narrow" w:hAnsi="Arial Narrow"/>
                <w:sz w:val="22"/>
              </w:rPr>
              <w:t>ANTIGÜEDAD A PARTIR DEL AÑO DE FABRICACIÓN</w:t>
            </w:r>
          </w:p>
        </w:tc>
        <w:tc>
          <w:tcPr>
            <w:tcW w:w="6237" w:type="dxa"/>
            <w:shd w:val="clear" w:color="auto" w:fill="760000"/>
          </w:tcPr>
          <w:p w:rsidR="00573B6E" w:rsidRPr="005905C1" w:rsidRDefault="00573B6E" w:rsidP="000E75E6">
            <w:pPr>
              <w:jc w:val="center"/>
              <w:rPr>
                <w:rFonts w:ascii="Arial Narrow" w:hAnsi="Arial Narrow"/>
                <w:sz w:val="22"/>
              </w:rPr>
            </w:pPr>
          </w:p>
          <w:p w:rsidR="00573B6E" w:rsidRPr="005905C1" w:rsidRDefault="00573B6E" w:rsidP="000E75E6">
            <w:pPr>
              <w:jc w:val="center"/>
              <w:rPr>
                <w:rFonts w:ascii="Arial Narrow" w:hAnsi="Arial Narrow"/>
                <w:sz w:val="22"/>
              </w:rPr>
            </w:pPr>
            <w:r w:rsidRPr="005905C1">
              <w:rPr>
                <w:rFonts w:ascii="Arial Narrow" w:hAnsi="Arial Narrow"/>
                <w:sz w:val="22"/>
              </w:rPr>
              <w:t>DESCRIPCIÓN</w:t>
            </w:r>
          </w:p>
        </w:tc>
      </w:tr>
      <w:tr w:rsidR="00573B6E" w:rsidRPr="005905C1" w:rsidTr="00715E2B">
        <w:trPr>
          <w:trHeight w:val="237"/>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Ligadora de hormigón de 2 fundas</w:t>
            </w:r>
          </w:p>
        </w:tc>
      </w:tr>
      <w:tr w:rsidR="00573B6E" w:rsidRPr="005905C1" w:rsidTr="00715E2B">
        <w:trPr>
          <w:trHeight w:val="285"/>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Vibrador eléctrico para colocación de hormigón de 3HP</w:t>
            </w:r>
          </w:p>
        </w:tc>
      </w:tr>
      <w:tr w:rsidR="00573B6E" w:rsidRPr="005905C1" w:rsidTr="00715E2B">
        <w:trPr>
          <w:trHeight w:val="259"/>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Planta eléctrica de 40 Kw mínimo</w:t>
            </w:r>
          </w:p>
        </w:tc>
      </w:tr>
      <w:tr w:rsidR="00573B6E" w:rsidRPr="00DD4334" w:rsidTr="00715E2B">
        <w:trPr>
          <w:trHeight w:val="165"/>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4</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5</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Retroexcavadora tipo Martillo (s) de 215 HP mínimo</w:t>
            </w:r>
          </w:p>
        </w:tc>
      </w:tr>
      <w:tr w:rsidR="00573B6E" w:rsidRPr="00DD4334" w:rsidTr="00715E2B">
        <w:trPr>
          <w:trHeight w:val="165"/>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2</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10</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Tractor D-8 o similar</w:t>
            </w:r>
          </w:p>
        </w:tc>
      </w:tr>
      <w:tr w:rsidR="00573B6E" w:rsidRPr="00DD4334" w:rsidTr="00715E2B">
        <w:trPr>
          <w:trHeight w:val="254"/>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1</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8</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Retroexcavadora Cargadora frontal, cubo de 2.6 yd3 mínimo</w:t>
            </w:r>
          </w:p>
        </w:tc>
      </w:tr>
      <w:tr w:rsidR="00573B6E" w:rsidRPr="00DD4334" w:rsidTr="00715E2B">
        <w:trPr>
          <w:trHeight w:val="254"/>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1</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8</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Retroexcavadora de 35 toneladas</w:t>
            </w:r>
          </w:p>
        </w:tc>
      </w:tr>
      <w:tr w:rsidR="00573B6E" w:rsidRPr="00DD4334" w:rsidTr="00715E2B">
        <w:trPr>
          <w:trHeight w:val="273"/>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4</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5</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Compactador (es) manuales de 200HP mínimo</w:t>
            </w:r>
          </w:p>
        </w:tc>
      </w:tr>
      <w:tr w:rsidR="00573B6E" w:rsidRPr="00DD4334" w:rsidTr="00715E2B">
        <w:trPr>
          <w:trHeight w:val="175"/>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6</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5</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Camionetas sencillas</w:t>
            </w:r>
          </w:p>
        </w:tc>
      </w:tr>
      <w:tr w:rsidR="00573B6E" w:rsidRPr="00DD4334" w:rsidTr="00715E2B">
        <w:trPr>
          <w:trHeight w:val="60"/>
        </w:trPr>
        <w:tc>
          <w:tcPr>
            <w:tcW w:w="1138" w:type="dxa"/>
          </w:tcPr>
          <w:p w:rsidR="00573B6E" w:rsidRPr="00DD4334" w:rsidRDefault="00573B6E" w:rsidP="000E75E6">
            <w:pPr>
              <w:jc w:val="center"/>
              <w:rPr>
                <w:rFonts w:ascii="Arial Narrow" w:hAnsi="Arial Narrow"/>
                <w:sz w:val="22"/>
              </w:rPr>
            </w:pPr>
            <w:r w:rsidRPr="00DD4334">
              <w:rPr>
                <w:rFonts w:ascii="Arial Narrow" w:hAnsi="Arial Narrow"/>
                <w:sz w:val="22"/>
              </w:rPr>
              <w:t>8</w:t>
            </w:r>
          </w:p>
        </w:tc>
        <w:tc>
          <w:tcPr>
            <w:tcW w:w="2514" w:type="dxa"/>
          </w:tcPr>
          <w:p w:rsidR="00573B6E" w:rsidRPr="00DD4334" w:rsidRDefault="00573B6E" w:rsidP="000E75E6">
            <w:pPr>
              <w:jc w:val="center"/>
              <w:rPr>
                <w:rFonts w:ascii="Arial Narrow" w:hAnsi="Arial Narrow"/>
                <w:sz w:val="22"/>
              </w:rPr>
            </w:pPr>
            <w:r w:rsidRPr="00DD4334">
              <w:rPr>
                <w:rFonts w:ascii="Arial Narrow" w:hAnsi="Arial Narrow"/>
                <w:sz w:val="22"/>
              </w:rPr>
              <w:t>5</w:t>
            </w:r>
          </w:p>
        </w:tc>
        <w:tc>
          <w:tcPr>
            <w:tcW w:w="6237" w:type="dxa"/>
          </w:tcPr>
          <w:p w:rsidR="00573B6E" w:rsidRPr="00DD4334" w:rsidRDefault="00573B6E" w:rsidP="000E75E6">
            <w:pPr>
              <w:rPr>
                <w:rFonts w:ascii="Arial Narrow" w:hAnsi="Arial Narrow"/>
                <w:sz w:val="22"/>
              </w:rPr>
            </w:pPr>
            <w:r w:rsidRPr="00DD4334">
              <w:rPr>
                <w:rFonts w:ascii="Arial Narrow" w:hAnsi="Arial Narrow"/>
                <w:sz w:val="22"/>
              </w:rPr>
              <w:t>Camión Volteo</w:t>
            </w:r>
          </w:p>
        </w:tc>
      </w:tr>
      <w:tr w:rsidR="00573B6E" w:rsidRPr="005905C1" w:rsidTr="00715E2B">
        <w:trPr>
          <w:trHeight w:val="243"/>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Martillo con Compresor de aire</w:t>
            </w:r>
          </w:p>
        </w:tc>
      </w:tr>
      <w:tr w:rsidR="00573B6E" w:rsidRPr="005905C1" w:rsidTr="00715E2B">
        <w:trPr>
          <w:trHeight w:val="230"/>
        </w:trPr>
        <w:tc>
          <w:tcPr>
            <w:tcW w:w="1138" w:type="dxa"/>
          </w:tcPr>
          <w:p w:rsidR="00573B6E" w:rsidRPr="005905C1" w:rsidRDefault="00573B6E" w:rsidP="000E75E6">
            <w:pPr>
              <w:jc w:val="center"/>
              <w:rPr>
                <w:rFonts w:ascii="Arial Narrow" w:hAnsi="Arial Narrow"/>
                <w:sz w:val="22"/>
              </w:rPr>
            </w:pPr>
            <w:r>
              <w:rPr>
                <w:rFonts w:ascii="Arial Narrow" w:hAnsi="Arial Narrow"/>
                <w:sz w:val="22"/>
              </w:rPr>
              <w:t>2</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Compactadora de doble rodillo</w:t>
            </w:r>
          </w:p>
        </w:tc>
      </w:tr>
      <w:tr w:rsidR="00573B6E" w:rsidRPr="005905C1" w:rsidTr="00715E2B">
        <w:trPr>
          <w:trHeight w:val="168"/>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3</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Equipo de topografía completo (no se aceptarán equipos satelitales/GPS)</w:t>
            </w:r>
          </w:p>
        </w:tc>
      </w:tr>
      <w:tr w:rsidR="00573B6E" w:rsidRPr="005905C1" w:rsidTr="00715E2B">
        <w:trPr>
          <w:trHeight w:val="19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Diferencial</w:t>
            </w:r>
          </w:p>
        </w:tc>
      </w:tr>
      <w:tr w:rsidR="00573B6E" w:rsidRPr="005905C1" w:rsidTr="00715E2B">
        <w:trPr>
          <w:trHeight w:val="209"/>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Soldadora de arco 250 amp (diesel)</w:t>
            </w:r>
          </w:p>
        </w:tc>
      </w:tr>
      <w:tr w:rsidR="00573B6E" w:rsidRPr="005905C1" w:rsidTr="00715E2B">
        <w:trPr>
          <w:trHeight w:val="24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Trencher (Excavadora de Zanjas)</w:t>
            </w:r>
          </w:p>
        </w:tc>
      </w:tr>
      <w:tr w:rsidR="00573B6E" w:rsidRPr="005905C1" w:rsidTr="00715E2B">
        <w:trPr>
          <w:trHeight w:val="259"/>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Grúa montada sobre camión con brazo tipo celosía mínimo 10 Ton.</w:t>
            </w:r>
          </w:p>
        </w:tc>
      </w:tr>
      <w:tr w:rsidR="00573B6E" w:rsidRPr="005905C1" w:rsidTr="00715E2B">
        <w:trPr>
          <w:trHeight w:val="135"/>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Torre portátil de iluminación (6 m)</w:t>
            </w:r>
          </w:p>
        </w:tc>
      </w:tr>
      <w:tr w:rsidR="00573B6E" w:rsidRPr="005905C1" w:rsidTr="00715E2B">
        <w:trPr>
          <w:trHeight w:val="153"/>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Camión cisterna de agua (2,000 galones mínimo)</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2</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5</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Equipo de prueba de presión</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Bomba de achique (2”)(3”)(4”) y (6”)</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 xml:space="preserve">Bomba sumergible </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Rodillo compactador vibrador</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Mini rodillo compactador</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sidRPr="005905C1">
              <w:rPr>
                <w:rFonts w:ascii="Arial Narrow" w:hAnsi="Arial Narrow"/>
                <w:sz w:val="22"/>
              </w:rPr>
              <w:t>1</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Furgón móvil</w:t>
            </w:r>
          </w:p>
        </w:tc>
      </w:tr>
      <w:tr w:rsidR="00573B6E" w:rsidRPr="005905C1" w:rsidTr="00715E2B">
        <w:trPr>
          <w:trHeight w:val="171"/>
        </w:trPr>
        <w:tc>
          <w:tcPr>
            <w:tcW w:w="1138" w:type="dxa"/>
          </w:tcPr>
          <w:p w:rsidR="00573B6E" w:rsidRPr="005905C1" w:rsidRDefault="00573B6E" w:rsidP="000E75E6">
            <w:pPr>
              <w:jc w:val="center"/>
              <w:rPr>
                <w:rFonts w:ascii="Arial Narrow" w:hAnsi="Arial Narrow"/>
                <w:sz w:val="22"/>
              </w:rPr>
            </w:pPr>
            <w:r>
              <w:rPr>
                <w:rFonts w:ascii="Arial Narrow" w:hAnsi="Arial Narrow"/>
                <w:sz w:val="22"/>
              </w:rPr>
              <w:t>2</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Baño móvil</w:t>
            </w:r>
          </w:p>
        </w:tc>
      </w:tr>
      <w:tr w:rsidR="00573B6E" w:rsidRPr="005905C1" w:rsidTr="00715E2B">
        <w:trPr>
          <w:trHeight w:val="171"/>
        </w:trPr>
        <w:tc>
          <w:tcPr>
            <w:tcW w:w="1138" w:type="dxa"/>
          </w:tcPr>
          <w:p w:rsidR="00573B6E" w:rsidRPr="005905C1" w:rsidRDefault="009D5481" w:rsidP="000E75E6">
            <w:pPr>
              <w:jc w:val="center"/>
              <w:rPr>
                <w:rFonts w:ascii="Arial Narrow" w:hAnsi="Arial Narrow"/>
                <w:sz w:val="22"/>
              </w:rPr>
            </w:pPr>
            <w:r>
              <w:rPr>
                <w:rFonts w:ascii="Arial Narrow" w:hAnsi="Arial Narrow"/>
                <w:sz w:val="22"/>
              </w:rPr>
              <w:t>2</w:t>
            </w:r>
          </w:p>
        </w:tc>
        <w:tc>
          <w:tcPr>
            <w:tcW w:w="2514" w:type="dxa"/>
          </w:tcPr>
          <w:p w:rsidR="00573B6E" w:rsidRPr="005905C1" w:rsidRDefault="00573B6E" w:rsidP="000E75E6">
            <w:pPr>
              <w:jc w:val="center"/>
              <w:rPr>
                <w:rFonts w:ascii="Arial Narrow" w:hAnsi="Arial Narrow"/>
                <w:sz w:val="22"/>
              </w:rPr>
            </w:pPr>
            <w:r w:rsidRPr="005905C1">
              <w:rPr>
                <w:rFonts w:ascii="Arial Narrow" w:hAnsi="Arial Narrow"/>
                <w:sz w:val="22"/>
              </w:rPr>
              <w:t>10</w:t>
            </w:r>
          </w:p>
        </w:tc>
        <w:tc>
          <w:tcPr>
            <w:tcW w:w="6237" w:type="dxa"/>
          </w:tcPr>
          <w:p w:rsidR="00573B6E" w:rsidRPr="005905C1" w:rsidRDefault="00573B6E" w:rsidP="000E75E6">
            <w:pPr>
              <w:rPr>
                <w:rFonts w:ascii="Arial Narrow" w:hAnsi="Arial Narrow"/>
                <w:sz w:val="22"/>
              </w:rPr>
            </w:pPr>
            <w:r w:rsidRPr="005905C1">
              <w:rPr>
                <w:rFonts w:ascii="Arial Narrow" w:hAnsi="Arial Narrow"/>
                <w:sz w:val="22"/>
              </w:rPr>
              <w:t>Mini cargador</w:t>
            </w:r>
          </w:p>
        </w:tc>
      </w:tr>
    </w:tbl>
    <w:p w:rsidR="00573B6E" w:rsidRDefault="00573B6E" w:rsidP="00573B6E"/>
    <w:p w:rsidR="00573B6E" w:rsidRDefault="00573B6E" w:rsidP="00573B6E">
      <w:pPr>
        <w:jc w:val="both"/>
        <w:rPr>
          <w:rFonts w:ascii="Arial Narrow" w:hAnsi="Arial Narrow"/>
          <w:b/>
          <w:color w:val="800000"/>
        </w:rPr>
      </w:pPr>
    </w:p>
    <w:p w:rsidR="00573B6E" w:rsidRDefault="00573B6E" w:rsidP="00573B6E">
      <w:r w:rsidRPr="000837B4">
        <w:rPr>
          <w:rFonts w:ascii="Arial Narrow" w:hAnsi="Arial Narrow"/>
          <w:b/>
        </w:rPr>
        <w:t>Puntaje total de la Oferta Técnica:</w:t>
      </w:r>
      <w:r>
        <w:rPr>
          <w:rFonts w:ascii="Arial Narrow" w:hAnsi="Arial Narrow"/>
          <w:b/>
        </w:rPr>
        <w:t xml:space="preserve"> </w:t>
      </w:r>
      <w:r>
        <w:rPr>
          <w:rFonts w:ascii="Arial Narrow" w:hAnsi="Arial Narrow"/>
        </w:rPr>
        <w:t>100</w:t>
      </w:r>
      <w:r w:rsidRPr="000837B4">
        <w:rPr>
          <w:rFonts w:ascii="Arial Narrow" w:hAnsi="Arial Narrow"/>
        </w:rPr>
        <w:t xml:space="preserve"> puntos</w:t>
      </w:r>
    </w:p>
    <w:p w:rsidR="00573B6E" w:rsidRDefault="00573B6E" w:rsidP="00077EAD">
      <w:pPr>
        <w:jc w:val="both"/>
        <w:rPr>
          <w:b/>
        </w:rPr>
      </w:pPr>
    </w:p>
    <w:p w:rsidR="009D5481" w:rsidRPr="0037141F" w:rsidRDefault="0037141F" w:rsidP="0037141F">
      <w:pPr>
        <w:pStyle w:val="Ttulo3"/>
      </w:pPr>
      <w:bookmarkStart w:id="7" w:name="_Toc271530536"/>
      <w:bookmarkStart w:id="8" w:name="_Toc410133200"/>
      <w:r w:rsidRPr="0037141F">
        <w:t xml:space="preserve">Se Modifica el acápite </w:t>
      </w:r>
      <w:r w:rsidR="009D5481" w:rsidRPr="0037141F">
        <w:t>3.8 Evaluación Oferta Económica</w:t>
      </w:r>
      <w:bookmarkEnd w:id="7"/>
      <w:bookmarkEnd w:id="8"/>
      <w:r w:rsidRPr="0037141F">
        <w:t xml:space="preserve"> que en lo adelante se leerá como sigue:</w:t>
      </w:r>
    </w:p>
    <w:p w:rsidR="009D5481" w:rsidRPr="001A2610" w:rsidRDefault="009D5481" w:rsidP="009D5481">
      <w:pPr>
        <w:jc w:val="both"/>
        <w:rPr>
          <w:rFonts w:ascii="Arial Narrow" w:hAnsi="Arial Narrow" w:cs="Arial"/>
          <w:color w:val="000000" w:themeColor="text1"/>
        </w:rPr>
      </w:pPr>
    </w:p>
    <w:p w:rsidR="009D5481" w:rsidRPr="001A2610" w:rsidRDefault="009D5481" w:rsidP="009D5481">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Ofertas Económicas “Sobre B” de los Oferentes que hayan cumplido con TODOS los cr</w:t>
      </w:r>
      <w:r>
        <w:rPr>
          <w:rFonts w:ascii="Arial Narrow" w:hAnsi="Arial Narrow" w:cs="Arial"/>
          <w:color w:val="000000" w:themeColor="text1"/>
        </w:rPr>
        <w:t>iterios señalados en el numeral 3.4</w:t>
      </w:r>
      <w:r w:rsidRPr="000837B4">
        <w:rPr>
          <w:rFonts w:ascii="Arial Narrow" w:hAnsi="Arial Narrow" w:cs="Arial"/>
          <w:color w:val="000000" w:themeColor="text1"/>
        </w:rPr>
        <w:t>–</w:t>
      </w:r>
      <w:r w:rsidRPr="001A2610">
        <w:rPr>
          <w:rFonts w:ascii="Arial Narrow" w:hAnsi="Arial Narrow" w:cs="Arial"/>
          <w:color w:val="000000" w:themeColor="text1"/>
        </w:rPr>
        <w:t xml:space="preserve"> Criterios de Evaluación y, adicionalmente que hayan superado un mínimo de </w:t>
      </w:r>
      <w:r w:rsidRPr="000837B4">
        <w:rPr>
          <w:rFonts w:ascii="Arial Narrow" w:hAnsi="Arial Narrow" w:cs="Arial"/>
          <w:b/>
          <w:color w:val="800000"/>
        </w:rPr>
        <w:t>[</w:t>
      </w:r>
      <w:r>
        <w:rPr>
          <w:rFonts w:ascii="Arial Narrow" w:hAnsi="Arial Narrow" w:cs="Arial"/>
          <w:b/>
          <w:color w:val="800000"/>
        </w:rPr>
        <w:t>80</w:t>
      </w:r>
      <w:r w:rsidRPr="000837B4">
        <w:rPr>
          <w:rFonts w:ascii="Arial Narrow" w:hAnsi="Arial Narrow" w:cs="Arial"/>
          <w:b/>
          <w:color w:val="800000"/>
        </w:rPr>
        <w:t>]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9D5481" w:rsidRPr="0037141F" w:rsidRDefault="009D5481" w:rsidP="00433289">
      <w:pPr>
        <w:pStyle w:val="Ttulo4"/>
        <w:rPr>
          <w:rFonts w:ascii="Arial Narrow" w:hAnsi="Arial Narrow"/>
          <w:color w:val="auto"/>
        </w:rPr>
      </w:pPr>
      <w:bookmarkStart w:id="9" w:name="_Toc160887261"/>
      <w:bookmarkStart w:id="10" w:name="_Toc192019894"/>
      <w:bookmarkStart w:id="11" w:name="_Toc193182236"/>
      <w:bookmarkStart w:id="12" w:name="_Toc196288178"/>
      <w:bookmarkStart w:id="13" w:name="_Toc196629343"/>
      <w:r w:rsidRPr="0037141F">
        <w:rPr>
          <w:rFonts w:ascii="Arial Narrow" w:hAnsi="Arial Narrow"/>
          <w:color w:val="auto"/>
        </w:rPr>
        <w:lastRenderedPageBreak/>
        <w:t>3.8.1 Evaluación de la Oferta Económica más Conveniente</w:t>
      </w:r>
      <w:bookmarkEnd w:id="9"/>
      <w:bookmarkEnd w:id="10"/>
      <w:bookmarkEnd w:id="11"/>
      <w:bookmarkEnd w:id="12"/>
      <w:bookmarkEnd w:id="13"/>
    </w:p>
    <w:p w:rsidR="009D5481" w:rsidRPr="001A2610" w:rsidRDefault="009D5481" w:rsidP="009D5481">
      <w:pPr>
        <w:rPr>
          <w:rFonts w:ascii="Arial Narrow" w:hAnsi="Arial Narrow"/>
          <w:color w:val="800000"/>
          <w:lang w:val="es-ES_tradnl"/>
        </w:rPr>
      </w:pPr>
    </w:p>
    <w:p w:rsidR="009D5481" w:rsidRPr="001A2610" w:rsidRDefault="009D5481" w:rsidP="009D5481">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9D5481" w:rsidRPr="001A2610" w:rsidRDefault="009D5481" w:rsidP="009D5481">
      <w:pPr>
        <w:rPr>
          <w:rFonts w:ascii="Arial Narrow" w:hAnsi="Arial Narrow" w:cs="Arial"/>
          <w:color w:val="000000" w:themeColor="text1"/>
          <w:lang w:val="pt-BR"/>
        </w:rPr>
      </w:pPr>
    </w:p>
    <w:p w:rsidR="009D5481" w:rsidRPr="001A2610" w:rsidRDefault="009D5481" w:rsidP="009D5481">
      <w:pPr>
        <w:rPr>
          <w:rFonts w:ascii="Arial Narrow" w:hAnsi="Arial Narrow" w:cs="Arial"/>
          <w:color w:val="000000" w:themeColor="text1"/>
          <w:lang w:val="pt-BR"/>
        </w:rPr>
      </w:pPr>
      <w:r w:rsidRPr="001A2610">
        <w:rPr>
          <w:rFonts w:ascii="Arial Narrow" w:hAnsi="Arial Narrow" w:cs="Arial"/>
          <w:color w:val="000000" w:themeColor="text1"/>
          <w:lang w:val="pt-BR"/>
        </w:rPr>
        <w:t>Pi</w:t>
      </w:r>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9D5481" w:rsidRPr="001A2610" w:rsidRDefault="009D5481" w:rsidP="009D5481">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Oi</w:t>
      </w:r>
    </w:p>
    <w:p w:rsidR="009D5481" w:rsidRPr="001A2610" w:rsidRDefault="009D5481" w:rsidP="009D5481">
      <w:pPr>
        <w:rPr>
          <w:rFonts w:ascii="Arial Narrow" w:hAnsi="Arial Narrow" w:cs="Arial"/>
          <w:color w:val="000000" w:themeColor="text1"/>
          <w:lang w:val="pt-BR"/>
        </w:rPr>
      </w:pPr>
    </w:p>
    <w:p w:rsidR="009D5481" w:rsidRPr="001A2610" w:rsidRDefault="009D5481" w:rsidP="009D5481">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9D5481" w:rsidRPr="001A2610" w:rsidRDefault="009D5481" w:rsidP="009D5481">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9D5481" w:rsidRPr="001A2610" w:rsidRDefault="009D5481" w:rsidP="009D5481">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9D5481" w:rsidRPr="001A2610" w:rsidRDefault="009D5481" w:rsidP="009D5481">
      <w:pPr>
        <w:rPr>
          <w:rFonts w:ascii="Arial Narrow" w:hAnsi="Arial Narrow" w:cs="Arial"/>
        </w:rPr>
      </w:pPr>
      <w:r w:rsidRPr="001A2610">
        <w:rPr>
          <w:rFonts w:ascii="Arial Narrow" w:hAnsi="Arial Narrow" w:cs="Arial"/>
          <w:color w:val="000000" w:themeColor="text1"/>
        </w:rPr>
        <w:t>Oi</w:t>
      </w:r>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9D5481" w:rsidRPr="001A2610" w:rsidRDefault="009D5481" w:rsidP="009D5481">
      <w:pPr>
        <w:rPr>
          <w:rFonts w:ascii="Arial Narrow" w:hAnsi="Arial Narrow" w:cs="Arial"/>
          <w:color w:val="000000" w:themeColor="text1"/>
        </w:rPr>
      </w:pPr>
      <w:r w:rsidRPr="001A2610">
        <w:rPr>
          <w:rFonts w:ascii="Arial Narrow" w:hAnsi="Arial Narrow" w:cs="Arial"/>
          <w:color w:val="000000" w:themeColor="text1"/>
        </w:rPr>
        <w:t>Om                        = Propuesta Económica más baja</w:t>
      </w:r>
    </w:p>
    <w:p w:rsidR="009D5481" w:rsidRPr="001A2610" w:rsidRDefault="009D5481" w:rsidP="009D5481">
      <w:pPr>
        <w:rPr>
          <w:rFonts w:ascii="Arial Narrow" w:hAnsi="Arial Narrow" w:cs="Arial"/>
          <w:color w:val="000000" w:themeColor="text1"/>
        </w:rPr>
      </w:pPr>
      <w:r w:rsidRPr="001A2610">
        <w:rPr>
          <w:rFonts w:ascii="Arial Narrow" w:hAnsi="Arial Narrow" w:cs="Arial"/>
          <w:color w:val="000000" w:themeColor="text1"/>
        </w:rPr>
        <w:t>PMPE                   = Puntaje Máximo de la Propuesta Económica.</w:t>
      </w:r>
    </w:p>
    <w:p w:rsidR="009D5481" w:rsidRPr="001A2610" w:rsidRDefault="009D5481" w:rsidP="009D5481">
      <w:pPr>
        <w:rPr>
          <w:rFonts w:ascii="Arial Narrow" w:hAnsi="Arial Narrow" w:cs="Arial"/>
          <w:color w:val="000000" w:themeColor="text1"/>
        </w:rPr>
      </w:pPr>
    </w:p>
    <w:p w:rsidR="009D5481" w:rsidRPr="001A2610" w:rsidRDefault="009D5481" w:rsidP="009D5481">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9D5481" w:rsidRPr="001A2610" w:rsidRDefault="009D5481" w:rsidP="009D5481">
      <w:pPr>
        <w:jc w:val="both"/>
        <w:rPr>
          <w:rFonts w:ascii="Arial Narrow" w:hAnsi="Arial Narrow" w:cs="Arial"/>
          <w:color w:val="000000" w:themeColor="text1"/>
        </w:rPr>
      </w:pPr>
    </w:p>
    <w:p w:rsidR="009D5481" w:rsidRPr="0037141F" w:rsidRDefault="009D5481" w:rsidP="009D5481">
      <w:pPr>
        <w:jc w:val="both"/>
        <w:rPr>
          <w:rFonts w:ascii="Arial Narrow" w:hAnsi="Arial Narrow" w:cs="Arial"/>
          <w:b/>
        </w:rPr>
      </w:pPr>
      <w:r w:rsidRPr="0037141F">
        <w:rPr>
          <w:rFonts w:ascii="Arial Narrow" w:hAnsi="Arial Narrow" w:cs="Arial"/>
          <w:b/>
        </w:rPr>
        <w:t>Las propuestas económicas cuyo valor sea inferior o exceda en un 10% el valor del presupuesto original no serán consideradas y por tanto descalificadas.</w:t>
      </w:r>
    </w:p>
    <w:p w:rsidR="009D5481" w:rsidRPr="00C21432" w:rsidRDefault="009D5481" w:rsidP="009D5481">
      <w:pPr>
        <w:jc w:val="both"/>
        <w:rPr>
          <w:rFonts w:ascii="Arial Narrow" w:hAnsi="Arial Narrow" w:cs="Arial"/>
          <w:color w:val="000000"/>
        </w:rPr>
      </w:pPr>
    </w:p>
    <w:p w:rsidR="009D5481" w:rsidRPr="00433289" w:rsidRDefault="009D5481" w:rsidP="00433289">
      <w:pPr>
        <w:pStyle w:val="Ttulo3"/>
        <w:numPr>
          <w:ilvl w:val="0"/>
          <w:numId w:val="0"/>
        </w:numPr>
        <w:rPr>
          <w:rFonts w:ascii="Arial Narrow" w:eastAsiaTheme="majorEastAsia" w:hAnsi="Arial Narrow" w:cstheme="majorBidi"/>
          <w:bCs/>
          <w:i/>
          <w:iCs/>
          <w:color w:val="auto"/>
          <w:sz w:val="24"/>
          <w:szCs w:val="24"/>
          <w:lang w:val="es-DO" w:eastAsia="es-ES"/>
        </w:rPr>
      </w:pPr>
      <w:bookmarkStart w:id="14" w:name="_Toc160887265"/>
      <w:bookmarkStart w:id="15" w:name="_Toc192019895"/>
      <w:bookmarkStart w:id="16" w:name="_Toc193182237"/>
      <w:bookmarkStart w:id="17" w:name="_Toc196288179"/>
      <w:bookmarkStart w:id="18" w:name="_Toc196629344"/>
      <w:bookmarkStart w:id="19" w:name="_Toc410133201"/>
      <w:r w:rsidRPr="00433289">
        <w:rPr>
          <w:rFonts w:ascii="Arial Narrow" w:eastAsiaTheme="majorEastAsia" w:hAnsi="Arial Narrow" w:cstheme="majorBidi"/>
          <w:bCs/>
          <w:i/>
          <w:iCs/>
          <w:color w:val="auto"/>
          <w:sz w:val="24"/>
          <w:szCs w:val="24"/>
          <w:lang w:val="es-DO" w:eastAsia="es-ES"/>
        </w:rPr>
        <w:t>3.9 Evaluación Combinada</w:t>
      </w:r>
      <w:bookmarkEnd w:id="14"/>
      <w:r w:rsidRPr="00433289">
        <w:rPr>
          <w:rFonts w:ascii="Arial Narrow" w:eastAsiaTheme="majorEastAsia" w:hAnsi="Arial Narrow" w:cstheme="majorBidi"/>
          <w:bCs/>
          <w:i/>
          <w:iCs/>
          <w:color w:val="auto"/>
          <w:sz w:val="24"/>
          <w:szCs w:val="24"/>
          <w:lang w:val="es-DO" w:eastAsia="es-ES"/>
        </w:rPr>
        <w:t>: Oferta Técnica y Oferta Económica</w:t>
      </w:r>
      <w:bookmarkEnd w:id="15"/>
      <w:bookmarkEnd w:id="16"/>
      <w:bookmarkEnd w:id="17"/>
      <w:bookmarkEnd w:id="18"/>
      <w:bookmarkEnd w:id="19"/>
    </w:p>
    <w:p w:rsidR="009D5481" w:rsidRPr="001A2610" w:rsidRDefault="009D5481" w:rsidP="009D5481">
      <w:pPr>
        <w:rPr>
          <w:rFonts w:ascii="Arial Narrow" w:hAnsi="Arial Narrow"/>
          <w:lang w:val="es-ES" w:eastAsia="en-US"/>
        </w:rPr>
      </w:pPr>
    </w:p>
    <w:p w:rsidR="009D5481" w:rsidRPr="001A2610" w:rsidRDefault="009D5481" w:rsidP="009D5481">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9D5481" w:rsidRPr="001A2610" w:rsidRDefault="009D5481" w:rsidP="009D5481">
      <w:pPr>
        <w:rPr>
          <w:rFonts w:ascii="Arial Narrow" w:hAnsi="Arial Narrow" w:cs="Arial"/>
          <w:color w:val="000000" w:themeColor="text1"/>
          <w:lang w:val="es-ES_tradnl"/>
        </w:rPr>
      </w:pPr>
    </w:p>
    <w:p w:rsidR="009D5481" w:rsidRPr="001A2610" w:rsidRDefault="009D5481" w:rsidP="009D5481">
      <w:pPr>
        <w:rPr>
          <w:rFonts w:ascii="Arial Narrow" w:hAnsi="Arial Narrow" w:cs="Arial"/>
          <w:b/>
          <w:lang w:val="es-ES_tradnl"/>
        </w:rPr>
      </w:pPr>
      <w:r w:rsidRPr="001A2610">
        <w:rPr>
          <w:rFonts w:ascii="Arial Narrow" w:hAnsi="Arial Narrow" w:cs="Arial"/>
          <w:b/>
          <w:lang w:val="es-ES_tradnl"/>
        </w:rPr>
        <w:t>Oferta Técnica---------------</w:t>
      </w:r>
      <w:r>
        <w:rPr>
          <w:rFonts w:ascii="Arial Narrow" w:hAnsi="Arial Narrow" w:cs="Arial"/>
          <w:b/>
          <w:lang w:val="es-ES_tradnl"/>
        </w:rPr>
        <w:t>[_________</w:t>
      </w:r>
      <w:r w:rsidRPr="001A2610">
        <w:rPr>
          <w:rFonts w:ascii="Arial Narrow" w:hAnsi="Arial Narrow" w:cs="Arial"/>
          <w:b/>
          <w:lang w:val="es-ES_tradnl"/>
        </w:rPr>
        <w:t>] puntos  (C1)x 100</w:t>
      </w:r>
    </w:p>
    <w:p w:rsidR="009D5481" w:rsidRPr="001A2610" w:rsidRDefault="009D5481" w:rsidP="009D5481">
      <w:pPr>
        <w:rPr>
          <w:rFonts w:ascii="Arial Narrow" w:hAnsi="Arial Narrow" w:cs="Arial"/>
          <w:b/>
          <w:lang w:val="es-ES_tradnl"/>
        </w:rPr>
      </w:pPr>
      <w:r w:rsidRPr="001A2610">
        <w:rPr>
          <w:rFonts w:ascii="Arial Narrow" w:hAnsi="Arial Narrow" w:cs="Arial"/>
          <w:b/>
          <w:lang w:val="es-ES_tradnl"/>
        </w:rPr>
        <w:t>Oferta Económica-----------[</w:t>
      </w:r>
      <w:r>
        <w:rPr>
          <w:rFonts w:ascii="Arial Narrow" w:hAnsi="Arial Narrow" w:cs="Arial"/>
          <w:b/>
          <w:lang w:val="es-ES_tradnl"/>
        </w:rPr>
        <w:t>_________</w:t>
      </w:r>
      <w:r w:rsidRPr="001A2610">
        <w:rPr>
          <w:rFonts w:ascii="Arial Narrow" w:hAnsi="Arial Narrow" w:cs="Arial"/>
          <w:b/>
          <w:lang w:val="es-ES_tradnl"/>
        </w:rPr>
        <w:t>] puntos</w:t>
      </w:r>
      <w:r w:rsidRPr="001A2610">
        <w:rPr>
          <w:rFonts w:ascii="Arial Narrow" w:hAnsi="Arial Narrow" w:cs="Arial"/>
          <w:lang w:val="es-ES_tradnl"/>
        </w:rPr>
        <w:t xml:space="preserve">  </w:t>
      </w:r>
      <w:r w:rsidRPr="001A2610">
        <w:rPr>
          <w:rFonts w:ascii="Arial Narrow" w:hAnsi="Arial Narrow" w:cs="Arial"/>
          <w:b/>
          <w:lang w:val="es-ES_tradnl"/>
        </w:rPr>
        <w:t xml:space="preserve">(C2)X100 </w:t>
      </w:r>
    </w:p>
    <w:p w:rsidR="009D5481" w:rsidRPr="001A2610" w:rsidRDefault="009D5481" w:rsidP="009D5481">
      <w:pPr>
        <w:rPr>
          <w:rFonts w:ascii="Arial Narrow" w:hAnsi="Arial Narrow" w:cs="Arial"/>
          <w:color w:val="000000" w:themeColor="text1"/>
          <w:lang w:val="es-ES_tradnl"/>
        </w:rPr>
      </w:pPr>
    </w:p>
    <w:p w:rsidR="009D5481" w:rsidRPr="001A2610" w:rsidRDefault="009D5481" w:rsidP="009D5481">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9D5481" w:rsidRPr="001A2610" w:rsidRDefault="009D5481" w:rsidP="009D5481">
      <w:pPr>
        <w:rPr>
          <w:rFonts w:ascii="Arial Narrow" w:hAnsi="Arial Narrow"/>
          <w:color w:val="800000"/>
        </w:rPr>
      </w:pPr>
    </w:p>
    <w:p w:rsidR="009D5481" w:rsidRPr="001A2610" w:rsidRDefault="009D5481" w:rsidP="009D5481">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9D5481" w:rsidRPr="001A2610" w:rsidRDefault="009D5481" w:rsidP="009D5481">
      <w:pPr>
        <w:rPr>
          <w:rFonts w:ascii="Arial Narrow" w:hAnsi="Arial Narrow"/>
          <w:color w:val="800000"/>
        </w:rPr>
      </w:pPr>
    </w:p>
    <w:p w:rsidR="009D5481" w:rsidRPr="001A2610" w:rsidRDefault="009D5481" w:rsidP="009D5481">
      <w:pPr>
        <w:rPr>
          <w:rFonts w:ascii="Arial Narrow" w:hAnsi="Arial Narrow" w:cs="Arial"/>
        </w:rPr>
      </w:pPr>
      <w:r w:rsidRPr="001A2610">
        <w:rPr>
          <w:rFonts w:ascii="Arial Narrow" w:hAnsi="Arial Narrow" w:cs="Arial"/>
        </w:rPr>
        <w:t>PTPi        = c1PTi + c2PEi</w:t>
      </w:r>
    </w:p>
    <w:p w:rsidR="009D5481" w:rsidRPr="001A2610" w:rsidRDefault="009D5481" w:rsidP="009D5481">
      <w:pPr>
        <w:rPr>
          <w:rFonts w:ascii="Arial Narrow" w:hAnsi="Arial Narrow" w:cs="Arial"/>
        </w:rPr>
      </w:pPr>
    </w:p>
    <w:p w:rsidR="009D5481" w:rsidRDefault="009D5481" w:rsidP="009D5481">
      <w:pPr>
        <w:rPr>
          <w:rFonts w:ascii="Arial Narrow" w:hAnsi="Arial Narrow" w:cs="Arial"/>
        </w:rPr>
      </w:pPr>
      <w:r w:rsidRPr="001A2610">
        <w:rPr>
          <w:rFonts w:ascii="Arial Narrow" w:hAnsi="Arial Narrow" w:cs="Arial"/>
          <w:b/>
        </w:rPr>
        <w:t>Dónde</w:t>
      </w:r>
      <w:r w:rsidRPr="001A2610">
        <w:rPr>
          <w:rFonts w:ascii="Arial Narrow" w:hAnsi="Arial Narrow" w:cs="Arial"/>
        </w:rPr>
        <w:t>:</w:t>
      </w:r>
    </w:p>
    <w:p w:rsidR="0007128C" w:rsidRPr="001A2610" w:rsidRDefault="0007128C" w:rsidP="009D5481">
      <w:pPr>
        <w:rPr>
          <w:rFonts w:ascii="Arial Narrow" w:hAnsi="Arial Narrow" w:cs="Arial"/>
        </w:rPr>
      </w:pPr>
    </w:p>
    <w:p w:rsidR="009D5481" w:rsidRPr="001A2610" w:rsidRDefault="009D5481" w:rsidP="009D5481">
      <w:pPr>
        <w:rPr>
          <w:rFonts w:ascii="Arial Narrow" w:hAnsi="Arial Narrow" w:cs="Arial"/>
        </w:rPr>
      </w:pPr>
      <w:r w:rsidRPr="001A2610">
        <w:rPr>
          <w:rFonts w:ascii="Arial Narrow" w:hAnsi="Arial Narrow" w:cs="Arial"/>
        </w:rPr>
        <w:t xml:space="preserve">PTPi       = Puntaje Total del Oferente </w:t>
      </w:r>
    </w:p>
    <w:p w:rsidR="009D5481" w:rsidRPr="001A2610" w:rsidRDefault="009D5481" w:rsidP="009D5481">
      <w:pPr>
        <w:rPr>
          <w:rFonts w:ascii="Arial Narrow" w:hAnsi="Arial Narrow" w:cs="Arial"/>
        </w:rPr>
      </w:pPr>
      <w:r w:rsidRPr="001A2610">
        <w:rPr>
          <w:rFonts w:ascii="Arial Narrow" w:hAnsi="Arial Narrow" w:cs="Arial"/>
        </w:rPr>
        <w:t xml:space="preserve">PTi         = Puntaje por evaluación Técnica del Oferente </w:t>
      </w:r>
    </w:p>
    <w:p w:rsidR="009D5481" w:rsidRPr="001A2610" w:rsidRDefault="009D5481" w:rsidP="009D5481">
      <w:pPr>
        <w:rPr>
          <w:rFonts w:ascii="Arial Narrow" w:hAnsi="Arial Narrow" w:cs="Arial"/>
        </w:rPr>
      </w:pPr>
      <w:r w:rsidRPr="001A2610">
        <w:rPr>
          <w:rFonts w:ascii="Arial Narrow" w:hAnsi="Arial Narrow" w:cs="Arial"/>
        </w:rPr>
        <w:t xml:space="preserve">PEi         = Puntaje por evaluación económica del Oferente </w:t>
      </w:r>
    </w:p>
    <w:p w:rsidR="009D5481" w:rsidRPr="001A2610" w:rsidRDefault="009D5481" w:rsidP="009D5481">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=Coeficiente de ponderación y/o reducción para la evaluación técnica</w:t>
      </w:r>
    </w:p>
    <w:p w:rsidR="009D5481" w:rsidRPr="001A2610" w:rsidRDefault="009D5481" w:rsidP="009D5481">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=Coeficiente de ponderación para la evaluación económica</w:t>
      </w:r>
    </w:p>
    <w:p w:rsidR="0007128C" w:rsidRDefault="0007128C" w:rsidP="009D5481">
      <w:pPr>
        <w:rPr>
          <w:rFonts w:ascii="Arial Narrow" w:hAnsi="Arial Narrow" w:cs="Arial"/>
        </w:rPr>
      </w:pPr>
    </w:p>
    <w:p w:rsidR="0007128C" w:rsidRDefault="0007128C" w:rsidP="009D5481">
      <w:pPr>
        <w:rPr>
          <w:rFonts w:ascii="Arial Narrow" w:hAnsi="Arial Narrow" w:cs="Arial"/>
        </w:rPr>
      </w:pPr>
    </w:p>
    <w:p w:rsidR="009D5481" w:rsidRPr="001A2610" w:rsidRDefault="009D5481" w:rsidP="009D5481">
      <w:pPr>
        <w:rPr>
          <w:rFonts w:ascii="Arial Narrow" w:hAnsi="Arial Narrow" w:cs="Arial"/>
        </w:rPr>
      </w:pPr>
      <w:r w:rsidRPr="001A2610">
        <w:rPr>
          <w:rFonts w:ascii="Arial Narrow" w:hAnsi="Arial Narrow" w:cs="Arial"/>
        </w:rPr>
        <w:lastRenderedPageBreak/>
        <w:t>Los coeficientes de ponderación deberán cumplir con las condiciones siguientes:</w:t>
      </w:r>
    </w:p>
    <w:p w:rsidR="009D5481" w:rsidRPr="001A2610" w:rsidRDefault="009D5481" w:rsidP="009D5481">
      <w:pPr>
        <w:rPr>
          <w:rFonts w:ascii="Arial Narrow" w:hAnsi="Arial Narrow" w:cs="Arial"/>
        </w:rPr>
      </w:pPr>
    </w:p>
    <w:p w:rsidR="009D5481" w:rsidRPr="001A2610" w:rsidRDefault="009D5481" w:rsidP="009D5481">
      <w:pPr>
        <w:rPr>
          <w:rFonts w:ascii="Arial Narrow" w:hAnsi="Arial Narrow" w:cs="Arial"/>
        </w:rPr>
      </w:pPr>
      <w:r w:rsidRPr="001A2610">
        <w:rPr>
          <w:rFonts w:ascii="Arial Narrow" w:hAnsi="Arial Narrow" w:cs="Arial"/>
        </w:rPr>
        <w:t>1.</w:t>
      </w:r>
      <w:r w:rsidRPr="001A2610">
        <w:rPr>
          <w:rFonts w:ascii="Arial Narrow" w:hAnsi="Arial Narrow" w:cs="Arial"/>
        </w:rPr>
        <w:tab/>
        <w:t>La suma de ambos coeficientes deberá ser igual a la unidad (1.00).</w:t>
      </w:r>
    </w:p>
    <w:p w:rsidR="009D5481" w:rsidRPr="001A2610" w:rsidRDefault="009D5481" w:rsidP="009D5481">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t xml:space="preserve">El valor absoluto entre la diferencia de ambos coeficientes no deberá ser mayor de 0.5                      </w:t>
      </w:r>
    </w:p>
    <w:p w:rsidR="009D5481" w:rsidRPr="001A2610" w:rsidRDefault="009D5481" w:rsidP="009D5481">
      <w:pPr>
        <w:rPr>
          <w:rFonts w:ascii="Arial Narrow" w:hAnsi="Arial Narrow" w:cs="Arial"/>
        </w:rPr>
      </w:pPr>
      <w:r w:rsidRPr="001A2610">
        <w:rPr>
          <w:rFonts w:ascii="Arial Narrow" w:hAnsi="Arial Narrow" w:cs="Arial"/>
        </w:rPr>
        <w:t>3.</w:t>
      </w:r>
      <w:r w:rsidRPr="001A2610">
        <w:rPr>
          <w:rFonts w:ascii="Arial Narrow" w:hAnsi="Arial Narrow" w:cs="Arial"/>
        </w:rPr>
        <w:tab/>
        <w:t>Los valores que se aplicarán para los coeficientes de ponderación son:</w:t>
      </w:r>
    </w:p>
    <w:p w:rsidR="009D5481" w:rsidRPr="001A2610" w:rsidRDefault="009D5481" w:rsidP="009D5481">
      <w:pPr>
        <w:rPr>
          <w:rFonts w:ascii="Arial Narrow" w:hAnsi="Arial Narrow" w:cs="Arial"/>
        </w:rPr>
      </w:pPr>
    </w:p>
    <w:p w:rsidR="009D5481" w:rsidRPr="001A2610" w:rsidRDefault="009D5481" w:rsidP="009D5481">
      <w:pPr>
        <w:rPr>
          <w:rFonts w:ascii="Arial Narrow" w:hAnsi="Arial Narrow" w:cs="Arial"/>
          <w:b/>
        </w:rPr>
      </w:pPr>
      <w:r w:rsidRPr="001A2610">
        <w:rPr>
          <w:rFonts w:ascii="Arial Narrow" w:hAnsi="Arial Narrow" w:cs="Arial"/>
          <w:b/>
        </w:rPr>
        <w:t>C1 =  [</w:t>
      </w:r>
      <w:r>
        <w:rPr>
          <w:rFonts w:ascii="Arial Narrow" w:hAnsi="Arial Narrow" w:cs="Arial"/>
          <w:b/>
        </w:rPr>
        <w:t>0.70</w:t>
      </w:r>
      <w:r w:rsidRPr="001A2610">
        <w:rPr>
          <w:rFonts w:ascii="Arial Narrow" w:hAnsi="Arial Narrow" w:cs="Arial"/>
          <w:b/>
        </w:rPr>
        <w:t>]</w:t>
      </w:r>
    </w:p>
    <w:p w:rsidR="009D5481" w:rsidRPr="001A2610" w:rsidRDefault="009D5481" w:rsidP="009D5481">
      <w:pPr>
        <w:rPr>
          <w:rFonts w:ascii="Arial Narrow" w:hAnsi="Arial Narrow" w:cs="Arial"/>
          <w:b/>
        </w:rPr>
      </w:pPr>
      <w:r w:rsidRPr="001A2610">
        <w:rPr>
          <w:rFonts w:ascii="Arial Narrow" w:hAnsi="Arial Narrow" w:cs="Arial"/>
          <w:b/>
        </w:rPr>
        <w:t>C2 =  [</w:t>
      </w:r>
      <w:r>
        <w:rPr>
          <w:rFonts w:ascii="Arial Narrow" w:hAnsi="Arial Narrow" w:cs="Arial"/>
          <w:b/>
        </w:rPr>
        <w:t>0.30</w:t>
      </w:r>
      <w:r w:rsidRPr="001A2610">
        <w:rPr>
          <w:rFonts w:ascii="Arial Narrow" w:hAnsi="Arial Narrow" w:cs="Arial"/>
          <w:b/>
        </w:rPr>
        <w:t>]</w:t>
      </w:r>
    </w:p>
    <w:p w:rsidR="009D5481" w:rsidRPr="001A2610" w:rsidRDefault="009D5481" w:rsidP="009D5481">
      <w:pPr>
        <w:rPr>
          <w:rFonts w:ascii="Arial Narrow" w:hAnsi="Arial Narrow" w:cs="Arial"/>
          <w:b/>
        </w:rPr>
      </w:pPr>
    </w:p>
    <w:p w:rsidR="009D5481" w:rsidRPr="001A2610" w:rsidRDefault="009D5481" w:rsidP="009D5481">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E54E20" w:rsidRDefault="00E54E20" w:rsidP="00E54E20">
      <w:pPr>
        <w:jc w:val="both"/>
        <w:rPr>
          <w:rFonts w:ascii="Arial Narrow" w:hAnsi="Arial Narrow"/>
          <w:b/>
          <w:caps/>
          <w:color w:val="C00000"/>
          <w:spacing w:val="-8"/>
          <w:sz w:val="22"/>
          <w:szCs w:val="12"/>
        </w:rPr>
      </w:pPr>
    </w:p>
    <w:p w:rsidR="0056691A" w:rsidRDefault="00CC2B24" w:rsidP="00433289">
      <w:pPr>
        <w:pStyle w:val="Ttulo3"/>
      </w:pPr>
      <w:r>
        <w:t xml:space="preserve">De acuerdo al Acápite 1.13 Visita al Lugar de las Obras </w:t>
      </w:r>
    </w:p>
    <w:p w:rsidR="00CC2B24" w:rsidRDefault="00CC2B24" w:rsidP="00077EAD">
      <w:pPr>
        <w:jc w:val="both"/>
      </w:pPr>
    </w:p>
    <w:p w:rsidR="00CC2B24" w:rsidRDefault="00CC2B24" w:rsidP="00077EAD">
      <w:pPr>
        <w:jc w:val="both"/>
      </w:pPr>
      <w:r>
        <w:t xml:space="preserve">La Corporación del Acueducto y Alcantarillado de Santo Domingo ha designado al Ing. Luis </w:t>
      </w:r>
      <w:r w:rsidR="00433289">
        <w:t>Báez</w:t>
      </w:r>
      <w:r>
        <w:t xml:space="preserve">, Técnico Representante de la Unidad Ejecutora de Proyectos, para realizar la visita a los lugares de las obras el </w:t>
      </w:r>
      <w:r w:rsidR="00F53DD8">
        <w:t>miércoles 20 de enero</w:t>
      </w:r>
      <w:r>
        <w:t xml:space="preserve"> 201</w:t>
      </w:r>
      <w:r w:rsidR="00F53DD8">
        <w:t>6</w:t>
      </w:r>
      <w:r>
        <w:t xml:space="preserve"> </w:t>
      </w:r>
      <w:r w:rsidR="00F53DD8">
        <w:t>a partir de</w:t>
      </w:r>
      <w:r>
        <w:t xml:space="preserve"> las 9:00 am de la mañana en la entrada del Proyecto Ciudad Juan Bosch.</w:t>
      </w:r>
    </w:p>
    <w:p w:rsidR="00593598" w:rsidRDefault="00593598" w:rsidP="00077EAD">
      <w:pPr>
        <w:jc w:val="both"/>
      </w:pPr>
    </w:p>
    <w:p w:rsidR="00593598" w:rsidRDefault="00593598" w:rsidP="00077EAD">
      <w:pPr>
        <w:jc w:val="both"/>
      </w:pPr>
      <w:r>
        <w:t>Punto de encuentro</w:t>
      </w:r>
    </w:p>
    <w:p w:rsidR="00433289" w:rsidRDefault="00433289" w:rsidP="00077EAD">
      <w:pPr>
        <w:jc w:val="both"/>
      </w:pPr>
    </w:p>
    <w:p w:rsidR="00433289" w:rsidRDefault="003B55DE" w:rsidP="00077EAD">
      <w:pPr>
        <w:jc w:val="both"/>
      </w:pPr>
      <w:hyperlink r:id="rId7" w:history="1">
        <w:r w:rsidR="00433289" w:rsidRPr="007242FC">
          <w:rPr>
            <w:rStyle w:val="Hipervnculo"/>
          </w:rPr>
          <w:t>https://www.google.com.do/maps/place/Proyecto+Ciudad+Juan+Bosch/@18.4902316,-69.7582002,14z/data=!4m3!3m2!1s0x8eaf81386b3f7d85:0x4c42e9c67bbe9afc!4b1</w:t>
        </w:r>
      </w:hyperlink>
    </w:p>
    <w:p w:rsidR="00433289" w:rsidRDefault="00433289" w:rsidP="00077EAD">
      <w:pPr>
        <w:jc w:val="both"/>
      </w:pPr>
    </w:p>
    <w:p w:rsidR="0056691A" w:rsidRDefault="0056691A" w:rsidP="00077EAD">
      <w:pPr>
        <w:jc w:val="both"/>
      </w:pPr>
      <w:r>
        <w:t xml:space="preserve"> </w:t>
      </w:r>
    </w:p>
    <w:p w:rsidR="00BC090E" w:rsidRDefault="0059506D" w:rsidP="00C2046C">
      <w:pPr>
        <w:pStyle w:val="Ttulo3"/>
      </w:pPr>
      <w:r>
        <w:t>Se anexa a la presente los planos de</w:t>
      </w:r>
      <w:r w:rsidR="00C2046C">
        <w:t xml:space="preserve">l Lote III: </w:t>
      </w:r>
      <w:r w:rsidR="00C2046C" w:rsidRPr="00C2046C">
        <w:t>Rehabilitación – Ampliación Planta Depuradora De Aguas Residuales Prados De La Caña En El Gran Santo Domingo</w:t>
      </w:r>
      <w:r w:rsidR="00C2046C">
        <w:t>.</w:t>
      </w:r>
    </w:p>
    <w:p w:rsidR="00C2046C" w:rsidRDefault="00C2046C" w:rsidP="00C2046C">
      <w:pPr>
        <w:rPr>
          <w:lang w:val="es-ES" w:eastAsia="en-US"/>
        </w:rPr>
      </w:pPr>
    </w:p>
    <w:p w:rsidR="00C2046C" w:rsidRPr="00C2046C" w:rsidRDefault="00C2046C" w:rsidP="00C2046C">
      <w:pPr>
        <w:rPr>
          <w:lang w:val="es-ES" w:eastAsia="en-US"/>
        </w:rPr>
      </w:pPr>
    </w:p>
    <w:p w:rsidR="00BC090E" w:rsidRDefault="00C2046C" w:rsidP="00077EAD">
      <w:pPr>
        <w:jc w:val="both"/>
      </w:pPr>
      <w:r w:rsidRPr="00C2046C">
        <w:t>PLANO 1-10</w:t>
      </w:r>
    </w:p>
    <w:p w:rsidR="00C2046C" w:rsidRDefault="00C2046C" w:rsidP="00077EAD">
      <w:pPr>
        <w:jc w:val="both"/>
      </w:pPr>
      <w:r w:rsidRPr="00C2046C">
        <w:t xml:space="preserve">PLANO </w:t>
      </w:r>
      <w:r>
        <w:t>2</w:t>
      </w:r>
      <w:r w:rsidRPr="00C2046C">
        <w:t>-10</w:t>
      </w:r>
    </w:p>
    <w:p w:rsidR="00C2046C" w:rsidRDefault="00C2046C" w:rsidP="00077EAD">
      <w:pPr>
        <w:jc w:val="both"/>
      </w:pPr>
      <w:r>
        <w:t>PLANO 3</w:t>
      </w:r>
      <w:r w:rsidRPr="00C2046C">
        <w:t>-10</w:t>
      </w:r>
    </w:p>
    <w:p w:rsidR="00C2046C" w:rsidRDefault="00C2046C" w:rsidP="00077EAD">
      <w:pPr>
        <w:jc w:val="both"/>
      </w:pPr>
      <w:r>
        <w:t>PLANO 4</w:t>
      </w:r>
      <w:r w:rsidRPr="00C2046C">
        <w:t>-10</w:t>
      </w:r>
    </w:p>
    <w:p w:rsidR="00C2046C" w:rsidRDefault="00C2046C" w:rsidP="00077EAD">
      <w:pPr>
        <w:jc w:val="both"/>
      </w:pPr>
      <w:r>
        <w:t>PLANO 5</w:t>
      </w:r>
      <w:r w:rsidRPr="00C2046C">
        <w:t>-10</w:t>
      </w:r>
    </w:p>
    <w:p w:rsidR="00BC090E" w:rsidRDefault="00BC090E" w:rsidP="00077EAD">
      <w:pPr>
        <w:jc w:val="both"/>
      </w:pPr>
    </w:p>
    <w:p w:rsidR="00BC090E" w:rsidRDefault="00BC090E" w:rsidP="00077EAD">
      <w:pPr>
        <w:jc w:val="both"/>
      </w:pPr>
    </w:p>
    <w:p w:rsidR="00BC090E" w:rsidRDefault="00BC090E" w:rsidP="00077EAD">
      <w:pPr>
        <w:jc w:val="both"/>
      </w:pPr>
    </w:p>
    <w:sectPr w:rsidR="00BC0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64DC24A2"/>
    <w:multiLevelType w:val="hybridMultilevel"/>
    <w:tmpl w:val="C6F091E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724F00D5"/>
    <w:multiLevelType w:val="hybridMultilevel"/>
    <w:tmpl w:val="FEE66CB0"/>
    <w:lvl w:ilvl="0" w:tplc="1CD2F246">
      <w:start w:val="1"/>
      <w:numFmt w:val="decimal"/>
      <w:pStyle w:val="Ttulo3"/>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2">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8"/>
  </w:num>
  <w:num w:numId="5">
    <w:abstractNumId w:val="6"/>
  </w:num>
  <w:num w:numId="6">
    <w:abstractNumId w:val="1"/>
  </w:num>
  <w:num w:numId="7">
    <w:abstractNumId w:val="3"/>
  </w:num>
  <w:num w:numId="8">
    <w:abstractNumId w:val="11"/>
  </w:num>
  <w:num w:numId="9">
    <w:abstractNumId w:val="2"/>
  </w:num>
  <w:num w:numId="10">
    <w:abstractNumId w:val="5"/>
  </w:num>
  <w:num w:numId="11">
    <w:abstractNumId w:val="12"/>
  </w:num>
  <w:num w:numId="12">
    <w:abstractNumId w:val="4"/>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1D"/>
    <w:rsid w:val="0007128C"/>
    <w:rsid w:val="00077EAD"/>
    <w:rsid w:val="000A1A1D"/>
    <w:rsid w:val="000A6593"/>
    <w:rsid w:val="001A7630"/>
    <w:rsid w:val="001C16EC"/>
    <w:rsid w:val="0037141F"/>
    <w:rsid w:val="003B55DE"/>
    <w:rsid w:val="003D39BD"/>
    <w:rsid w:val="00433289"/>
    <w:rsid w:val="00437CDD"/>
    <w:rsid w:val="00457EF1"/>
    <w:rsid w:val="005078B5"/>
    <w:rsid w:val="00510109"/>
    <w:rsid w:val="0056691A"/>
    <w:rsid w:val="00573B6E"/>
    <w:rsid w:val="00593598"/>
    <w:rsid w:val="0059506D"/>
    <w:rsid w:val="00603956"/>
    <w:rsid w:val="00653FCD"/>
    <w:rsid w:val="00715E2B"/>
    <w:rsid w:val="008B5B82"/>
    <w:rsid w:val="00983D90"/>
    <w:rsid w:val="009D5481"/>
    <w:rsid w:val="00A26847"/>
    <w:rsid w:val="00BC090E"/>
    <w:rsid w:val="00C07CC0"/>
    <w:rsid w:val="00C2046C"/>
    <w:rsid w:val="00C54B91"/>
    <w:rsid w:val="00C803D2"/>
    <w:rsid w:val="00C81F5D"/>
    <w:rsid w:val="00CC2B24"/>
    <w:rsid w:val="00DA2BAC"/>
    <w:rsid w:val="00E54E20"/>
    <w:rsid w:val="00F53DD8"/>
    <w:rsid w:val="00FA7F5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1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37141F"/>
    <w:pPr>
      <w:keepNext/>
      <w:numPr>
        <w:numId w:val="13"/>
      </w:numPr>
      <w:tabs>
        <w:tab w:val="left" w:pos="7920"/>
        <w:tab w:val="left" w:pos="9895"/>
      </w:tabs>
      <w:autoSpaceDE w:val="0"/>
      <w:autoSpaceDN w:val="0"/>
      <w:adjustRightInd w:val="0"/>
      <w:jc w:val="both"/>
      <w:outlineLvl w:val="2"/>
    </w:pPr>
    <w:rPr>
      <w:rFonts w:asciiTheme="minorHAnsi" w:hAnsiTheme="minorHAnsi" w:cs="Arial"/>
      <w:b/>
      <w:color w:val="C00000"/>
      <w:sz w:val="28"/>
      <w:szCs w:val="28"/>
      <w:lang w:val="es-ES" w:eastAsia="en-US"/>
    </w:rPr>
  </w:style>
  <w:style w:type="paragraph" w:styleId="Ttulo4">
    <w:name w:val="heading 4"/>
    <w:basedOn w:val="Normal"/>
    <w:next w:val="Normal"/>
    <w:link w:val="Ttulo4Car"/>
    <w:uiPriority w:val="9"/>
    <w:semiHidden/>
    <w:unhideWhenUsed/>
    <w:qFormat/>
    <w:rsid w:val="00573B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10109"/>
    <w:pPr>
      <w:ind w:left="720"/>
      <w:contextualSpacing/>
    </w:pPr>
  </w:style>
  <w:style w:type="character" w:styleId="Hipervnculo">
    <w:name w:val="Hyperlink"/>
    <w:basedOn w:val="Fuentedeprrafopredeter"/>
    <w:uiPriority w:val="99"/>
    <w:unhideWhenUsed/>
    <w:rsid w:val="00C54B91"/>
    <w:rPr>
      <w:color w:val="0000FF" w:themeColor="hyperlink"/>
      <w:u w:val="single"/>
    </w:rPr>
  </w:style>
  <w:style w:type="character" w:customStyle="1" w:styleId="Style15">
    <w:name w:val="Style15"/>
    <w:basedOn w:val="Fuentedeprrafopredeter"/>
    <w:uiPriority w:val="1"/>
    <w:rsid w:val="00E54E20"/>
    <w:rPr>
      <w:rFonts w:ascii="Arial" w:hAnsi="Arial" w:cs="Arial" w:hint="default"/>
      <w:color w:val="auto"/>
      <w:sz w:val="18"/>
    </w:rPr>
  </w:style>
  <w:style w:type="paragraph" w:styleId="Textodeglobo">
    <w:name w:val="Balloon Text"/>
    <w:basedOn w:val="Normal"/>
    <w:link w:val="TextodegloboCar"/>
    <w:uiPriority w:val="99"/>
    <w:semiHidden/>
    <w:unhideWhenUsed/>
    <w:rsid w:val="00FA7F5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F59"/>
    <w:rPr>
      <w:rFonts w:ascii="Tahoma" w:eastAsia="Times New Roman" w:hAnsi="Tahoma" w:cs="Tahoma"/>
      <w:sz w:val="16"/>
      <w:szCs w:val="16"/>
      <w:lang w:eastAsia="es-ES"/>
    </w:rPr>
  </w:style>
  <w:style w:type="character" w:customStyle="1" w:styleId="Style20">
    <w:name w:val="Style20"/>
    <w:basedOn w:val="Fuentedeprrafopredeter"/>
    <w:uiPriority w:val="1"/>
    <w:rsid w:val="00DA2BAC"/>
    <w:rPr>
      <w:rFonts w:ascii="Arial" w:hAnsi="Arial"/>
      <w:sz w:val="22"/>
    </w:rPr>
  </w:style>
  <w:style w:type="character" w:customStyle="1" w:styleId="Ttulo3Car">
    <w:name w:val="Título 3 Car"/>
    <w:basedOn w:val="Fuentedeprrafopredeter"/>
    <w:link w:val="Ttulo3"/>
    <w:rsid w:val="0037141F"/>
    <w:rPr>
      <w:rFonts w:eastAsia="Times New Roman" w:cs="Arial"/>
      <w:b/>
      <w:color w:val="C00000"/>
      <w:sz w:val="28"/>
      <w:szCs w:val="28"/>
      <w:lang w:val="es-ES"/>
    </w:rPr>
  </w:style>
  <w:style w:type="paragraph" w:styleId="Textoindependiente">
    <w:name w:val="Body Text"/>
    <w:basedOn w:val="Normal"/>
    <w:link w:val="TextoindependienteCar"/>
    <w:rsid w:val="00573B6E"/>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573B6E"/>
    <w:rPr>
      <w:rFonts w:ascii="Times New Roman" w:eastAsia="Times New Roman" w:hAnsi="Times New Roman" w:cs="Times New Roman"/>
      <w:color w:val="000000"/>
      <w:sz w:val="24"/>
      <w:szCs w:val="24"/>
      <w:lang w:eastAsia="es-ES"/>
    </w:rPr>
  </w:style>
  <w:style w:type="character" w:customStyle="1" w:styleId="PrrafodelistaCar">
    <w:name w:val="Párrafo de lista Car"/>
    <w:link w:val="Prrafodelista"/>
    <w:uiPriority w:val="34"/>
    <w:locked/>
    <w:rsid w:val="00573B6E"/>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73B6E"/>
    <w:rPr>
      <w:rFonts w:asciiTheme="majorHAnsi" w:eastAsiaTheme="majorEastAsia" w:hAnsiTheme="majorHAnsi" w:cstheme="majorBidi"/>
      <w:b/>
      <w:bCs/>
      <w:i/>
      <w:iCs/>
      <w:color w:val="4F81BD" w:themeColor="accent1"/>
      <w:sz w:val="24"/>
      <w:szCs w:val="24"/>
      <w:lang w:eastAsia="es-ES"/>
    </w:rPr>
  </w:style>
  <w:style w:type="character" w:styleId="Hipervnculovisitado">
    <w:name w:val="FollowedHyperlink"/>
    <w:basedOn w:val="Fuentedeprrafopredeter"/>
    <w:uiPriority w:val="99"/>
    <w:semiHidden/>
    <w:unhideWhenUsed/>
    <w:rsid w:val="004332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1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37141F"/>
    <w:pPr>
      <w:keepNext/>
      <w:numPr>
        <w:numId w:val="13"/>
      </w:numPr>
      <w:tabs>
        <w:tab w:val="left" w:pos="7920"/>
        <w:tab w:val="left" w:pos="9895"/>
      </w:tabs>
      <w:autoSpaceDE w:val="0"/>
      <w:autoSpaceDN w:val="0"/>
      <w:adjustRightInd w:val="0"/>
      <w:jc w:val="both"/>
      <w:outlineLvl w:val="2"/>
    </w:pPr>
    <w:rPr>
      <w:rFonts w:asciiTheme="minorHAnsi" w:hAnsiTheme="minorHAnsi" w:cs="Arial"/>
      <w:b/>
      <w:color w:val="C00000"/>
      <w:sz w:val="28"/>
      <w:szCs w:val="28"/>
      <w:lang w:val="es-ES" w:eastAsia="en-US"/>
    </w:rPr>
  </w:style>
  <w:style w:type="paragraph" w:styleId="Ttulo4">
    <w:name w:val="heading 4"/>
    <w:basedOn w:val="Normal"/>
    <w:next w:val="Normal"/>
    <w:link w:val="Ttulo4Car"/>
    <w:uiPriority w:val="9"/>
    <w:semiHidden/>
    <w:unhideWhenUsed/>
    <w:qFormat/>
    <w:rsid w:val="00573B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10109"/>
    <w:pPr>
      <w:ind w:left="720"/>
      <w:contextualSpacing/>
    </w:pPr>
  </w:style>
  <w:style w:type="character" w:styleId="Hipervnculo">
    <w:name w:val="Hyperlink"/>
    <w:basedOn w:val="Fuentedeprrafopredeter"/>
    <w:uiPriority w:val="99"/>
    <w:unhideWhenUsed/>
    <w:rsid w:val="00C54B91"/>
    <w:rPr>
      <w:color w:val="0000FF" w:themeColor="hyperlink"/>
      <w:u w:val="single"/>
    </w:rPr>
  </w:style>
  <w:style w:type="character" w:customStyle="1" w:styleId="Style15">
    <w:name w:val="Style15"/>
    <w:basedOn w:val="Fuentedeprrafopredeter"/>
    <w:uiPriority w:val="1"/>
    <w:rsid w:val="00E54E20"/>
    <w:rPr>
      <w:rFonts w:ascii="Arial" w:hAnsi="Arial" w:cs="Arial" w:hint="default"/>
      <w:color w:val="auto"/>
      <w:sz w:val="18"/>
    </w:rPr>
  </w:style>
  <w:style w:type="paragraph" w:styleId="Textodeglobo">
    <w:name w:val="Balloon Text"/>
    <w:basedOn w:val="Normal"/>
    <w:link w:val="TextodegloboCar"/>
    <w:uiPriority w:val="99"/>
    <w:semiHidden/>
    <w:unhideWhenUsed/>
    <w:rsid w:val="00FA7F5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F59"/>
    <w:rPr>
      <w:rFonts w:ascii="Tahoma" w:eastAsia="Times New Roman" w:hAnsi="Tahoma" w:cs="Tahoma"/>
      <w:sz w:val="16"/>
      <w:szCs w:val="16"/>
      <w:lang w:eastAsia="es-ES"/>
    </w:rPr>
  </w:style>
  <w:style w:type="character" w:customStyle="1" w:styleId="Style20">
    <w:name w:val="Style20"/>
    <w:basedOn w:val="Fuentedeprrafopredeter"/>
    <w:uiPriority w:val="1"/>
    <w:rsid w:val="00DA2BAC"/>
    <w:rPr>
      <w:rFonts w:ascii="Arial" w:hAnsi="Arial"/>
      <w:sz w:val="22"/>
    </w:rPr>
  </w:style>
  <w:style w:type="character" w:customStyle="1" w:styleId="Ttulo3Car">
    <w:name w:val="Título 3 Car"/>
    <w:basedOn w:val="Fuentedeprrafopredeter"/>
    <w:link w:val="Ttulo3"/>
    <w:rsid w:val="0037141F"/>
    <w:rPr>
      <w:rFonts w:eastAsia="Times New Roman" w:cs="Arial"/>
      <w:b/>
      <w:color w:val="C00000"/>
      <w:sz w:val="28"/>
      <w:szCs w:val="28"/>
      <w:lang w:val="es-ES"/>
    </w:rPr>
  </w:style>
  <w:style w:type="paragraph" w:styleId="Textoindependiente">
    <w:name w:val="Body Text"/>
    <w:basedOn w:val="Normal"/>
    <w:link w:val="TextoindependienteCar"/>
    <w:rsid w:val="00573B6E"/>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573B6E"/>
    <w:rPr>
      <w:rFonts w:ascii="Times New Roman" w:eastAsia="Times New Roman" w:hAnsi="Times New Roman" w:cs="Times New Roman"/>
      <w:color w:val="000000"/>
      <w:sz w:val="24"/>
      <w:szCs w:val="24"/>
      <w:lang w:eastAsia="es-ES"/>
    </w:rPr>
  </w:style>
  <w:style w:type="character" w:customStyle="1" w:styleId="PrrafodelistaCar">
    <w:name w:val="Párrafo de lista Car"/>
    <w:link w:val="Prrafodelista"/>
    <w:uiPriority w:val="34"/>
    <w:locked/>
    <w:rsid w:val="00573B6E"/>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73B6E"/>
    <w:rPr>
      <w:rFonts w:asciiTheme="majorHAnsi" w:eastAsiaTheme="majorEastAsia" w:hAnsiTheme="majorHAnsi" w:cstheme="majorBidi"/>
      <w:b/>
      <w:bCs/>
      <w:i/>
      <w:iCs/>
      <w:color w:val="4F81BD" w:themeColor="accent1"/>
      <w:sz w:val="24"/>
      <w:szCs w:val="24"/>
      <w:lang w:eastAsia="es-ES"/>
    </w:rPr>
  </w:style>
  <w:style w:type="character" w:styleId="Hipervnculovisitado">
    <w:name w:val="FollowedHyperlink"/>
    <w:basedOn w:val="Fuentedeprrafopredeter"/>
    <w:uiPriority w:val="99"/>
    <w:semiHidden/>
    <w:unhideWhenUsed/>
    <w:rsid w:val="0043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do/maps/place/Proyecto+Ciudad+Juan+Bosch/@18.4902316,-69.7582002,14z/data=!4m3!3m2!1s0x8eaf81386b3f7d85:0x4c42e9c67bbe9afc!4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2473</Words>
  <Characters>13606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Abelardo Reyes de la Cruz</dc:creator>
  <cp:lastModifiedBy>Patricia M. Ruiz De Los Santos</cp:lastModifiedBy>
  <cp:revision>19</cp:revision>
  <cp:lastPrinted>2016-01-07T17:24:00Z</cp:lastPrinted>
  <dcterms:created xsi:type="dcterms:W3CDTF">2016-01-15T17:57:00Z</dcterms:created>
  <dcterms:modified xsi:type="dcterms:W3CDTF">2016-01-18T16:21:00Z</dcterms:modified>
</cp:coreProperties>
</file>