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19" w:rsidRDefault="00B94419" w:rsidP="00B94419">
      <w:pPr>
        <w:pStyle w:val="Sinespaciado"/>
        <w:jc w:val="center"/>
        <w:rPr>
          <w:color w:val="000000"/>
          <w:sz w:val="28"/>
          <w:szCs w:val="28"/>
        </w:rPr>
      </w:pPr>
      <w:r>
        <w:rPr>
          <w:noProof/>
          <w:lang w:eastAsia="es-DO"/>
        </w:rPr>
        <w:drawing>
          <wp:inline distT="0" distB="0" distL="0" distR="0" wp14:anchorId="038C4B50" wp14:editId="3831FFE0">
            <wp:extent cx="755015" cy="925195"/>
            <wp:effectExtent l="0" t="0" r="6985" b="8255"/>
            <wp:docPr id="1" name="Imagen 1"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aasd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925195"/>
                    </a:xfrm>
                    <a:prstGeom prst="rect">
                      <a:avLst/>
                    </a:prstGeom>
                    <a:noFill/>
                    <a:ln>
                      <a:noFill/>
                    </a:ln>
                  </pic:spPr>
                </pic:pic>
              </a:graphicData>
            </a:graphic>
          </wp:inline>
        </w:drawing>
      </w:r>
    </w:p>
    <w:p w:rsidR="00B94419" w:rsidRPr="001F1ACC" w:rsidRDefault="00B94419" w:rsidP="00B94419">
      <w:pPr>
        <w:pStyle w:val="Sinespaciado"/>
        <w:jc w:val="center"/>
        <w:rPr>
          <w:color w:val="000000"/>
          <w:sz w:val="30"/>
          <w:szCs w:val="30"/>
        </w:rPr>
      </w:pPr>
      <w:r>
        <w:rPr>
          <w:color w:val="000000"/>
          <w:sz w:val="30"/>
          <w:szCs w:val="30"/>
        </w:rPr>
        <w:t>Procedimiento Licitación Pública Nacional</w:t>
      </w:r>
    </w:p>
    <w:p w:rsidR="00B94419" w:rsidRPr="001F1ACC" w:rsidRDefault="00B94419" w:rsidP="00B94419">
      <w:pPr>
        <w:pStyle w:val="Sinespaciado"/>
        <w:jc w:val="center"/>
        <w:rPr>
          <w:color w:val="000000"/>
          <w:sz w:val="24"/>
          <w:szCs w:val="28"/>
        </w:rPr>
      </w:pPr>
      <w:r>
        <w:rPr>
          <w:color w:val="000000"/>
          <w:sz w:val="24"/>
          <w:szCs w:val="28"/>
        </w:rPr>
        <w:t>Ref. CAASD-LPN</w:t>
      </w:r>
      <w:r w:rsidRPr="001F1ACC">
        <w:rPr>
          <w:color w:val="000000"/>
          <w:sz w:val="24"/>
          <w:szCs w:val="28"/>
        </w:rPr>
        <w:t>-0</w:t>
      </w:r>
      <w:r>
        <w:rPr>
          <w:color w:val="000000"/>
          <w:sz w:val="24"/>
          <w:szCs w:val="28"/>
        </w:rPr>
        <w:t>3</w:t>
      </w:r>
      <w:r w:rsidRPr="001F1ACC">
        <w:rPr>
          <w:color w:val="000000"/>
          <w:sz w:val="24"/>
          <w:szCs w:val="28"/>
        </w:rPr>
        <w:t>-2015</w:t>
      </w:r>
    </w:p>
    <w:p w:rsidR="00B94419" w:rsidRDefault="00B94419" w:rsidP="00B94419">
      <w:pPr>
        <w:pStyle w:val="Sinespaciado"/>
        <w:jc w:val="center"/>
        <w:rPr>
          <w:color w:val="000000"/>
          <w:sz w:val="28"/>
          <w:szCs w:val="28"/>
        </w:rPr>
      </w:pPr>
      <w:r w:rsidRPr="00E66B6A">
        <w:rPr>
          <w:color w:val="000000"/>
          <w:sz w:val="28"/>
          <w:szCs w:val="28"/>
        </w:rPr>
        <w:t>Construcción y Mejoramiento de Sistemas de Abastecimiento de Agua Potable y Alcantarillado Sanitario en el Gran Santo Domingo</w:t>
      </w:r>
      <w:r w:rsidRPr="00F77B57">
        <w:rPr>
          <w:color w:val="000000"/>
          <w:sz w:val="28"/>
          <w:szCs w:val="28"/>
        </w:rPr>
        <w:t>.</w:t>
      </w:r>
    </w:p>
    <w:p w:rsidR="00B94419" w:rsidRDefault="00B94419" w:rsidP="00B94419">
      <w:pPr>
        <w:pStyle w:val="Sinespaciado"/>
        <w:jc w:val="center"/>
        <w:rPr>
          <w:color w:val="000000"/>
          <w:sz w:val="28"/>
          <w:szCs w:val="28"/>
        </w:rPr>
      </w:pPr>
    </w:p>
    <w:p w:rsidR="00B94419" w:rsidRDefault="00B94419" w:rsidP="00B94419">
      <w:pPr>
        <w:pStyle w:val="Sinespaciado"/>
        <w:jc w:val="center"/>
        <w:rPr>
          <w:color w:val="000000"/>
          <w:sz w:val="28"/>
          <w:szCs w:val="28"/>
        </w:rPr>
      </w:pPr>
      <w:r>
        <w:rPr>
          <w:color w:val="000000"/>
          <w:sz w:val="28"/>
          <w:szCs w:val="28"/>
        </w:rPr>
        <w:t>04</w:t>
      </w:r>
      <w:r>
        <w:rPr>
          <w:color w:val="000000"/>
          <w:sz w:val="28"/>
          <w:szCs w:val="28"/>
        </w:rPr>
        <w:t xml:space="preserve"> de Noviembre de 2015</w:t>
      </w:r>
    </w:p>
    <w:p w:rsidR="00B94419" w:rsidRPr="00B94419" w:rsidRDefault="00B94419" w:rsidP="00B94419">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32"/>
          <w:szCs w:val="24"/>
          <w:lang w:val="es-DO" w:eastAsia="es-DO"/>
        </w:rPr>
      </w:pPr>
      <w:r w:rsidRPr="00B94419">
        <w:rPr>
          <w:rFonts w:ascii="Times New Roman" w:eastAsia="Times New Roman" w:hAnsi="Times New Roman" w:cs="Times New Roman"/>
          <w:b/>
          <w:color w:val="222222"/>
          <w:sz w:val="32"/>
          <w:szCs w:val="24"/>
          <w:lang w:val="es-DO" w:eastAsia="es-DO"/>
        </w:rPr>
        <w:t>Preguntas y Respuestas</w:t>
      </w:r>
    </w:p>
    <w:p w:rsidR="003954F4" w:rsidRPr="00447818" w:rsidRDefault="003954F4" w:rsidP="000E4578">
      <w:pPr>
        <w:jc w:val="both"/>
        <w:rPr>
          <w:b/>
          <w:sz w:val="24"/>
          <w:szCs w:val="24"/>
          <w:lang w:val="es-DO"/>
        </w:rPr>
      </w:pPr>
    </w:p>
    <w:p w:rsidR="00F84699" w:rsidRPr="00447818" w:rsidRDefault="00272D7B" w:rsidP="00511C88">
      <w:pPr>
        <w:spacing w:after="120"/>
        <w:jc w:val="both"/>
        <w:rPr>
          <w:b/>
          <w:sz w:val="24"/>
          <w:szCs w:val="24"/>
          <w:u w:val="single"/>
          <w:lang w:val="es-ES"/>
        </w:rPr>
      </w:pPr>
      <w:r w:rsidRPr="00447818">
        <w:rPr>
          <w:b/>
          <w:sz w:val="24"/>
          <w:szCs w:val="24"/>
          <w:u w:val="single"/>
          <w:lang w:val="es-ES"/>
        </w:rPr>
        <w:t>LOTE 17</w:t>
      </w:r>
    </w:p>
    <w:p w:rsidR="00150434" w:rsidRPr="00447818" w:rsidRDefault="00637F92" w:rsidP="00511C88">
      <w:pPr>
        <w:spacing w:after="120"/>
        <w:jc w:val="both"/>
        <w:rPr>
          <w:b/>
          <w:sz w:val="24"/>
          <w:szCs w:val="24"/>
          <w:u w:val="single"/>
          <w:lang w:val="es-ES"/>
        </w:rPr>
      </w:pPr>
      <w:r w:rsidRPr="00447818">
        <w:rPr>
          <w:b/>
          <w:sz w:val="24"/>
          <w:szCs w:val="24"/>
          <w:u w:val="single"/>
          <w:lang w:val="es-ES"/>
        </w:rPr>
        <w:t>Sustitución de tubería de  Ø8" HS por tubería de  Ø12" PVC SDR-32.5, Alcantarillado sanitario, para el Proyecto Colector Winston Churchill, ubicado entre Calle Eduardo Vicioso y Av. Independencia.</w:t>
      </w:r>
      <w:r w:rsidR="00192EBB" w:rsidRPr="00447818">
        <w:rPr>
          <w:b/>
          <w:sz w:val="24"/>
          <w:szCs w:val="24"/>
          <w:u w:val="single"/>
          <w:lang w:val="es-ES"/>
        </w:rPr>
        <w:t xml:space="preserve"> </w:t>
      </w:r>
    </w:p>
    <w:p w:rsidR="00104958" w:rsidRPr="00447818" w:rsidRDefault="00104958" w:rsidP="00511C88">
      <w:pPr>
        <w:shd w:val="clear" w:color="auto" w:fill="FFFFFF"/>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Pregunta 1</w:t>
      </w:r>
    </w:p>
    <w:p w:rsidR="003954F4" w:rsidRPr="003954F4" w:rsidRDefault="003954F4" w:rsidP="00511C88">
      <w:pPr>
        <w:shd w:val="clear" w:color="auto" w:fill="FFFFFF"/>
        <w:spacing w:after="120"/>
        <w:jc w:val="both"/>
        <w:rPr>
          <w:rFonts w:eastAsia="Times New Roman" w:cs="Times New Roman"/>
          <w:color w:val="000000"/>
          <w:sz w:val="24"/>
          <w:szCs w:val="24"/>
          <w:lang w:val="es-DO" w:eastAsia="es-DO"/>
        </w:rPr>
      </w:pPr>
      <w:r w:rsidRPr="003954F4">
        <w:rPr>
          <w:rFonts w:eastAsia="Times New Roman" w:cs="Times New Roman"/>
          <w:b/>
          <w:bCs/>
          <w:color w:val="000000"/>
          <w:sz w:val="24"/>
          <w:szCs w:val="24"/>
          <w:lang w:val="es-DO" w:eastAsia="es-DO"/>
        </w:rPr>
        <w:t>"Construcción de registros prefabricados con tapa de fibra de vidrío".</w:t>
      </w:r>
    </w:p>
    <w:p w:rsidR="003954F4" w:rsidRPr="003954F4" w:rsidRDefault="003954F4" w:rsidP="00511C88">
      <w:pPr>
        <w:shd w:val="clear" w:color="auto" w:fill="FFFFFF"/>
        <w:spacing w:after="120"/>
        <w:jc w:val="both"/>
        <w:rPr>
          <w:rFonts w:eastAsia="Times New Roman" w:cs="Times New Roman"/>
          <w:color w:val="000000"/>
          <w:sz w:val="24"/>
          <w:szCs w:val="24"/>
          <w:lang w:val="es-DO" w:eastAsia="es-DO"/>
        </w:rPr>
      </w:pPr>
      <w:r w:rsidRPr="003954F4">
        <w:rPr>
          <w:rFonts w:eastAsia="Times New Roman" w:cs="Times New Roman"/>
          <w:color w:val="000000"/>
          <w:sz w:val="24"/>
          <w:szCs w:val="24"/>
          <w:lang w:val="es-DO" w:eastAsia="es-DO"/>
        </w:rPr>
        <w:t xml:space="preserve">a. Sólo dan dos dimensiones (ejemplo: 1.00 m @ 1.50 </w:t>
      </w:r>
      <w:proofErr w:type="gramStart"/>
      <w:r w:rsidRPr="003954F4">
        <w:rPr>
          <w:rFonts w:eastAsia="Times New Roman" w:cs="Times New Roman"/>
          <w:color w:val="000000"/>
          <w:sz w:val="24"/>
          <w:szCs w:val="24"/>
          <w:lang w:val="es-DO" w:eastAsia="es-DO"/>
        </w:rPr>
        <w:t>m )</w:t>
      </w:r>
      <w:proofErr w:type="gramEnd"/>
      <w:r w:rsidRPr="003954F4">
        <w:rPr>
          <w:rFonts w:eastAsia="Times New Roman" w:cs="Times New Roman"/>
          <w:color w:val="000000"/>
          <w:sz w:val="24"/>
          <w:szCs w:val="24"/>
          <w:lang w:val="es-DO" w:eastAsia="es-DO"/>
        </w:rPr>
        <w:t xml:space="preserve"> ¿1.00 es largo y ancho, y 1.50 profundidad)???</w:t>
      </w:r>
    </w:p>
    <w:p w:rsidR="003954F4" w:rsidRPr="003954F4" w:rsidRDefault="003954F4" w:rsidP="00511C88">
      <w:pPr>
        <w:shd w:val="clear" w:color="auto" w:fill="FFFFFF"/>
        <w:spacing w:after="120"/>
        <w:jc w:val="both"/>
        <w:rPr>
          <w:rFonts w:eastAsia="Times New Roman" w:cs="Times New Roman"/>
          <w:color w:val="000000"/>
          <w:sz w:val="24"/>
          <w:szCs w:val="24"/>
          <w:lang w:val="es-DO" w:eastAsia="es-DO"/>
        </w:rPr>
      </w:pPr>
      <w:r w:rsidRPr="003954F4">
        <w:rPr>
          <w:rFonts w:eastAsia="Times New Roman" w:cs="Times New Roman"/>
          <w:color w:val="000000"/>
          <w:sz w:val="24"/>
          <w:szCs w:val="24"/>
          <w:lang w:val="es-DO" w:eastAsia="es-DO"/>
        </w:rPr>
        <w:t>b. ¿Son en ho</w:t>
      </w:r>
      <w:r w:rsidR="00B94419">
        <w:rPr>
          <w:rFonts w:eastAsia="Times New Roman" w:cs="Times New Roman"/>
          <w:color w:val="000000"/>
          <w:sz w:val="24"/>
          <w:szCs w:val="24"/>
          <w:lang w:val="es-DO" w:eastAsia="es-DO"/>
        </w:rPr>
        <w:t>r</w:t>
      </w:r>
      <w:r w:rsidRPr="003954F4">
        <w:rPr>
          <w:rFonts w:eastAsia="Times New Roman" w:cs="Times New Roman"/>
          <w:color w:val="000000"/>
          <w:sz w:val="24"/>
          <w:szCs w:val="24"/>
          <w:lang w:val="es-DO" w:eastAsia="es-DO"/>
        </w:rPr>
        <w:t>migón armado? ¿Qué espesor? ¿Cuál es el armado de las paredes, losa de fondo y techo? o de tener algún detalle favor enviarlo.</w:t>
      </w:r>
    </w:p>
    <w:p w:rsidR="003954F4" w:rsidRPr="00447818" w:rsidRDefault="003954F4" w:rsidP="00511C88">
      <w:pPr>
        <w:shd w:val="clear" w:color="auto" w:fill="FFFFFF"/>
        <w:spacing w:after="120"/>
        <w:jc w:val="both"/>
        <w:rPr>
          <w:rFonts w:eastAsia="Times New Roman" w:cs="Times New Roman"/>
          <w:color w:val="000000"/>
          <w:sz w:val="24"/>
          <w:szCs w:val="24"/>
          <w:lang w:val="es-DO" w:eastAsia="es-DO"/>
        </w:rPr>
      </w:pPr>
      <w:r w:rsidRPr="003954F4">
        <w:rPr>
          <w:rFonts w:eastAsia="Times New Roman" w:cs="Times New Roman"/>
          <w:color w:val="000000"/>
          <w:sz w:val="24"/>
          <w:szCs w:val="24"/>
          <w:lang w:val="es-DO" w:eastAsia="es-DO"/>
        </w:rPr>
        <w:t>c. ¿Existe algún suplidor que brinde estos servicios? De ser así, por favor enviarnos los datos.</w:t>
      </w:r>
    </w:p>
    <w:p w:rsidR="00104958" w:rsidRPr="003954F4" w:rsidRDefault="00104958" w:rsidP="00511C88">
      <w:pPr>
        <w:shd w:val="clear" w:color="auto" w:fill="FFFFFF"/>
        <w:spacing w:after="120"/>
        <w:jc w:val="both"/>
        <w:rPr>
          <w:rFonts w:eastAsia="Times New Roman" w:cs="Times New Roman"/>
          <w:color w:val="000000"/>
          <w:sz w:val="24"/>
          <w:szCs w:val="24"/>
          <w:lang w:val="es-DO" w:eastAsia="es-DO"/>
        </w:rPr>
      </w:pPr>
    </w:p>
    <w:p w:rsidR="004576B3" w:rsidRPr="00447818" w:rsidRDefault="00104958" w:rsidP="00511C88">
      <w:pPr>
        <w:spacing w:after="120"/>
        <w:jc w:val="both"/>
        <w:rPr>
          <w:b/>
          <w:color w:val="0000FF"/>
          <w:sz w:val="24"/>
          <w:szCs w:val="24"/>
          <w:lang w:val="es-DO"/>
        </w:rPr>
      </w:pPr>
      <w:r w:rsidRPr="00447818">
        <w:rPr>
          <w:b/>
          <w:color w:val="0000FF"/>
          <w:sz w:val="24"/>
          <w:szCs w:val="24"/>
          <w:lang w:val="es-DO"/>
        </w:rPr>
        <w:t xml:space="preserve">RESPUESTA: </w:t>
      </w:r>
      <w:r w:rsidRPr="00447818">
        <w:rPr>
          <w:color w:val="0000FF"/>
          <w:sz w:val="24"/>
          <w:szCs w:val="24"/>
          <w:lang w:val="es-DO"/>
        </w:rPr>
        <w:t>L</w:t>
      </w:r>
      <w:r w:rsidRPr="00447818">
        <w:rPr>
          <w:color w:val="0000FF"/>
          <w:sz w:val="24"/>
          <w:szCs w:val="24"/>
          <w:lang w:val="es-ES"/>
        </w:rPr>
        <w:t xml:space="preserve">os registros prefabricados son de hormigón armado, las dimensiones son estándar, de 1.20 </w:t>
      </w:r>
      <w:proofErr w:type="spellStart"/>
      <w:r w:rsidRPr="00447818">
        <w:rPr>
          <w:color w:val="0000FF"/>
          <w:sz w:val="24"/>
          <w:szCs w:val="24"/>
          <w:lang w:val="es-ES"/>
        </w:rPr>
        <w:t>mts</w:t>
      </w:r>
      <w:proofErr w:type="spellEnd"/>
      <w:r w:rsidRPr="00447818">
        <w:rPr>
          <w:color w:val="0000FF"/>
          <w:sz w:val="24"/>
          <w:szCs w:val="24"/>
          <w:lang w:val="es-ES"/>
        </w:rPr>
        <w:t xml:space="preserve"> de diámetro para las tuberías de 12 </w:t>
      </w:r>
      <w:proofErr w:type="spellStart"/>
      <w:r w:rsidRPr="00447818">
        <w:rPr>
          <w:color w:val="0000FF"/>
          <w:sz w:val="24"/>
          <w:szCs w:val="24"/>
          <w:lang w:val="es-ES"/>
        </w:rPr>
        <w:t>plug</w:t>
      </w:r>
      <w:proofErr w:type="spellEnd"/>
      <w:r w:rsidRPr="00447818">
        <w:rPr>
          <w:color w:val="0000FF"/>
          <w:sz w:val="24"/>
          <w:szCs w:val="24"/>
          <w:lang w:val="es-ES"/>
        </w:rPr>
        <w:t xml:space="preserve">. </w:t>
      </w:r>
      <w:proofErr w:type="gramStart"/>
      <w:r w:rsidRPr="00447818">
        <w:rPr>
          <w:color w:val="0000FF"/>
          <w:sz w:val="24"/>
          <w:szCs w:val="24"/>
          <w:lang w:val="es-ES"/>
        </w:rPr>
        <w:t>la</w:t>
      </w:r>
      <w:bookmarkStart w:id="0" w:name="_GoBack"/>
      <w:bookmarkEnd w:id="0"/>
      <w:r w:rsidRPr="00447818">
        <w:rPr>
          <w:color w:val="0000FF"/>
          <w:sz w:val="24"/>
          <w:szCs w:val="24"/>
          <w:lang w:val="es-ES"/>
        </w:rPr>
        <w:t>s</w:t>
      </w:r>
      <w:proofErr w:type="gramEnd"/>
      <w:r w:rsidRPr="00447818">
        <w:rPr>
          <w:color w:val="0000FF"/>
          <w:sz w:val="24"/>
          <w:szCs w:val="24"/>
          <w:lang w:val="es-ES"/>
        </w:rPr>
        <w:t xml:space="preserve"> dimensiones que están presentadas en el presupuesto se corresponden a la altura promedio de cada registro. Debe consultar con los suplidores existentes en el mercado para mayores detalles. La CAASD</w:t>
      </w:r>
      <w:r w:rsidR="00B94419">
        <w:rPr>
          <w:color w:val="0000FF"/>
          <w:sz w:val="24"/>
          <w:szCs w:val="24"/>
          <w:lang w:val="es-ES"/>
        </w:rPr>
        <w:t xml:space="preserve"> </w:t>
      </w:r>
      <w:r w:rsidRPr="00447818">
        <w:rPr>
          <w:color w:val="0000FF"/>
          <w:sz w:val="24"/>
          <w:szCs w:val="24"/>
          <w:lang w:val="es-ES"/>
        </w:rPr>
        <w:t xml:space="preserve">ha utilizado este tipo de registros en varios proyectos de alcantarillado sanitario y se ha comprobado su buen desempeño. </w:t>
      </w:r>
    </w:p>
    <w:p w:rsidR="00104958" w:rsidRPr="00447818" w:rsidRDefault="00104958" w:rsidP="00511C88">
      <w:pPr>
        <w:shd w:val="clear" w:color="auto" w:fill="FFFFFF"/>
        <w:spacing w:after="120"/>
        <w:jc w:val="both"/>
        <w:rPr>
          <w:rFonts w:eastAsia="Times New Roman" w:cs="Times New Roman"/>
          <w:b/>
          <w:bCs/>
          <w:color w:val="000000"/>
          <w:sz w:val="24"/>
          <w:szCs w:val="24"/>
          <w:lang w:val="es-DO" w:eastAsia="es-DO"/>
        </w:rPr>
      </w:pPr>
    </w:p>
    <w:p w:rsidR="00104958" w:rsidRPr="00447818" w:rsidRDefault="00104958" w:rsidP="00511C88">
      <w:pPr>
        <w:shd w:val="clear" w:color="auto" w:fill="FFFFFF"/>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Pregunta 2</w:t>
      </w:r>
    </w:p>
    <w:p w:rsidR="003954F4" w:rsidRPr="00447818" w:rsidRDefault="003954F4" w:rsidP="00511C88">
      <w:pPr>
        <w:shd w:val="clear" w:color="auto" w:fill="FFFFFF"/>
        <w:spacing w:after="120"/>
        <w:jc w:val="both"/>
        <w:rPr>
          <w:rFonts w:eastAsia="Times New Roman" w:cs="Times New Roman"/>
          <w:color w:val="000000"/>
          <w:sz w:val="24"/>
          <w:szCs w:val="24"/>
          <w:lang w:val="es-DO" w:eastAsia="es-DO"/>
        </w:rPr>
      </w:pPr>
      <w:r w:rsidRPr="00447818">
        <w:rPr>
          <w:rFonts w:eastAsia="Times New Roman" w:cs="Times New Roman"/>
          <w:b/>
          <w:bCs/>
          <w:color w:val="000000"/>
          <w:sz w:val="24"/>
          <w:szCs w:val="24"/>
          <w:lang w:val="es-DO" w:eastAsia="es-DO"/>
        </w:rPr>
        <w:lastRenderedPageBreak/>
        <w:t>Reposición de servicios existentes.</w:t>
      </w:r>
    </w:p>
    <w:p w:rsidR="003954F4" w:rsidRPr="00447818" w:rsidRDefault="003954F4" w:rsidP="00511C88">
      <w:pPr>
        <w:shd w:val="clear" w:color="auto" w:fill="FFFFFF"/>
        <w:spacing w:after="120"/>
        <w:jc w:val="both"/>
        <w:rPr>
          <w:rFonts w:eastAsia="Times New Roman" w:cs="Times New Roman"/>
          <w:color w:val="000000"/>
          <w:sz w:val="24"/>
          <w:szCs w:val="24"/>
          <w:lang w:val="es-DO" w:eastAsia="es-DO"/>
        </w:rPr>
      </w:pPr>
      <w:r w:rsidRPr="00447818">
        <w:rPr>
          <w:rFonts w:eastAsia="Times New Roman" w:cs="Times New Roman"/>
          <w:color w:val="000000"/>
          <w:sz w:val="24"/>
          <w:szCs w:val="24"/>
          <w:lang w:val="es-DO" w:eastAsia="es-DO"/>
        </w:rPr>
        <w:t>a. Esclarecer si nos referimos a reposición de tuberías rotas en la ejecución del proyecto, o a qué se refiere exactamente esta partida y si son estimaciones.</w:t>
      </w:r>
    </w:p>
    <w:p w:rsidR="00104958" w:rsidRPr="00447818" w:rsidRDefault="00104958" w:rsidP="00511C88">
      <w:pPr>
        <w:spacing w:after="120"/>
        <w:jc w:val="both"/>
        <w:rPr>
          <w:b/>
          <w:sz w:val="24"/>
          <w:szCs w:val="24"/>
          <w:lang w:val="es-DO"/>
        </w:rPr>
      </w:pPr>
    </w:p>
    <w:p w:rsidR="00637F92" w:rsidRPr="00447818" w:rsidRDefault="00104958" w:rsidP="00511C88">
      <w:pPr>
        <w:spacing w:after="120"/>
        <w:jc w:val="both"/>
        <w:rPr>
          <w:color w:val="0000FF"/>
          <w:sz w:val="24"/>
          <w:szCs w:val="24"/>
          <w:lang w:val="es-ES"/>
        </w:rPr>
      </w:pPr>
      <w:r w:rsidRPr="00447818">
        <w:rPr>
          <w:b/>
          <w:color w:val="0000FF"/>
          <w:sz w:val="24"/>
          <w:szCs w:val="24"/>
          <w:lang w:val="es-DO"/>
        </w:rPr>
        <w:t xml:space="preserve">RESPUESTA: </w:t>
      </w:r>
      <w:r w:rsidRPr="00447818">
        <w:rPr>
          <w:color w:val="0000FF"/>
          <w:sz w:val="24"/>
          <w:szCs w:val="24"/>
          <w:lang w:val="es-ES"/>
        </w:rPr>
        <w:t>La reposición de servicios existentes se refiere a la reparación y adecuación de los servicios de agua tanto potable como residual en la zona del proyecto que fueren afectados durante el proceso constructivo de la obra y que influyan en el desarrollo de la misma, como lo son las reparaciones de averías, fugas en entradas y salidas de viviendas y reparaciones de tendidos eléctricos y redes de telecomunicación</w:t>
      </w:r>
      <w:r w:rsidR="00134557" w:rsidRPr="00447818">
        <w:rPr>
          <w:color w:val="0000FF"/>
          <w:sz w:val="24"/>
          <w:szCs w:val="24"/>
          <w:lang w:val="es-ES"/>
        </w:rPr>
        <w:t>.</w:t>
      </w:r>
      <w:r w:rsidRPr="00447818">
        <w:rPr>
          <w:color w:val="0000FF"/>
          <w:sz w:val="24"/>
          <w:szCs w:val="24"/>
          <w:lang w:val="es-ES"/>
        </w:rPr>
        <w:t xml:space="preserve"> Todos estos trabajos deben ser incluidos dentro de esta partida con el desglose de los suministros y mano de obra realizados dentro de cada reporte de cubicación.</w:t>
      </w:r>
    </w:p>
    <w:p w:rsidR="00104958" w:rsidRPr="00447818" w:rsidRDefault="00104958" w:rsidP="00511C88">
      <w:pPr>
        <w:shd w:val="clear" w:color="auto" w:fill="FFFFFF"/>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Pregunta 3</w:t>
      </w:r>
    </w:p>
    <w:p w:rsidR="00104958" w:rsidRPr="003954F4" w:rsidRDefault="00104958" w:rsidP="00511C88">
      <w:pPr>
        <w:shd w:val="clear" w:color="auto" w:fill="FFFFFF"/>
        <w:spacing w:after="120"/>
        <w:jc w:val="both"/>
        <w:rPr>
          <w:rFonts w:eastAsia="Times New Roman" w:cs="Times New Roman"/>
          <w:color w:val="000000"/>
          <w:sz w:val="24"/>
          <w:szCs w:val="24"/>
          <w:lang w:val="es-DO" w:eastAsia="es-DO"/>
        </w:rPr>
      </w:pPr>
      <w:r w:rsidRPr="003954F4">
        <w:rPr>
          <w:rFonts w:eastAsia="Times New Roman" w:cs="Times New Roman"/>
          <w:b/>
          <w:bCs/>
          <w:color w:val="000000"/>
          <w:sz w:val="24"/>
          <w:szCs w:val="24"/>
          <w:lang w:val="es-DO" w:eastAsia="es-DO"/>
        </w:rPr>
        <w:t>Acometida sanitarias promedio PVC.</w:t>
      </w:r>
    </w:p>
    <w:p w:rsidR="00104958" w:rsidRPr="003954F4" w:rsidRDefault="00104958" w:rsidP="00511C88">
      <w:pPr>
        <w:shd w:val="clear" w:color="auto" w:fill="FFFFFF"/>
        <w:spacing w:after="120"/>
        <w:jc w:val="both"/>
        <w:rPr>
          <w:rFonts w:eastAsia="Times New Roman" w:cs="Times New Roman"/>
          <w:color w:val="000000"/>
          <w:sz w:val="24"/>
          <w:szCs w:val="24"/>
          <w:lang w:val="es-DO" w:eastAsia="es-DO"/>
        </w:rPr>
      </w:pPr>
      <w:r w:rsidRPr="003954F4">
        <w:rPr>
          <w:rFonts w:eastAsia="Times New Roman" w:cs="Times New Roman"/>
          <w:color w:val="000000"/>
          <w:sz w:val="24"/>
          <w:szCs w:val="24"/>
          <w:lang w:val="es-DO" w:eastAsia="es-DO"/>
        </w:rPr>
        <w:t>a. ¿Nos referimos a nuevas acometidas?  ¿Cómo podemos cuantificarlas? o ¿Exactamente a qué se refiere esta partida?</w:t>
      </w:r>
    </w:p>
    <w:p w:rsidR="00104958" w:rsidRPr="00447818" w:rsidRDefault="00104958" w:rsidP="00511C88">
      <w:pPr>
        <w:spacing w:after="120"/>
        <w:jc w:val="both"/>
        <w:rPr>
          <w:color w:val="0000FF"/>
          <w:sz w:val="24"/>
          <w:szCs w:val="24"/>
          <w:lang w:val="es-DO"/>
        </w:rPr>
      </w:pPr>
    </w:p>
    <w:p w:rsidR="00637F92" w:rsidRPr="00447818" w:rsidRDefault="00104958" w:rsidP="00511C88">
      <w:pPr>
        <w:spacing w:after="120"/>
        <w:jc w:val="both"/>
        <w:rPr>
          <w:color w:val="0000FF"/>
          <w:sz w:val="24"/>
          <w:szCs w:val="24"/>
          <w:lang w:val="es-ES"/>
        </w:rPr>
      </w:pPr>
      <w:r w:rsidRPr="00447818">
        <w:rPr>
          <w:b/>
          <w:color w:val="0000FF"/>
          <w:sz w:val="24"/>
          <w:szCs w:val="24"/>
          <w:lang w:val="es-DO"/>
        </w:rPr>
        <w:t xml:space="preserve">RESPUESTA: </w:t>
      </w:r>
      <w:r w:rsidRPr="00447818">
        <w:rPr>
          <w:color w:val="0000FF"/>
          <w:sz w:val="24"/>
          <w:szCs w:val="24"/>
          <w:lang w:val="es-ES"/>
        </w:rPr>
        <w:t>Para las acometidas sanitarias, ver documento Anexo A04.</w:t>
      </w:r>
    </w:p>
    <w:p w:rsidR="00104958" w:rsidRPr="00447818" w:rsidRDefault="00104958" w:rsidP="00511C88">
      <w:pPr>
        <w:shd w:val="clear" w:color="auto" w:fill="FFFFFF"/>
        <w:spacing w:after="120"/>
        <w:jc w:val="both"/>
        <w:rPr>
          <w:rFonts w:eastAsia="Times New Roman" w:cs="Times New Roman"/>
          <w:b/>
          <w:bCs/>
          <w:color w:val="000000"/>
          <w:sz w:val="24"/>
          <w:szCs w:val="24"/>
          <w:lang w:val="es-DO" w:eastAsia="es-DO"/>
        </w:rPr>
      </w:pPr>
    </w:p>
    <w:p w:rsidR="00104958" w:rsidRDefault="00104958" w:rsidP="00511C88">
      <w:pPr>
        <w:shd w:val="clear" w:color="auto" w:fill="FFFFFF"/>
        <w:spacing w:after="120"/>
        <w:jc w:val="both"/>
        <w:rPr>
          <w:rFonts w:eastAsia="Times New Roman" w:cs="Times New Roman"/>
          <w:b/>
          <w:bCs/>
          <w:color w:val="000000"/>
          <w:sz w:val="24"/>
          <w:szCs w:val="24"/>
          <w:u w:val="single"/>
          <w:lang w:val="es-DO" w:eastAsia="es-DO"/>
        </w:rPr>
      </w:pPr>
      <w:r w:rsidRPr="00447818">
        <w:rPr>
          <w:rFonts w:eastAsia="Times New Roman" w:cs="Times New Roman"/>
          <w:b/>
          <w:bCs/>
          <w:color w:val="000000"/>
          <w:sz w:val="24"/>
          <w:szCs w:val="24"/>
          <w:u w:val="single"/>
          <w:lang w:val="es-DO" w:eastAsia="es-DO"/>
        </w:rPr>
        <w:t>LOTE 22</w:t>
      </w:r>
    </w:p>
    <w:p w:rsidR="00447818" w:rsidRPr="00447818" w:rsidRDefault="00447818" w:rsidP="00447818">
      <w:pPr>
        <w:spacing w:after="120"/>
        <w:jc w:val="both"/>
        <w:rPr>
          <w:b/>
          <w:sz w:val="24"/>
          <w:szCs w:val="24"/>
          <w:u w:val="single"/>
          <w:lang w:val="es-ES"/>
        </w:rPr>
      </w:pPr>
      <w:r w:rsidRPr="00447818">
        <w:rPr>
          <w:b/>
          <w:sz w:val="24"/>
          <w:szCs w:val="24"/>
          <w:u w:val="single"/>
          <w:lang w:val="es-ES"/>
        </w:rPr>
        <w:t>Rehabilitación eléctrica y remozamiento de la estación de Rebombeo el Tamarindo y Presupuesto estimado construcción sub-estación eléctrica el Tamarindo</w:t>
      </w:r>
    </w:p>
    <w:p w:rsidR="00637F92" w:rsidRPr="00447818" w:rsidRDefault="00104958" w:rsidP="00511C88">
      <w:pPr>
        <w:shd w:val="clear" w:color="auto" w:fill="FFFFFF"/>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Pregunta 4</w:t>
      </w:r>
    </w:p>
    <w:p w:rsidR="00104958" w:rsidRPr="00447818" w:rsidRDefault="00104958" w:rsidP="00511C88">
      <w:pPr>
        <w:spacing w:after="120"/>
        <w:jc w:val="both"/>
        <w:rPr>
          <w:b/>
          <w:color w:val="0000FF"/>
          <w:sz w:val="24"/>
          <w:szCs w:val="24"/>
          <w:lang w:val="es-DO"/>
        </w:rPr>
      </w:pPr>
      <w:r w:rsidRPr="00447818">
        <w:rPr>
          <w:rFonts w:cs="Arial"/>
          <w:color w:val="222222"/>
          <w:sz w:val="24"/>
          <w:szCs w:val="24"/>
          <w:shd w:val="clear" w:color="auto" w:fill="FFFFFF"/>
          <w:lang w:val="es-DO"/>
        </w:rPr>
        <w:t>En cuanto a la visita al lugar de las Obras, qué pasos debemos seguir para coordinarla</w:t>
      </w:r>
      <w:proofErr w:type="gramStart"/>
      <w:r w:rsidRPr="00447818">
        <w:rPr>
          <w:rFonts w:cs="Arial"/>
          <w:color w:val="222222"/>
          <w:sz w:val="24"/>
          <w:szCs w:val="24"/>
          <w:shd w:val="clear" w:color="auto" w:fill="FFFFFF"/>
          <w:lang w:val="es-DO"/>
        </w:rPr>
        <w:t>?</w:t>
      </w:r>
      <w:proofErr w:type="gramEnd"/>
      <w:r w:rsidRPr="00447818">
        <w:rPr>
          <w:rFonts w:cs="Arial"/>
          <w:color w:val="222222"/>
          <w:sz w:val="24"/>
          <w:szCs w:val="24"/>
          <w:lang w:val="es-DO"/>
        </w:rPr>
        <w:br/>
      </w:r>
    </w:p>
    <w:p w:rsidR="00104958" w:rsidRPr="00447818" w:rsidRDefault="00104958" w:rsidP="00511C88">
      <w:pPr>
        <w:spacing w:after="120"/>
        <w:jc w:val="both"/>
        <w:rPr>
          <w:sz w:val="24"/>
          <w:szCs w:val="24"/>
          <w:lang w:val="es-ES"/>
        </w:rPr>
      </w:pPr>
      <w:r w:rsidRPr="00447818">
        <w:rPr>
          <w:b/>
          <w:color w:val="0000FF"/>
          <w:sz w:val="24"/>
          <w:szCs w:val="24"/>
          <w:lang w:val="es-DO"/>
        </w:rPr>
        <w:t xml:space="preserve">RESPUESTA: </w:t>
      </w:r>
      <w:r w:rsidRPr="00447818">
        <w:rPr>
          <w:color w:val="0000FF"/>
          <w:sz w:val="24"/>
          <w:szCs w:val="24"/>
          <w:lang w:val="es-ES"/>
        </w:rPr>
        <w:t>Solo se otorgarán permisos de reconocimiento del sitio de obra a los oferentes interesados por medio de una solicitud previa de manera formal y escrita, dirigida al Comité de Compras y Contrataciones y Depositada en la División de Compras y Contrataciones de la CAASD.</w:t>
      </w:r>
    </w:p>
    <w:p w:rsidR="00104958" w:rsidRPr="00447818" w:rsidRDefault="00104958" w:rsidP="00511C88">
      <w:pPr>
        <w:pStyle w:val="Prrafodelista"/>
        <w:spacing w:after="120"/>
        <w:jc w:val="both"/>
        <w:rPr>
          <w:rFonts w:cs="Arial"/>
          <w:color w:val="222222"/>
          <w:sz w:val="24"/>
          <w:szCs w:val="24"/>
          <w:shd w:val="clear" w:color="auto" w:fill="FFFFFF"/>
          <w:lang w:val="es-DO"/>
        </w:rPr>
      </w:pPr>
    </w:p>
    <w:p w:rsidR="00104958" w:rsidRPr="00447818" w:rsidRDefault="00104958" w:rsidP="00511C88">
      <w:pPr>
        <w:shd w:val="clear" w:color="auto" w:fill="FFFFFF"/>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 xml:space="preserve">Pregunta 5 </w:t>
      </w:r>
    </w:p>
    <w:p w:rsidR="00104958" w:rsidRPr="00447818" w:rsidRDefault="00104958" w:rsidP="00511C88">
      <w:pPr>
        <w:spacing w:after="120"/>
        <w:jc w:val="both"/>
        <w:rPr>
          <w:rStyle w:val="apple-converted-space"/>
          <w:rFonts w:cs="Arial"/>
          <w:color w:val="222222"/>
          <w:sz w:val="24"/>
          <w:szCs w:val="24"/>
          <w:shd w:val="clear" w:color="auto" w:fill="FFFFFF"/>
          <w:lang w:val="es-DO"/>
        </w:rPr>
      </w:pPr>
      <w:r w:rsidRPr="00447818">
        <w:rPr>
          <w:rFonts w:cs="Arial"/>
          <w:color w:val="222222"/>
          <w:sz w:val="24"/>
          <w:szCs w:val="24"/>
          <w:shd w:val="clear" w:color="auto" w:fill="FFFFFF"/>
          <w:lang w:val="es-DO"/>
        </w:rPr>
        <w:lastRenderedPageBreak/>
        <w:t>2) En la página 64 del Pliego, sobre el personal que se encargará de la dirección de los trabajos, se habla de dos Ingenieros Civiles Residentes. No se requiere que uno de los Ingenieros sea Eléctrico en lugar de Civil</w:t>
      </w:r>
      <w:proofErr w:type="gramStart"/>
      <w:r w:rsidRPr="00447818">
        <w:rPr>
          <w:rFonts w:cs="Arial"/>
          <w:color w:val="222222"/>
          <w:sz w:val="24"/>
          <w:szCs w:val="24"/>
          <w:shd w:val="clear" w:color="auto" w:fill="FFFFFF"/>
          <w:lang w:val="es-DO"/>
        </w:rPr>
        <w:t>?</w:t>
      </w:r>
      <w:proofErr w:type="gramEnd"/>
      <w:r w:rsidRPr="00447818">
        <w:rPr>
          <w:rStyle w:val="apple-converted-space"/>
          <w:rFonts w:cs="Arial"/>
          <w:color w:val="222222"/>
          <w:sz w:val="24"/>
          <w:szCs w:val="24"/>
          <w:shd w:val="clear" w:color="auto" w:fill="FFFFFF"/>
          <w:lang w:val="es-DO"/>
        </w:rPr>
        <w:t> </w:t>
      </w:r>
    </w:p>
    <w:p w:rsidR="004A154C" w:rsidRPr="00447818" w:rsidRDefault="00104958" w:rsidP="00511C88">
      <w:pPr>
        <w:spacing w:after="120"/>
        <w:jc w:val="both"/>
        <w:rPr>
          <w:color w:val="0000FF"/>
          <w:sz w:val="24"/>
          <w:szCs w:val="24"/>
          <w:lang w:val="es-ES"/>
        </w:rPr>
      </w:pPr>
      <w:r w:rsidRPr="00447818">
        <w:rPr>
          <w:b/>
          <w:color w:val="0000FF"/>
          <w:sz w:val="24"/>
          <w:szCs w:val="24"/>
          <w:lang w:val="es-DO"/>
        </w:rPr>
        <w:t xml:space="preserve">RESPUESTA: </w:t>
      </w:r>
      <w:r w:rsidRPr="00447818">
        <w:rPr>
          <w:color w:val="0000FF"/>
          <w:sz w:val="24"/>
          <w:szCs w:val="24"/>
          <w:lang w:val="es-ES"/>
        </w:rPr>
        <w:t>El personal técnico que se encargara de la dirección de los trabajos es tal cual como esta especificada en el pliego de condiciones, sin embargo dentro del personal de plantilla será considerado los ingenieros eléctricos.</w:t>
      </w:r>
    </w:p>
    <w:p w:rsidR="008E0FEE" w:rsidRPr="00447818" w:rsidRDefault="00104958" w:rsidP="00511C88">
      <w:pPr>
        <w:spacing w:after="120"/>
        <w:jc w:val="both"/>
        <w:rPr>
          <w:b/>
          <w:sz w:val="24"/>
          <w:szCs w:val="24"/>
          <w:u w:val="single"/>
          <w:lang w:val="es-ES"/>
        </w:rPr>
      </w:pPr>
      <w:r w:rsidRPr="00447818">
        <w:rPr>
          <w:b/>
          <w:sz w:val="24"/>
          <w:szCs w:val="24"/>
          <w:u w:val="single"/>
          <w:lang w:val="es-ES"/>
        </w:rPr>
        <w:t>LOTE 1</w:t>
      </w:r>
    </w:p>
    <w:p w:rsidR="007E0179" w:rsidRPr="00447818" w:rsidRDefault="007E0179" w:rsidP="00511C88">
      <w:pPr>
        <w:spacing w:after="120"/>
        <w:jc w:val="both"/>
        <w:rPr>
          <w:b/>
          <w:sz w:val="24"/>
          <w:szCs w:val="24"/>
          <w:u w:val="single"/>
          <w:lang w:val="es-ES"/>
        </w:rPr>
      </w:pPr>
      <w:r w:rsidRPr="00447818">
        <w:rPr>
          <w:b/>
          <w:sz w:val="24"/>
          <w:szCs w:val="24"/>
          <w:u w:val="single"/>
          <w:lang w:val="es-ES"/>
        </w:rPr>
        <w:t>Línea de aducción, Cisterna Estación de Bombeo, Línea de impulsión, Depósito regulador (Acero Vitrificado) y Línea Matriz y Distribución, en el sector Los Cocos, Pedro Brand, Santo Domingo Oeste (Gerencia Norte).</w:t>
      </w:r>
    </w:p>
    <w:p w:rsidR="007E0179" w:rsidRPr="00447818" w:rsidRDefault="007E0179" w:rsidP="00511C88">
      <w:pPr>
        <w:shd w:val="clear" w:color="auto" w:fill="FFFFFF"/>
        <w:spacing w:after="120"/>
        <w:jc w:val="both"/>
        <w:rPr>
          <w:rFonts w:eastAsia="Times New Roman" w:cs="Times New Roman"/>
          <w:b/>
          <w:bCs/>
          <w:color w:val="000000"/>
          <w:sz w:val="24"/>
          <w:szCs w:val="24"/>
          <w:lang w:val="es-DO" w:eastAsia="es-DO"/>
        </w:rPr>
      </w:pPr>
    </w:p>
    <w:p w:rsidR="00104958" w:rsidRPr="00447818" w:rsidRDefault="00104958" w:rsidP="00511C88">
      <w:pPr>
        <w:shd w:val="clear" w:color="auto" w:fill="FFFFFF"/>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 xml:space="preserve">Pregunta 6 </w:t>
      </w:r>
    </w:p>
    <w:p w:rsidR="00104958" w:rsidRPr="00104958" w:rsidRDefault="00104958" w:rsidP="00511C88">
      <w:pPr>
        <w:shd w:val="clear" w:color="auto" w:fill="FFFFFF"/>
        <w:spacing w:after="120"/>
        <w:jc w:val="both"/>
        <w:rPr>
          <w:rFonts w:eastAsia="Times New Roman" w:cs="Arial"/>
          <w:color w:val="222222"/>
          <w:sz w:val="24"/>
          <w:szCs w:val="24"/>
          <w:lang w:val="es-DO" w:eastAsia="es-DO"/>
        </w:rPr>
      </w:pPr>
      <w:r w:rsidRPr="00104958">
        <w:rPr>
          <w:rFonts w:eastAsia="Times New Roman" w:cs="Arial"/>
          <w:bCs/>
          <w:color w:val="222222"/>
          <w:sz w:val="24"/>
          <w:szCs w:val="24"/>
          <w:lang w:val="es-DO" w:eastAsia="es-DO"/>
        </w:rPr>
        <w:t>LOTE - 1, FASE "D":</w:t>
      </w:r>
    </w:p>
    <w:p w:rsidR="00104958" w:rsidRPr="00104958" w:rsidRDefault="00104958" w:rsidP="00511C88">
      <w:pPr>
        <w:shd w:val="clear" w:color="auto" w:fill="FFFFFF"/>
        <w:spacing w:after="120"/>
        <w:jc w:val="both"/>
        <w:rPr>
          <w:rFonts w:eastAsia="Times New Roman" w:cs="Arial"/>
          <w:color w:val="222222"/>
          <w:sz w:val="24"/>
          <w:szCs w:val="24"/>
          <w:lang w:val="es-DO" w:eastAsia="es-DO"/>
        </w:rPr>
      </w:pPr>
      <w:r w:rsidRPr="00104958">
        <w:rPr>
          <w:rFonts w:eastAsia="Times New Roman" w:cs="Arial"/>
          <w:color w:val="222222"/>
          <w:sz w:val="24"/>
          <w:szCs w:val="24"/>
          <w:lang w:val="es-DO" w:eastAsia="es-DO"/>
        </w:rPr>
        <w:t xml:space="preserve">ITEM 2, favor indicar el </w:t>
      </w:r>
      <w:r w:rsidR="007E0179" w:rsidRPr="00447818">
        <w:rPr>
          <w:rFonts w:eastAsia="Times New Roman" w:cs="Arial"/>
          <w:color w:val="222222"/>
          <w:sz w:val="24"/>
          <w:szCs w:val="24"/>
          <w:lang w:val="es-DO" w:eastAsia="es-DO"/>
        </w:rPr>
        <w:t>Diámetro</w:t>
      </w:r>
      <w:r w:rsidRPr="00104958">
        <w:rPr>
          <w:rFonts w:eastAsia="Times New Roman" w:cs="Arial"/>
          <w:color w:val="222222"/>
          <w:sz w:val="24"/>
          <w:szCs w:val="24"/>
          <w:lang w:val="es-DO" w:eastAsia="es-DO"/>
        </w:rPr>
        <w:t xml:space="preserve"> o la Altura del </w:t>
      </w:r>
      <w:r w:rsidR="007E0179" w:rsidRPr="00447818">
        <w:rPr>
          <w:rFonts w:eastAsia="Times New Roman" w:cs="Arial"/>
          <w:color w:val="222222"/>
          <w:sz w:val="24"/>
          <w:szCs w:val="24"/>
          <w:lang w:val="es-DO" w:eastAsia="es-DO"/>
        </w:rPr>
        <w:t>depósito</w:t>
      </w:r>
      <w:r w:rsidRPr="00104958">
        <w:rPr>
          <w:rFonts w:eastAsia="Times New Roman" w:cs="Arial"/>
          <w:color w:val="222222"/>
          <w:sz w:val="24"/>
          <w:szCs w:val="24"/>
          <w:lang w:val="es-DO" w:eastAsia="es-DO"/>
        </w:rPr>
        <w:t xml:space="preserve"> Regulador Vitrificado de 600 M3.</w:t>
      </w:r>
    </w:p>
    <w:p w:rsidR="00104958" w:rsidRPr="00104958" w:rsidRDefault="00104958" w:rsidP="00511C88">
      <w:pPr>
        <w:shd w:val="clear" w:color="auto" w:fill="FFFFFF"/>
        <w:spacing w:after="120"/>
        <w:jc w:val="both"/>
        <w:rPr>
          <w:rFonts w:eastAsia="Times New Roman" w:cs="Arial"/>
          <w:color w:val="222222"/>
          <w:sz w:val="24"/>
          <w:szCs w:val="24"/>
          <w:lang w:val="es-DO" w:eastAsia="es-DO"/>
        </w:rPr>
      </w:pPr>
      <w:r w:rsidRPr="00104958">
        <w:rPr>
          <w:rFonts w:eastAsia="Times New Roman" w:cs="Arial"/>
          <w:color w:val="222222"/>
          <w:sz w:val="24"/>
          <w:szCs w:val="24"/>
          <w:lang w:val="es-DO" w:eastAsia="es-DO"/>
        </w:rPr>
        <w:t xml:space="preserve">ITEM 3, favor indicar si la base de HORMIGON ARMADO es </w:t>
      </w:r>
      <w:r w:rsidR="007E0179" w:rsidRPr="00447818">
        <w:rPr>
          <w:rFonts w:eastAsia="Times New Roman" w:cs="Arial"/>
          <w:color w:val="222222"/>
          <w:sz w:val="24"/>
          <w:szCs w:val="24"/>
          <w:lang w:val="es-DO" w:eastAsia="es-DO"/>
        </w:rPr>
        <w:t>superficial</w:t>
      </w:r>
      <w:r w:rsidRPr="00104958">
        <w:rPr>
          <w:rFonts w:eastAsia="Times New Roman" w:cs="Arial"/>
          <w:color w:val="222222"/>
          <w:sz w:val="24"/>
          <w:szCs w:val="24"/>
          <w:lang w:val="es-DO" w:eastAsia="es-DO"/>
        </w:rPr>
        <w:t xml:space="preserve"> o elevada en pedestal. </w:t>
      </w:r>
    </w:p>
    <w:p w:rsidR="00104958" w:rsidRPr="00104958" w:rsidRDefault="00104958" w:rsidP="00511C88">
      <w:pPr>
        <w:shd w:val="clear" w:color="auto" w:fill="FFFFFF"/>
        <w:spacing w:after="120"/>
        <w:jc w:val="both"/>
        <w:rPr>
          <w:rFonts w:eastAsia="Times New Roman" w:cs="Arial"/>
          <w:color w:val="222222"/>
          <w:sz w:val="24"/>
          <w:szCs w:val="24"/>
          <w:lang w:val="es-DO" w:eastAsia="es-DO"/>
        </w:rPr>
      </w:pPr>
      <w:r w:rsidRPr="00104958">
        <w:rPr>
          <w:rFonts w:eastAsia="Times New Roman" w:cs="Arial"/>
          <w:color w:val="222222"/>
          <w:sz w:val="24"/>
          <w:szCs w:val="24"/>
          <w:lang w:val="es-DO" w:eastAsia="es-DO"/>
        </w:rPr>
        <w:t xml:space="preserve">ITEM 3, favor indicar el tipo de suelo sobre el que va cimentada la base de </w:t>
      </w:r>
      <w:r w:rsidR="007E0179" w:rsidRPr="00447818">
        <w:rPr>
          <w:rFonts w:eastAsia="Times New Roman" w:cs="Arial"/>
          <w:color w:val="222222"/>
          <w:sz w:val="24"/>
          <w:szCs w:val="24"/>
          <w:lang w:val="es-DO" w:eastAsia="es-DO"/>
        </w:rPr>
        <w:t>Hormigón</w:t>
      </w:r>
      <w:r w:rsidRPr="00104958">
        <w:rPr>
          <w:rFonts w:eastAsia="Times New Roman" w:cs="Arial"/>
          <w:color w:val="222222"/>
          <w:sz w:val="24"/>
          <w:szCs w:val="24"/>
          <w:lang w:val="es-DO" w:eastAsia="es-DO"/>
        </w:rPr>
        <w:t xml:space="preserve"> Armado.</w:t>
      </w:r>
    </w:p>
    <w:p w:rsidR="00104958" w:rsidRPr="00104958" w:rsidRDefault="00104958" w:rsidP="00511C88">
      <w:pPr>
        <w:shd w:val="clear" w:color="auto" w:fill="FFFFFF"/>
        <w:spacing w:after="120"/>
        <w:jc w:val="both"/>
        <w:rPr>
          <w:rFonts w:eastAsia="Times New Roman" w:cs="Arial"/>
          <w:color w:val="222222"/>
          <w:sz w:val="24"/>
          <w:szCs w:val="24"/>
          <w:lang w:val="es-DO" w:eastAsia="es-DO"/>
        </w:rPr>
      </w:pPr>
      <w:r w:rsidRPr="00104958">
        <w:rPr>
          <w:rFonts w:eastAsia="Times New Roman" w:cs="Arial"/>
          <w:color w:val="222222"/>
          <w:sz w:val="24"/>
          <w:szCs w:val="24"/>
          <w:lang w:val="es-DO" w:eastAsia="es-DO"/>
        </w:rPr>
        <w:t xml:space="preserve">ITEM 4, favor indicar los </w:t>
      </w:r>
      <w:r w:rsidR="007E0179" w:rsidRPr="00447818">
        <w:rPr>
          <w:rFonts w:eastAsia="Times New Roman" w:cs="Arial"/>
          <w:color w:val="222222"/>
          <w:sz w:val="24"/>
          <w:szCs w:val="24"/>
          <w:lang w:val="es-DO" w:eastAsia="es-DO"/>
        </w:rPr>
        <w:t>diámetros</w:t>
      </w:r>
      <w:r w:rsidRPr="00104958">
        <w:rPr>
          <w:rFonts w:eastAsia="Times New Roman" w:cs="Arial"/>
          <w:color w:val="222222"/>
          <w:sz w:val="24"/>
          <w:szCs w:val="24"/>
          <w:lang w:val="es-DO" w:eastAsia="es-DO"/>
        </w:rPr>
        <w:t xml:space="preserve"> de las </w:t>
      </w:r>
      <w:r w:rsidR="007E0179" w:rsidRPr="00447818">
        <w:rPr>
          <w:rFonts w:eastAsia="Times New Roman" w:cs="Arial"/>
          <w:color w:val="222222"/>
          <w:sz w:val="24"/>
          <w:szCs w:val="24"/>
          <w:lang w:val="es-DO" w:eastAsia="es-DO"/>
        </w:rPr>
        <w:t>tuberías</w:t>
      </w:r>
      <w:r w:rsidRPr="00104958">
        <w:rPr>
          <w:rFonts w:eastAsia="Times New Roman" w:cs="Arial"/>
          <w:color w:val="222222"/>
          <w:sz w:val="24"/>
          <w:szCs w:val="24"/>
          <w:lang w:val="es-DO" w:eastAsia="es-DO"/>
        </w:rPr>
        <w:t xml:space="preserve"> de entrada, salida, rebose y </w:t>
      </w:r>
      <w:r w:rsidR="007E0179" w:rsidRPr="00447818">
        <w:rPr>
          <w:rFonts w:eastAsia="Times New Roman" w:cs="Arial"/>
          <w:color w:val="222222"/>
          <w:sz w:val="24"/>
          <w:szCs w:val="24"/>
          <w:lang w:val="es-DO" w:eastAsia="es-DO"/>
        </w:rPr>
        <w:t>desagüe</w:t>
      </w:r>
      <w:r w:rsidRPr="00104958">
        <w:rPr>
          <w:rFonts w:eastAsia="Times New Roman" w:cs="Arial"/>
          <w:color w:val="222222"/>
          <w:sz w:val="24"/>
          <w:szCs w:val="24"/>
          <w:lang w:val="es-DO" w:eastAsia="es-DO"/>
        </w:rPr>
        <w:t xml:space="preserve"> del </w:t>
      </w:r>
      <w:r w:rsidR="007E0179" w:rsidRPr="00447818">
        <w:rPr>
          <w:rFonts w:eastAsia="Times New Roman" w:cs="Arial"/>
          <w:color w:val="222222"/>
          <w:sz w:val="24"/>
          <w:szCs w:val="24"/>
          <w:lang w:val="es-DO" w:eastAsia="es-DO"/>
        </w:rPr>
        <w:t>depósito</w:t>
      </w:r>
      <w:r w:rsidRPr="00104958">
        <w:rPr>
          <w:rFonts w:eastAsia="Times New Roman" w:cs="Arial"/>
          <w:color w:val="222222"/>
          <w:sz w:val="24"/>
          <w:szCs w:val="24"/>
          <w:lang w:val="es-DO" w:eastAsia="es-DO"/>
        </w:rPr>
        <w:t xml:space="preserve"> regulador.</w:t>
      </w:r>
    </w:p>
    <w:p w:rsidR="006D6127" w:rsidRPr="00447818" w:rsidRDefault="006D6127" w:rsidP="00511C88">
      <w:pPr>
        <w:spacing w:after="120"/>
        <w:jc w:val="both"/>
        <w:rPr>
          <w:sz w:val="24"/>
          <w:szCs w:val="24"/>
          <w:lang w:val="es-DO"/>
        </w:rPr>
      </w:pPr>
    </w:p>
    <w:p w:rsidR="001E7631" w:rsidRPr="00447818" w:rsidRDefault="007E0179" w:rsidP="00511C88">
      <w:pPr>
        <w:spacing w:after="120"/>
        <w:jc w:val="both"/>
        <w:rPr>
          <w:sz w:val="24"/>
          <w:szCs w:val="24"/>
          <w:lang w:val="es-ES"/>
        </w:rPr>
      </w:pPr>
      <w:r w:rsidRPr="00447818">
        <w:rPr>
          <w:b/>
          <w:color w:val="0000FF"/>
          <w:sz w:val="24"/>
          <w:szCs w:val="24"/>
          <w:lang w:val="es-DO"/>
        </w:rPr>
        <w:t xml:space="preserve">RESPUESTA: </w:t>
      </w:r>
    </w:p>
    <w:p w:rsidR="006D6127" w:rsidRPr="00447818" w:rsidRDefault="007E0179" w:rsidP="00511C88">
      <w:pPr>
        <w:pStyle w:val="Prrafodelista"/>
        <w:numPr>
          <w:ilvl w:val="0"/>
          <w:numId w:val="7"/>
        </w:numPr>
        <w:spacing w:after="120"/>
        <w:jc w:val="both"/>
        <w:rPr>
          <w:color w:val="0000FF"/>
          <w:sz w:val="24"/>
          <w:szCs w:val="24"/>
          <w:lang w:val="es-ES"/>
        </w:rPr>
      </w:pPr>
      <w:r w:rsidRPr="00447818">
        <w:rPr>
          <w:color w:val="0000FF"/>
          <w:sz w:val="24"/>
          <w:szCs w:val="24"/>
          <w:lang w:val="es-ES"/>
        </w:rPr>
        <w:t xml:space="preserve">La altura del depósito regulador elevado es de </w:t>
      </w:r>
      <w:r w:rsidR="00626516" w:rsidRPr="00447818">
        <w:rPr>
          <w:color w:val="0000FF"/>
          <w:sz w:val="24"/>
          <w:szCs w:val="24"/>
          <w:lang w:val="es-ES"/>
        </w:rPr>
        <w:t>8</w:t>
      </w:r>
      <w:r w:rsidRPr="00447818">
        <w:rPr>
          <w:color w:val="0000FF"/>
          <w:sz w:val="24"/>
          <w:szCs w:val="24"/>
          <w:lang w:val="es-ES"/>
        </w:rPr>
        <w:t xml:space="preserve">.70 </w:t>
      </w:r>
      <w:proofErr w:type="spellStart"/>
      <w:r w:rsidRPr="00447818">
        <w:rPr>
          <w:color w:val="0000FF"/>
          <w:sz w:val="24"/>
          <w:szCs w:val="24"/>
          <w:lang w:val="es-ES"/>
        </w:rPr>
        <w:t>mts</w:t>
      </w:r>
      <w:proofErr w:type="spellEnd"/>
      <w:r w:rsidRPr="00447818">
        <w:rPr>
          <w:color w:val="0000FF"/>
          <w:sz w:val="24"/>
          <w:szCs w:val="24"/>
          <w:lang w:val="es-ES"/>
        </w:rPr>
        <w:t xml:space="preserve"> y el diámetro es de 9.40 </w:t>
      </w:r>
      <w:proofErr w:type="spellStart"/>
      <w:r w:rsidRPr="00447818">
        <w:rPr>
          <w:color w:val="0000FF"/>
          <w:sz w:val="24"/>
          <w:szCs w:val="24"/>
          <w:lang w:val="es-ES"/>
        </w:rPr>
        <w:t>mts</w:t>
      </w:r>
      <w:proofErr w:type="spellEnd"/>
      <w:r w:rsidR="00626516" w:rsidRPr="00447818">
        <w:rPr>
          <w:color w:val="0000FF"/>
          <w:sz w:val="24"/>
          <w:szCs w:val="24"/>
          <w:lang w:val="es-ES"/>
        </w:rPr>
        <w:t>.</w:t>
      </w:r>
    </w:p>
    <w:p w:rsidR="00B63261" w:rsidRPr="00447818" w:rsidRDefault="007E0179" w:rsidP="00511C88">
      <w:pPr>
        <w:pStyle w:val="Prrafodelista"/>
        <w:numPr>
          <w:ilvl w:val="0"/>
          <w:numId w:val="7"/>
        </w:numPr>
        <w:spacing w:after="120"/>
        <w:jc w:val="both"/>
        <w:rPr>
          <w:color w:val="0000FF"/>
          <w:sz w:val="24"/>
          <w:szCs w:val="24"/>
          <w:lang w:val="es-ES"/>
        </w:rPr>
      </w:pPr>
      <w:r w:rsidRPr="00447818">
        <w:rPr>
          <w:color w:val="0000FF"/>
          <w:sz w:val="24"/>
          <w:szCs w:val="24"/>
          <w:lang w:val="es-ES"/>
        </w:rPr>
        <w:t>Base en hormigón armado superficial.</w:t>
      </w:r>
    </w:p>
    <w:p w:rsidR="003D456C" w:rsidRPr="00447818" w:rsidRDefault="007E0179" w:rsidP="00511C88">
      <w:pPr>
        <w:pStyle w:val="Prrafodelista"/>
        <w:numPr>
          <w:ilvl w:val="0"/>
          <w:numId w:val="7"/>
        </w:numPr>
        <w:spacing w:after="120"/>
        <w:jc w:val="both"/>
        <w:rPr>
          <w:color w:val="0000FF"/>
          <w:sz w:val="24"/>
          <w:szCs w:val="24"/>
          <w:lang w:val="es-ES"/>
        </w:rPr>
      </w:pPr>
      <w:r w:rsidRPr="00447818">
        <w:rPr>
          <w:color w:val="0000FF"/>
          <w:sz w:val="24"/>
          <w:szCs w:val="24"/>
          <w:lang w:val="es-ES"/>
        </w:rPr>
        <w:t>Los diámetros de las tuberías</w:t>
      </w:r>
      <w:r w:rsidR="00626516" w:rsidRPr="00447818">
        <w:rPr>
          <w:color w:val="0000FF"/>
          <w:sz w:val="24"/>
          <w:szCs w:val="24"/>
          <w:lang w:val="es-ES"/>
        </w:rPr>
        <w:t xml:space="preserve">: </w:t>
      </w:r>
      <w:r w:rsidRPr="00447818">
        <w:rPr>
          <w:color w:val="0000FF"/>
          <w:sz w:val="24"/>
          <w:szCs w:val="24"/>
          <w:lang w:val="es-ES"/>
        </w:rPr>
        <w:t xml:space="preserve">entrada 8 </w:t>
      </w:r>
      <w:proofErr w:type="spellStart"/>
      <w:r w:rsidRPr="00447818">
        <w:rPr>
          <w:color w:val="0000FF"/>
          <w:sz w:val="24"/>
          <w:szCs w:val="24"/>
          <w:lang w:val="es-ES"/>
        </w:rPr>
        <w:t>pulg</w:t>
      </w:r>
      <w:proofErr w:type="spellEnd"/>
      <w:r w:rsidRPr="00447818">
        <w:rPr>
          <w:color w:val="0000FF"/>
          <w:sz w:val="24"/>
          <w:szCs w:val="24"/>
          <w:lang w:val="es-ES"/>
        </w:rPr>
        <w:t xml:space="preserve">, salida8 </w:t>
      </w:r>
      <w:proofErr w:type="spellStart"/>
      <w:r w:rsidRPr="00447818">
        <w:rPr>
          <w:color w:val="0000FF"/>
          <w:sz w:val="24"/>
          <w:szCs w:val="24"/>
          <w:lang w:val="es-ES"/>
        </w:rPr>
        <w:t>pulg</w:t>
      </w:r>
      <w:proofErr w:type="spellEnd"/>
      <w:r w:rsidRPr="00447818">
        <w:rPr>
          <w:color w:val="0000FF"/>
          <w:sz w:val="24"/>
          <w:szCs w:val="24"/>
          <w:lang w:val="es-ES"/>
        </w:rPr>
        <w:t xml:space="preserve">, rebose 10 </w:t>
      </w:r>
      <w:proofErr w:type="spellStart"/>
      <w:r w:rsidRPr="00447818">
        <w:rPr>
          <w:color w:val="0000FF"/>
          <w:sz w:val="24"/>
          <w:szCs w:val="24"/>
          <w:lang w:val="es-ES"/>
        </w:rPr>
        <w:t>pulg</w:t>
      </w:r>
      <w:proofErr w:type="spellEnd"/>
      <w:r w:rsidRPr="00447818">
        <w:rPr>
          <w:color w:val="0000FF"/>
          <w:sz w:val="24"/>
          <w:szCs w:val="24"/>
          <w:lang w:val="es-ES"/>
        </w:rPr>
        <w:t xml:space="preserve"> y </w:t>
      </w:r>
      <w:proofErr w:type="spellStart"/>
      <w:r w:rsidRPr="00447818">
        <w:rPr>
          <w:color w:val="0000FF"/>
          <w:sz w:val="24"/>
          <w:szCs w:val="24"/>
          <w:lang w:val="es-ES"/>
        </w:rPr>
        <w:t>by-pass</w:t>
      </w:r>
      <w:proofErr w:type="spellEnd"/>
      <w:r w:rsidRPr="00447818">
        <w:rPr>
          <w:color w:val="0000FF"/>
          <w:sz w:val="24"/>
          <w:szCs w:val="24"/>
          <w:lang w:val="es-ES"/>
        </w:rPr>
        <w:t xml:space="preserve"> 8 </w:t>
      </w:r>
      <w:proofErr w:type="spellStart"/>
      <w:r w:rsidRPr="00447818">
        <w:rPr>
          <w:color w:val="0000FF"/>
          <w:sz w:val="24"/>
          <w:szCs w:val="24"/>
          <w:lang w:val="es-ES"/>
        </w:rPr>
        <w:t>pulg</w:t>
      </w:r>
      <w:proofErr w:type="spellEnd"/>
      <w:r w:rsidR="003D456C" w:rsidRPr="00447818">
        <w:rPr>
          <w:color w:val="0000FF"/>
          <w:sz w:val="24"/>
          <w:szCs w:val="24"/>
          <w:lang w:val="es-ES"/>
        </w:rPr>
        <w:t xml:space="preserve">.   </w:t>
      </w:r>
    </w:p>
    <w:p w:rsidR="002206FA" w:rsidRPr="00447818" w:rsidRDefault="007E0179" w:rsidP="00511C88">
      <w:pPr>
        <w:pStyle w:val="Prrafodelista"/>
        <w:numPr>
          <w:ilvl w:val="0"/>
          <w:numId w:val="13"/>
        </w:numPr>
        <w:spacing w:after="120"/>
        <w:jc w:val="both"/>
        <w:rPr>
          <w:color w:val="0000FF"/>
          <w:sz w:val="24"/>
          <w:szCs w:val="24"/>
          <w:lang w:val="es-ES"/>
        </w:rPr>
      </w:pPr>
      <w:r w:rsidRPr="00447818">
        <w:rPr>
          <w:color w:val="0000FF"/>
          <w:sz w:val="24"/>
          <w:szCs w:val="24"/>
          <w:lang w:val="es-ES"/>
        </w:rPr>
        <w:t>Ver documento anexo A0</w:t>
      </w:r>
      <w:r w:rsidR="008E0FEE" w:rsidRPr="00447818">
        <w:rPr>
          <w:color w:val="0000FF"/>
          <w:sz w:val="24"/>
          <w:szCs w:val="24"/>
          <w:lang w:val="es-ES"/>
        </w:rPr>
        <w:t>5</w:t>
      </w:r>
    </w:p>
    <w:p w:rsidR="007E0179" w:rsidRPr="00447818" w:rsidRDefault="007E0179" w:rsidP="00511C88">
      <w:pPr>
        <w:spacing w:after="120"/>
        <w:ind w:firstLine="720"/>
        <w:jc w:val="both"/>
        <w:rPr>
          <w:b/>
          <w:color w:val="0000FF"/>
          <w:sz w:val="24"/>
          <w:szCs w:val="24"/>
          <w:lang w:val="es-ES"/>
        </w:rPr>
      </w:pPr>
    </w:p>
    <w:p w:rsidR="007E0179" w:rsidRPr="00447818" w:rsidRDefault="007E0179" w:rsidP="00511C88">
      <w:pPr>
        <w:spacing w:after="120"/>
        <w:jc w:val="both"/>
        <w:rPr>
          <w:b/>
          <w:sz w:val="24"/>
          <w:szCs w:val="24"/>
          <w:u w:val="single"/>
          <w:lang w:val="es-ES"/>
        </w:rPr>
      </w:pPr>
      <w:r w:rsidRPr="00447818">
        <w:rPr>
          <w:b/>
          <w:sz w:val="24"/>
          <w:szCs w:val="24"/>
          <w:u w:val="single"/>
          <w:lang w:val="es-ES"/>
        </w:rPr>
        <w:t>LOTE 21</w:t>
      </w:r>
    </w:p>
    <w:p w:rsidR="007E0179" w:rsidRPr="00447818" w:rsidRDefault="007E0179" w:rsidP="00511C88">
      <w:pPr>
        <w:spacing w:after="120"/>
        <w:jc w:val="both"/>
        <w:rPr>
          <w:b/>
          <w:sz w:val="24"/>
          <w:szCs w:val="24"/>
          <w:u w:val="single"/>
          <w:lang w:val="es-ES"/>
        </w:rPr>
      </w:pPr>
      <w:r w:rsidRPr="00447818">
        <w:rPr>
          <w:b/>
          <w:sz w:val="24"/>
          <w:szCs w:val="24"/>
          <w:u w:val="single"/>
          <w:lang w:val="es-ES"/>
        </w:rPr>
        <w:t xml:space="preserve">Presupuesto estimado cruce línea de impulsión en </w:t>
      </w:r>
      <w:proofErr w:type="spellStart"/>
      <w:r w:rsidRPr="00447818">
        <w:rPr>
          <w:b/>
          <w:sz w:val="24"/>
          <w:szCs w:val="24"/>
          <w:u w:val="single"/>
          <w:lang w:val="es-ES"/>
        </w:rPr>
        <w:t>Tub</w:t>
      </w:r>
      <w:proofErr w:type="spellEnd"/>
      <w:r w:rsidRPr="00447818">
        <w:rPr>
          <w:b/>
          <w:sz w:val="24"/>
          <w:szCs w:val="24"/>
          <w:u w:val="single"/>
          <w:lang w:val="es-ES"/>
        </w:rPr>
        <w:t>. 30" acero del proyecto Ciudad Juan Bosch.</w:t>
      </w:r>
    </w:p>
    <w:p w:rsidR="007E0179" w:rsidRPr="00447818" w:rsidRDefault="007E0179" w:rsidP="00511C88">
      <w:pPr>
        <w:shd w:val="clear" w:color="auto" w:fill="FFFFFF"/>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Pregunta 7</w:t>
      </w:r>
    </w:p>
    <w:p w:rsidR="007E0179" w:rsidRPr="007E0179" w:rsidRDefault="007E0179" w:rsidP="00511C88">
      <w:pPr>
        <w:shd w:val="clear" w:color="auto" w:fill="FFFFFF"/>
        <w:spacing w:after="120"/>
        <w:jc w:val="both"/>
        <w:rPr>
          <w:rFonts w:eastAsia="Times New Roman" w:cs="Arial"/>
          <w:color w:val="222222"/>
          <w:sz w:val="24"/>
          <w:szCs w:val="24"/>
          <w:lang w:val="es-DO" w:eastAsia="es-DO"/>
        </w:rPr>
      </w:pPr>
      <w:r w:rsidRPr="007E0179">
        <w:rPr>
          <w:rFonts w:eastAsia="Times New Roman" w:cs="Arial"/>
          <w:color w:val="222222"/>
          <w:sz w:val="24"/>
          <w:szCs w:val="24"/>
          <w:lang w:val="es-DO" w:eastAsia="es-DO"/>
        </w:rPr>
        <w:t xml:space="preserve">Como dentro de un mismo lote hay varios proyectos, quiero saber si se presentara una </w:t>
      </w:r>
      <w:r w:rsidRPr="00447818">
        <w:rPr>
          <w:rFonts w:eastAsia="Times New Roman" w:cs="Arial"/>
          <w:color w:val="222222"/>
          <w:sz w:val="24"/>
          <w:szCs w:val="24"/>
          <w:lang w:val="es-DO" w:eastAsia="es-DO"/>
        </w:rPr>
        <w:t>única</w:t>
      </w:r>
      <w:r w:rsidRPr="007E0179">
        <w:rPr>
          <w:rFonts w:eastAsia="Times New Roman" w:cs="Arial"/>
          <w:color w:val="222222"/>
          <w:sz w:val="24"/>
          <w:szCs w:val="24"/>
          <w:lang w:val="es-DO" w:eastAsia="es-DO"/>
        </w:rPr>
        <w:t xml:space="preserve"> </w:t>
      </w:r>
      <w:r w:rsidRPr="00447818">
        <w:rPr>
          <w:rFonts w:eastAsia="Times New Roman" w:cs="Arial"/>
          <w:color w:val="222222"/>
          <w:sz w:val="24"/>
          <w:szCs w:val="24"/>
          <w:lang w:val="es-DO" w:eastAsia="es-DO"/>
        </w:rPr>
        <w:t>póliza</w:t>
      </w:r>
      <w:r w:rsidRPr="007E0179">
        <w:rPr>
          <w:rFonts w:eastAsia="Times New Roman" w:cs="Arial"/>
          <w:color w:val="222222"/>
          <w:sz w:val="24"/>
          <w:szCs w:val="24"/>
          <w:lang w:val="es-DO" w:eastAsia="es-DO"/>
        </w:rPr>
        <w:t xml:space="preserve"> global o una </w:t>
      </w:r>
      <w:r w:rsidRPr="00447818">
        <w:rPr>
          <w:rFonts w:eastAsia="Times New Roman" w:cs="Arial"/>
          <w:color w:val="222222"/>
          <w:sz w:val="24"/>
          <w:szCs w:val="24"/>
          <w:lang w:val="es-DO" w:eastAsia="es-DO"/>
        </w:rPr>
        <w:t>póliza</w:t>
      </w:r>
      <w:r w:rsidRPr="007E0179">
        <w:rPr>
          <w:rFonts w:eastAsia="Times New Roman" w:cs="Arial"/>
          <w:color w:val="222222"/>
          <w:sz w:val="24"/>
          <w:szCs w:val="24"/>
          <w:lang w:val="es-DO" w:eastAsia="es-DO"/>
        </w:rPr>
        <w:t xml:space="preserve"> por proyecto.</w:t>
      </w:r>
      <w:r w:rsidRPr="00447818">
        <w:rPr>
          <w:rFonts w:eastAsia="Times New Roman" w:cs="Arial"/>
          <w:color w:val="222222"/>
          <w:sz w:val="24"/>
          <w:szCs w:val="24"/>
          <w:lang w:val="es-DO" w:eastAsia="es-DO"/>
        </w:rPr>
        <w:t xml:space="preserve"> P</w:t>
      </w:r>
      <w:r w:rsidRPr="007E0179">
        <w:rPr>
          <w:rFonts w:eastAsia="Times New Roman" w:cs="Arial"/>
          <w:color w:val="222222"/>
          <w:sz w:val="24"/>
          <w:szCs w:val="24"/>
          <w:lang w:val="es-DO" w:eastAsia="es-DO"/>
        </w:rPr>
        <w:t>or ejemplo el lote 21 tiene una A y un B.</w:t>
      </w:r>
    </w:p>
    <w:p w:rsidR="007E0179" w:rsidRPr="007E0179" w:rsidRDefault="007E0179" w:rsidP="00511C88">
      <w:pPr>
        <w:shd w:val="clear" w:color="auto" w:fill="FFFFFF"/>
        <w:spacing w:after="120"/>
        <w:jc w:val="both"/>
        <w:rPr>
          <w:rFonts w:eastAsia="Times New Roman" w:cs="Arial"/>
          <w:color w:val="222222"/>
          <w:sz w:val="24"/>
          <w:szCs w:val="24"/>
          <w:lang w:val="es-DO" w:eastAsia="es-DO"/>
        </w:rPr>
      </w:pPr>
    </w:p>
    <w:p w:rsidR="007E0179" w:rsidRPr="007E0179" w:rsidRDefault="007E0179" w:rsidP="00511C88">
      <w:pPr>
        <w:shd w:val="clear" w:color="auto" w:fill="FFFFFF"/>
        <w:spacing w:after="120"/>
        <w:jc w:val="both"/>
        <w:rPr>
          <w:rFonts w:eastAsia="Times New Roman" w:cs="Arial"/>
          <w:color w:val="222222"/>
          <w:sz w:val="24"/>
          <w:szCs w:val="24"/>
          <w:lang w:val="es-DO" w:eastAsia="es-DO"/>
        </w:rPr>
      </w:pPr>
    </w:p>
    <w:p w:rsidR="00BF6230" w:rsidRPr="00447818" w:rsidRDefault="007E0179" w:rsidP="00511C88">
      <w:pPr>
        <w:spacing w:after="120"/>
        <w:jc w:val="both"/>
        <w:rPr>
          <w:color w:val="0000FF"/>
          <w:sz w:val="24"/>
          <w:szCs w:val="24"/>
          <w:lang w:val="es-ES"/>
        </w:rPr>
      </w:pPr>
      <w:r w:rsidRPr="00447818">
        <w:rPr>
          <w:b/>
          <w:color w:val="0000FF"/>
          <w:sz w:val="24"/>
          <w:szCs w:val="24"/>
          <w:lang w:val="es-DO"/>
        </w:rPr>
        <w:t xml:space="preserve">RESPUESTA: </w:t>
      </w:r>
      <w:r w:rsidRPr="00447818">
        <w:rPr>
          <w:color w:val="0000FF"/>
          <w:sz w:val="24"/>
          <w:szCs w:val="24"/>
          <w:lang w:val="es-ES"/>
        </w:rPr>
        <w:t xml:space="preserve">La fianza de garantía de seriedad de la oferta se presentara de manera global de acuerdo al monto total propuesto para cada lote, en base al uno por ciento </w:t>
      </w:r>
      <w:r w:rsidR="00171D07" w:rsidRPr="00447818">
        <w:rPr>
          <w:color w:val="0000FF"/>
          <w:sz w:val="24"/>
          <w:szCs w:val="24"/>
          <w:lang w:val="es-ES"/>
        </w:rPr>
        <w:t xml:space="preserve">(1%) </w:t>
      </w:r>
      <w:r w:rsidRPr="00447818">
        <w:rPr>
          <w:color w:val="0000FF"/>
          <w:sz w:val="24"/>
          <w:szCs w:val="24"/>
          <w:lang w:val="es-ES"/>
        </w:rPr>
        <w:t>del monto total de la oferta y con una vigencia de treinta 30 días hábiles contados a partir de la fecha del acto de apertura.</w:t>
      </w:r>
    </w:p>
    <w:p w:rsidR="007E0179" w:rsidRPr="00447818" w:rsidRDefault="007E0179" w:rsidP="00511C88">
      <w:pPr>
        <w:shd w:val="clear" w:color="auto" w:fill="FFFFFF"/>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Pregunta 8</w:t>
      </w:r>
    </w:p>
    <w:p w:rsidR="004E4E48" w:rsidRPr="00447818" w:rsidRDefault="007E0179" w:rsidP="00511C88">
      <w:pPr>
        <w:spacing w:after="120"/>
        <w:jc w:val="both"/>
        <w:rPr>
          <w:sz w:val="24"/>
          <w:szCs w:val="24"/>
          <w:lang w:val="es-ES"/>
        </w:rPr>
      </w:pPr>
      <w:r w:rsidRPr="00447818">
        <w:rPr>
          <w:rFonts w:eastAsia="Times New Roman" w:cs="Arial"/>
          <w:color w:val="222222"/>
          <w:sz w:val="24"/>
          <w:szCs w:val="24"/>
          <w:lang w:val="es-DO" w:eastAsia="es-DO"/>
        </w:rPr>
        <w:t xml:space="preserve">En la lista de partidas B del lote 21 en la fase A partida 2, construcción de alcantarillas y badenes. </w:t>
      </w:r>
      <w:proofErr w:type="gramStart"/>
      <w:r w:rsidRPr="00447818">
        <w:rPr>
          <w:rFonts w:eastAsia="Times New Roman" w:cs="Arial"/>
          <w:color w:val="222222"/>
          <w:sz w:val="24"/>
          <w:szCs w:val="24"/>
          <w:lang w:val="es-DO" w:eastAsia="es-DO"/>
        </w:rPr>
        <w:t>favor</w:t>
      </w:r>
      <w:proofErr w:type="gramEnd"/>
      <w:r w:rsidRPr="00447818">
        <w:rPr>
          <w:rFonts w:eastAsia="Times New Roman" w:cs="Arial"/>
          <w:color w:val="222222"/>
          <w:sz w:val="24"/>
          <w:szCs w:val="24"/>
          <w:lang w:val="es-DO" w:eastAsia="es-DO"/>
        </w:rPr>
        <w:t xml:space="preserve"> indicar la longitud de badenes y cantidad de alcantarillas, para así presentar una mejor propuesta.</w:t>
      </w:r>
    </w:p>
    <w:p w:rsidR="002F1F77" w:rsidRPr="00447818" w:rsidRDefault="007E0179" w:rsidP="00511C88">
      <w:pPr>
        <w:spacing w:after="120"/>
        <w:jc w:val="both"/>
        <w:rPr>
          <w:color w:val="0000FF"/>
          <w:sz w:val="24"/>
          <w:szCs w:val="24"/>
          <w:lang w:val="es-ES"/>
        </w:rPr>
      </w:pPr>
      <w:r w:rsidRPr="00447818">
        <w:rPr>
          <w:b/>
          <w:color w:val="0000FF"/>
          <w:sz w:val="24"/>
          <w:szCs w:val="24"/>
          <w:lang w:val="es-DO"/>
        </w:rPr>
        <w:t xml:space="preserve">RESPUESTA: </w:t>
      </w:r>
      <w:r w:rsidRPr="00447818">
        <w:rPr>
          <w:color w:val="0000FF"/>
          <w:sz w:val="24"/>
          <w:szCs w:val="24"/>
          <w:lang w:val="es-DO"/>
        </w:rPr>
        <w:t>E</w:t>
      </w:r>
      <w:r w:rsidRPr="00447818">
        <w:rPr>
          <w:color w:val="0000FF"/>
          <w:sz w:val="24"/>
          <w:szCs w:val="24"/>
          <w:lang w:val="es-ES"/>
        </w:rPr>
        <w:t>n el diseño definitivo se ha desestimado la construcción de alcantarillas debido a que se ha modificado la  ruta de la línea de impulsión. Se estiman cinco (</w:t>
      </w:r>
      <w:r w:rsidR="00581D52" w:rsidRPr="00447818">
        <w:rPr>
          <w:color w:val="0000FF"/>
          <w:sz w:val="24"/>
          <w:szCs w:val="24"/>
          <w:lang w:val="es-ES"/>
        </w:rPr>
        <w:t>5</w:t>
      </w:r>
      <w:r w:rsidR="009C4CEC" w:rsidRPr="00447818">
        <w:rPr>
          <w:color w:val="0000FF"/>
          <w:sz w:val="24"/>
          <w:szCs w:val="24"/>
          <w:lang w:val="es-ES"/>
        </w:rPr>
        <w:t>)</w:t>
      </w:r>
      <w:r w:rsidRPr="00447818">
        <w:rPr>
          <w:color w:val="0000FF"/>
          <w:sz w:val="24"/>
          <w:szCs w:val="24"/>
          <w:lang w:val="es-ES"/>
        </w:rPr>
        <w:t xml:space="preserve"> badenes de 9.00 </w:t>
      </w:r>
      <w:proofErr w:type="spellStart"/>
      <w:r w:rsidRPr="00447818">
        <w:rPr>
          <w:color w:val="0000FF"/>
          <w:sz w:val="24"/>
          <w:szCs w:val="24"/>
          <w:lang w:val="es-ES"/>
        </w:rPr>
        <w:t>mts</w:t>
      </w:r>
      <w:proofErr w:type="spellEnd"/>
      <w:r w:rsidRPr="00447818">
        <w:rPr>
          <w:color w:val="0000FF"/>
          <w:sz w:val="24"/>
          <w:szCs w:val="24"/>
          <w:lang w:val="es-ES"/>
        </w:rPr>
        <w:t xml:space="preserve"> de longitud promedio</w:t>
      </w:r>
      <w:r w:rsidR="00181756" w:rsidRPr="00447818">
        <w:rPr>
          <w:color w:val="0000FF"/>
          <w:sz w:val="24"/>
          <w:szCs w:val="24"/>
          <w:lang w:val="es-ES"/>
        </w:rPr>
        <w:t xml:space="preserve">. </w:t>
      </w:r>
      <w:r w:rsidR="00581D52" w:rsidRPr="00447818">
        <w:rPr>
          <w:color w:val="0000FF"/>
          <w:sz w:val="24"/>
          <w:szCs w:val="24"/>
          <w:lang w:val="es-ES"/>
        </w:rPr>
        <w:t xml:space="preserve">  </w:t>
      </w:r>
    </w:p>
    <w:p w:rsidR="007E0179" w:rsidRPr="00447818" w:rsidRDefault="007E0179" w:rsidP="00511C88">
      <w:pPr>
        <w:spacing w:after="120"/>
        <w:jc w:val="both"/>
        <w:rPr>
          <w:rFonts w:eastAsia="Times New Roman" w:cs="Times New Roman"/>
          <w:b/>
          <w:bCs/>
          <w:color w:val="000000"/>
          <w:sz w:val="24"/>
          <w:szCs w:val="24"/>
          <w:lang w:val="es-DO" w:eastAsia="es-DO"/>
        </w:rPr>
      </w:pPr>
      <w:r w:rsidRPr="00447818">
        <w:rPr>
          <w:rFonts w:eastAsia="Times New Roman" w:cs="Times New Roman"/>
          <w:b/>
          <w:bCs/>
          <w:color w:val="000000"/>
          <w:sz w:val="24"/>
          <w:szCs w:val="24"/>
          <w:lang w:val="es-DO" w:eastAsia="es-DO"/>
        </w:rPr>
        <w:t>Pregunta 9</w:t>
      </w:r>
    </w:p>
    <w:p w:rsidR="007E0179" w:rsidRPr="00447818" w:rsidRDefault="007E0179" w:rsidP="00511C88">
      <w:pPr>
        <w:spacing w:after="120"/>
        <w:jc w:val="both"/>
        <w:rPr>
          <w:rFonts w:eastAsia="Times New Roman" w:cs="Arial"/>
          <w:color w:val="222222"/>
          <w:sz w:val="24"/>
          <w:szCs w:val="24"/>
          <w:lang w:val="es-DO" w:eastAsia="es-DO"/>
        </w:rPr>
      </w:pPr>
      <w:r w:rsidRPr="00447818">
        <w:rPr>
          <w:rFonts w:eastAsia="Times New Roman" w:cs="Arial"/>
          <w:color w:val="222222"/>
          <w:sz w:val="24"/>
          <w:szCs w:val="24"/>
          <w:lang w:val="es-DO" w:eastAsia="es-DO"/>
        </w:rPr>
        <w:t>En la lista de partidas B del lote 21 en la fase B partida 4.1  anclaje para tubería Ø30" dice  </w:t>
      </w:r>
      <w:r w:rsidRPr="00447818">
        <w:rPr>
          <w:rFonts w:eastAsia="Times New Roman" w:cs="Arial"/>
          <w:b/>
          <w:bCs/>
          <w:color w:val="222222"/>
          <w:sz w:val="24"/>
          <w:szCs w:val="24"/>
          <w:lang w:val="es-DO" w:eastAsia="es-DO"/>
        </w:rPr>
        <w:t xml:space="preserve">VER DISEÑO. </w:t>
      </w:r>
      <w:proofErr w:type="gramStart"/>
      <w:r w:rsidRPr="00447818">
        <w:rPr>
          <w:rFonts w:eastAsia="Times New Roman" w:cs="Arial"/>
          <w:b/>
          <w:bCs/>
          <w:color w:val="222222"/>
          <w:sz w:val="24"/>
          <w:szCs w:val="24"/>
          <w:lang w:val="es-DO" w:eastAsia="es-DO"/>
        </w:rPr>
        <w:t>favor</w:t>
      </w:r>
      <w:proofErr w:type="gramEnd"/>
      <w:r w:rsidRPr="00447818">
        <w:rPr>
          <w:rFonts w:eastAsia="Times New Roman" w:cs="Arial"/>
          <w:b/>
          <w:bCs/>
          <w:color w:val="222222"/>
          <w:sz w:val="24"/>
          <w:szCs w:val="24"/>
          <w:lang w:val="es-DO" w:eastAsia="es-DO"/>
        </w:rPr>
        <w:t xml:space="preserve"> indicar donde esta ese diño o enviarlo.</w:t>
      </w:r>
    </w:p>
    <w:p w:rsidR="004821E7" w:rsidRPr="00447818" w:rsidRDefault="007E0179" w:rsidP="00511C88">
      <w:pPr>
        <w:spacing w:after="120"/>
        <w:jc w:val="both"/>
        <w:rPr>
          <w:color w:val="0000FF"/>
          <w:sz w:val="24"/>
          <w:szCs w:val="24"/>
          <w:lang w:val="es-DO"/>
        </w:rPr>
      </w:pPr>
      <w:r w:rsidRPr="00447818">
        <w:rPr>
          <w:b/>
          <w:color w:val="0000FF"/>
          <w:sz w:val="24"/>
          <w:szCs w:val="24"/>
          <w:lang w:val="es-DO"/>
        </w:rPr>
        <w:t>RESPUESTA:</w:t>
      </w:r>
      <w:r w:rsidRPr="00447818">
        <w:rPr>
          <w:color w:val="0000FF"/>
          <w:sz w:val="24"/>
          <w:szCs w:val="24"/>
          <w:lang w:val="es-DO"/>
        </w:rPr>
        <w:t xml:space="preserve"> </w:t>
      </w:r>
      <w:r w:rsidRPr="00447818">
        <w:rPr>
          <w:color w:val="0000FF"/>
          <w:sz w:val="24"/>
          <w:szCs w:val="24"/>
          <w:lang w:val="es-ES"/>
        </w:rPr>
        <w:t>Detalle en diseño</w:t>
      </w:r>
      <w:r w:rsidR="00756E6E" w:rsidRPr="00447818">
        <w:rPr>
          <w:color w:val="0000FF"/>
          <w:sz w:val="24"/>
          <w:szCs w:val="24"/>
          <w:lang w:val="es-ES"/>
        </w:rPr>
        <w:t xml:space="preserve">, </w:t>
      </w:r>
      <w:r w:rsidRPr="00447818">
        <w:rPr>
          <w:color w:val="0000FF"/>
          <w:sz w:val="24"/>
          <w:szCs w:val="24"/>
          <w:lang w:val="es-ES"/>
        </w:rPr>
        <w:t>ver documento anexo A02</w:t>
      </w:r>
      <w:r w:rsidR="004821E7" w:rsidRPr="00447818">
        <w:rPr>
          <w:color w:val="0000FF"/>
          <w:sz w:val="24"/>
          <w:szCs w:val="24"/>
          <w:lang w:val="es-ES"/>
        </w:rPr>
        <w:t>.</w:t>
      </w:r>
    </w:p>
    <w:p w:rsidR="007E0179" w:rsidRPr="00447818" w:rsidRDefault="007E0179" w:rsidP="00511C88">
      <w:pPr>
        <w:spacing w:after="120"/>
        <w:jc w:val="both"/>
        <w:rPr>
          <w:b/>
          <w:sz w:val="24"/>
          <w:szCs w:val="24"/>
          <w:lang w:val="es-ES"/>
        </w:rPr>
      </w:pPr>
      <w:r w:rsidRPr="00447818">
        <w:rPr>
          <w:b/>
          <w:sz w:val="24"/>
          <w:szCs w:val="24"/>
          <w:lang w:val="es-ES"/>
        </w:rPr>
        <w:t>Pregunta 10</w:t>
      </w:r>
    </w:p>
    <w:p w:rsidR="007E0179" w:rsidRPr="007E0179" w:rsidRDefault="007E0179" w:rsidP="00511C88">
      <w:pPr>
        <w:shd w:val="clear" w:color="auto" w:fill="FFFFFF"/>
        <w:spacing w:after="120"/>
        <w:jc w:val="both"/>
        <w:rPr>
          <w:rFonts w:eastAsia="Times New Roman" w:cs="Arial"/>
          <w:color w:val="222222"/>
          <w:sz w:val="24"/>
          <w:szCs w:val="24"/>
          <w:lang w:val="es-DO" w:eastAsia="es-DO"/>
        </w:rPr>
      </w:pPr>
      <w:r w:rsidRPr="007E0179">
        <w:rPr>
          <w:rFonts w:eastAsia="Times New Roman" w:cs="Arial"/>
          <w:color w:val="222222"/>
          <w:sz w:val="24"/>
          <w:szCs w:val="24"/>
          <w:lang w:val="es-DO" w:eastAsia="es-DO"/>
        </w:rPr>
        <w:t xml:space="preserve">4-Nos </w:t>
      </w:r>
      <w:r w:rsidRPr="00447818">
        <w:rPr>
          <w:rFonts w:eastAsia="Times New Roman" w:cs="Arial"/>
          <w:color w:val="222222"/>
          <w:sz w:val="24"/>
          <w:szCs w:val="24"/>
          <w:lang w:val="es-DO" w:eastAsia="es-DO"/>
        </w:rPr>
        <w:t>gustaría</w:t>
      </w:r>
      <w:r w:rsidRPr="007E0179">
        <w:rPr>
          <w:rFonts w:eastAsia="Times New Roman" w:cs="Arial"/>
          <w:color w:val="222222"/>
          <w:sz w:val="24"/>
          <w:szCs w:val="24"/>
          <w:lang w:val="es-DO" w:eastAsia="es-DO"/>
        </w:rPr>
        <w:t xml:space="preserve"> se tienen </w:t>
      </w:r>
      <w:r w:rsidRPr="00447818">
        <w:rPr>
          <w:rFonts w:eastAsia="Times New Roman" w:cs="Arial"/>
          <w:color w:val="222222"/>
          <w:sz w:val="24"/>
          <w:szCs w:val="24"/>
          <w:lang w:val="es-DO" w:eastAsia="es-DO"/>
        </w:rPr>
        <w:t>algún</w:t>
      </w:r>
      <w:r w:rsidRPr="007E0179">
        <w:rPr>
          <w:rFonts w:eastAsia="Times New Roman" w:cs="Arial"/>
          <w:color w:val="222222"/>
          <w:sz w:val="24"/>
          <w:szCs w:val="24"/>
          <w:lang w:val="es-DO" w:eastAsia="es-DO"/>
        </w:rPr>
        <w:t xml:space="preserve"> detalle o desglose de registro de ventosa que </w:t>
      </w:r>
      <w:r w:rsidRPr="00447818">
        <w:rPr>
          <w:rFonts w:eastAsia="Times New Roman" w:cs="Arial"/>
          <w:color w:val="222222"/>
          <w:sz w:val="24"/>
          <w:szCs w:val="24"/>
          <w:lang w:val="es-DO" w:eastAsia="es-DO"/>
        </w:rPr>
        <w:t>está</w:t>
      </w:r>
      <w:r w:rsidRPr="007E0179">
        <w:rPr>
          <w:rFonts w:eastAsia="Times New Roman" w:cs="Arial"/>
          <w:color w:val="222222"/>
          <w:sz w:val="24"/>
          <w:szCs w:val="24"/>
          <w:lang w:val="es-DO" w:eastAsia="es-DO"/>
        </w:rPr>
        <w:t xml:space="preserve"> en el listado de partida B en la fase B.</w:t>
      </w:r>
    </w:p>
    <w:p w:rsidR="007E0179" w:rsidRPr="00447818" w:rsidRDefault="007E0179" w:rsidP="00511C88">
      <w:pPr>
        <w:spacing w:after="120"/>
        <w:jc w:val="both"/>
        <w:rPr>
          <w:b/>
          <w:color w:val="0000FF"/>
          <w:sz w:val="24"/>
          <w:szCs w:val="24"/>
          <w:lang w:val="es-DO"/>
        </w:rPr>
      </w:pPr>
    </w:p>
    <w:p w:rsidR="004821E7" w:rsidRPr="00447818" w:rsidRDefault="007E0179" w:rsidP="00511C88">
      <w:pPr>
        <w:spacing w:after="120"/>
        <w:jc w:val="both"/>
        <w:rPr>
          <w:sz w:val="24"/>
          <w:szCs w:val="24"/>
          <w:lang w:val="es-DO"/>
        </w:rPr>
      </w:pPr>
      <w:r w:rsidRPr="00447818">
        <w:rPr>
          <w:b/>
          <w:color w:val="0000FF"/>
          <w:sz w:val="24"/>
          <w:szCs w:val="24"/>
          <w:lang w:val="es-DO"/>
        </w:rPr>
        <w:t>RESPUESTA:</w:t>
      </w:r>
      <w:r w:rsidRPr="00447818">
        <w:rPr>
          <w:sz w:val="24"/>
          <w:szCs w:val="24"/>
          <w:lang w:val="es-DO"/>
        </w:rPr>
        <w:t xml:space="preserve"> </w:t>
      </w:r>
      <w:r w:rsidRPr="00447818">
        <w:rPr>
          <w:color w:val="0000FF"/>
          <w:sz w:val="24"/>
          <w:szCs w:val="24"/>
          <w:lang w:val="es-ES"/>
        </w:rPr>
        <w:t>Detalle en diseño, ver documento anexo A03.</w:t>
      </w:r>
    </w:p>
    <w:p w:rsidR="006916CD" w:rsidRPr="00447818" w:rsidRDefault="006916CD" w:rsidP="00511C88">
      <w:pPr>
        <w:spacing w:after="120"/>
        <w:jc w:val="both"/>
        <w:rPr>
          <w:b/>
          <w:sz w:val="24"/>
          <w:szCs w:val="24"/>
          <w:lang w:val="es-ES"/>
        </w:rPr>
      </w:pPr>
    </w:p>
    <w:p w:rsidR="006916CD" w:rsidRPr="00447818" w:rsidRDefault="003B25B0" w:rsidP="00511C88">
      <w:pPr>
        <w:spacing w:after="120"/>
        <w:jc w:val="both"/>
        <w:rPr>
          <w:b/>
          <w:sz w:val="24"/>
          <w:szCs w:val="24"/>
          <w:u w:val="single"/>
          <w:lang w:val="es-ES"/>
        </w:rPr>
      </w:pPr>
      <w:r w:rsidRPr="00447818">
        <w:rPr>
          <w:b/>
          <w:sz w:val="24"/>
          <w:szCs w:val="24"/>
          <w:u w:val="single"/>
          <w:lang w:val="es-ES"/>
        </w:rPr>
        <w:t>LOTE 20</w:t>
      </w:r>
    </w:p>
    <w:p w:rsidR="00542927" w:rsidRPr="00447818" w:rsidRDefault="003078CB" w:rsidP="00511C88">
      <w:pPr>
        <w:spacing w:after="120"/>
        <w:jc w:val="both"/>
        <w:rPr>
          <w:b/>
          <w:sz w:val="24"/>
          <w:szCs w:val="24"/>
          <w:u w:val="single"/>
          <w:lang w:val="es-ES"/>
        </w:rPr>
      </w:pPr>
      <w:r w:rsidRPr="00447818">
        <w:rPr>
          <w:b/>
          <w:sz w:val="24"/>
          <w:szCs w:val="24"/>
          <w:u w:val="single"/>
          <w:lang w:val="es-ES"/>
        </w:rPr>
        <w:t>Colocación</w:t>
      </w:r>
      <w:r w:rsidR="00542927" w:rsidRPr="00447818">
        <w:rPr>
          <w:b/>
          <w:sz w:val="24"/>
          <w:szCs w:val="24"/>
          <w:u w:val="single"/>
          <w:lang w:val="es-ES"/>
        </w:rPr>
        <w:t xml:space="preserve"> </w:t>
      </w:r>
      <w:r w:rsidRPr="00447818">
        <w:rPr>
          <w:b/>
          <w:sz w:val="24"/>
          <w:szCs w:val="24"/>
          <w:u w:val="single"/>
          <w:lang w:val="es-ES"/>
        </w:rPr>
        <w:t>tubería</w:t>
      </w:r>
      <w:r w:rsidR="00542927" w:rsidRPr="00447818">
        <w:rPr>
          <w:b/>
          <w:sz w:val="24"/>
          <w:szCs w:val="24"/>
          <w:u w:val="single"/>
          <w:lang w:val="es-ES"/>
        </w:rPr>
        <w:t xml:space="preserve"> de Ø48" GRP y 12" PVC en la zona Norte y Sur de la carretera de San Isidro </w:t>
      </w:r>
      <w:r w:rsidRPr="00447818">
        <w:rPr>
          <w:b/>
          <w:sz w:val="24"/>
          <w:szCs w:val="24"/>
          <w:u w:val="single"/>
          <w:lang w:val="es-ES"/>
        </w:rPr>
        <w:t>próximo</w:t>
      </w:r>
      <w:r w:rsidR="00542927" w:rsidRPr="00447818">
        <w:rPr>
          <w:b/>
          <w:sz w:val="24"/>
          <w:szCs w:val="24"/>
          <w:u w:val="single"/>
          <w:lang w:val="es-ES"/>
        </w:rPr>
        <w:t xml:space="preserve"> a la Zona Franca.</w:t>
      </w:r>
    </w:p>
    <w:p w:rsidR="006916CD" w:rsidRPr="00447818" w:rsidRDefault="006916CD" w:rsidP="00511C88">
      <w:pPr>
        <w:spacing w:after="120"/>
        <w:jc w:val="both"/>
        <w:rPr>
          <w:b/>
          <w:sz w:val="24"/>
          <w:szCs w:val="24"/>
          <w:lang w:val="es-ES"/>
        </w:rPr>
      </w:pPr>
      <w:r w:rsidRPr="00447818">
        <w:rPr>
          <w:b/>
          <w:sz w:val="24"/>
          <w:szCs w:val="24"/>
          <w:lang w:val="es-ES"/>
        </w:rPr>
        <w:t>Pregunta 11</w:t>
      </w:r>
    </w:p>
    <w:p w:rsidR="00542927" w:rsidRPr="00447818" w:rsidRDefault="006916CD" w:rsidP="00511C88">
      <w:pPr>
        <w:spacing w:after="120"/>
        <w:jc w:val="both"/>
        <w:rPr>
          <w:sz w:val="24"/>
          <w:szCs w:val="24"/>
          <w:lang w:val="es-DO"/>
        </w:rPr>
      </w:pPr>
      <w:r w:rsidRPr="00447818">
        <w:rPr>
          <w:bCs/>
          <w:color w:val="222222"/>
          <w:sz w:val="24"/>
          <w:szCs w:val="24"/>
          <w:shd w:val="clear" w:color="auto" w:fill="FFFFFF"/>
          <w:lang w:val="es-DO"/>
        </w:rPr>
        <w:t>Favor indicarme por esta vía, cuales son las Presiones Nominales de las Tuberías que se encuentran en el pliego, en mi caso, participo en el Lote No. 20</w:t>
      </w:r>
    </w:p>
    <w:p w:rsidR="00E9733B" w:rsidRPr="00447818" w:rsidRDefault="006916CD" w:rsidP="00511C88">
      <w:pPr>
        <w:spacing w:after="120"/>
        <w:jc w:val="both"/>
        <w:rPr>
          <w:color w:val="0000FF"/>
          <w:sz w:val="24"/>
          <w:szCs w:val="24"/>
          <w:lang w:val="es-ES"/>
        </w:rPr>
      </w:pPr>
      <w:r w:rsidRPr="00447818">
        <w:rPr>
          <w:b/>
          <w:color w:val="0000FF"/>
          <w:sz w:val="24"/>
          <w:szCs w:val="24"/>
          <w:lang w:val="es-DO"/>
        </w:rPr>
        <w:t xml:space="preserve">RESPUESTA: </w:t>
      </w:r>
      <w:r w:rsidRPr="00447818">
        <w:rPr>
          <w:color w:val="0000FF"/>
          <w:sz w:val="24"/>
          <w:szCs w:val="24"/>
          <w:lang w:val="es-ES"/>
        </w:rPr>
        <w:t>En la macro red, la presión nominal para las tuberías</w:t>
      </w:r>
      <w:r w:rsidR="0043225C" w:rsidRPr="00447818">
        <w:rPr>
          <w:rFonts w:cs="Calibri"/>
          <w:color w:val="0000FF"/>
          <w:sz w:val="24"/>
          <w:szCs w:val="24"/>
          <w:lang w:val="es-ES"/>
        </w:rPr>
        <w:t xml:space="preserve"> </w:t>
      </w:r>
      <w:r w:rsidRPr="00447818">
        <w:rPr>
          <w:rFonts w:cs="Calibri"/>
          <w:color w:val="0000FF"/>
          <w:sz w:val="24"/>
          <w:szCs w:val="24"/>
          <w:lang w:val="es-ES"/>
        </w:rPr>
        <w:t>de GRP es de PN 10, en cuanto a las tuberías de PVC la presión es SDR-26.</w:t>
      </w:r>
    </w:p>
    <w:p w:rsidR="00511C88" w:rsidRPr="00447818" w:rsidRDefault="00511C88" w:rsidP="00511C88">
      <w:pPr>
        <w:spacing w:after="120"/>
        <w:jc w:val="both"/>
        <w:rPr>
          <w:b/>
          <w:color w:val="FF0000"/>
          <w:sz w:val="24"/>
          <w:szCs w:val="24"/>
          <w:lang w:val="es-ES"/>
        </w:rPr>
      </w:pPr>
      <w:r w:rsidRPr="00447818">
        <w:rPr>
          <w:b/>
          <w:color w:val="FF0000"/>
          <w:sz w:val="24"/>
          <w:szCs w:val="24"/>
          <w:lang w:val="es-ES"/>
        </w:rPr>
        <w:lastRenderedPageBreak/>
        <w:t>LOTE 20</w:t>
      </w:r>
    </w:p>
    <w:p w:rsidR="00511C88" w:rsidRPr="00447818" w:rsidRDefault="00511C88" w:rsidP="00511C88">
      <w:pPr>
        <w:spacing w:after="120"/>
        <w:jc w:val="both"/>
        <w:rPr>
          <w:b/>
          <w:color w:val="FF0000"/>
          <w:sz w:val="24"/>
          <w:szCs w:val="24"/>
          <w:lang w:val="es-ES"/>
        </w:rPr>
      </w:pPr>
      <w:r w:rsidRPr="00447818">
        <w:rPr>
          <w:b/>
          <w:color w:val="FF0000"/>
          <w:sz w:val="24"/>
          <w:szCs w:val="24"/>
          <w:lang w:val="es-ES"/>
        </w:rPr>
        <w:t>Colocación tubería de Ø48" GRP y 12" PVC en la zona Norte y Sur de la carretera de San Isidro próximo a la Zona Franca.</w:t>
      </w:r>
    </w:p>
    <w:p w:rsidR="00511C88" w:rsidRPr="00447818" w:rsidRDefault="00511C88" w:rsidP="00511C88">
      <w:pPr>
        <w:spacing w:after="120"/>
        <w:jc w:val="both"/>
        <w:rPr>
          <w:sz w:val="24"/>
          <w:szCs w:val="24"/>
          <w:lang w:val="es-ES"/>
        </w:rPr>
      </w:pPr>
      <w:r w:rsidRPr="00447818">
        <w:rPr>
          <w:b/>
          <w:color w:val="FF0000"/>
          <w:sz w:val="24"/>
          <w:szCs w:val="24"/>
          <w:lang w:val="es-ES"/>
        </w:rPr>
        <w:t>Nota: Las siguientes preguntas fueron realizadas por un interesado en el Lote 37 sin embargo hemos identificado que se refieren al Lote 20 y procedemos a contestar en caso de que haya sido una equivocación del oferente</w:t>
      </w:r>
      <w:r w:rsidRPr="00447818">
        <w:rPr>
          <w:sz w:val="24"/>
          <w:szCs w:val="24"/>
          <w:lang w:val="es-ES"/>
        </w:rPr>
        <w:t>.</w:t>
      </w:r>
    </w:p>
    <w:p w:rsidR="006916CD" w:rsidRPr="00447818" w:rsidRDefault="006916CD" w:rsidP="00511C88">
      <w:pPr>
        <w:shd w:val="clear" w:color="auto" w:fill="FFFFFF"/>
        <w:spacing w:after="120"/>
        <w:jc w:val="both"/>
        <w:rPr>
          <w:rFonts w:eastAsia="Times New Roman" w:cs="Arial"/>
          <w:color w:val="500050"/>
          <w:sz w:val="24"/>
          <w:szCs w:val="24"/>
          <w:lang w:val="es-ES" w:eastAsia="es-DO"/>
        </w:rPr>
      </w:pPr>
    </w:p>
    <w:p w:rsidR="00511C88" w:rsidRPr="00447818" w:rsidRDefault="00511C88" w:rsidP="00511C88">
      <w:pPr>
        <w:spacing w:after="120"/>
        <w:jc w:val="both"/>
        <w:rPr>
          <w:b/>
          <w:sz w:val="24"/>
          <w:szCs w:val="24"/>
          <w:lang w:val="es-ES"/>
        </w:rPr>
      </w:pPr>
      <w:r w:rsidRPr="00447818">
        <w:rPr>
          <w:b/>
          <w:sz w:val="24"/>
          <w:szCs w:val="24"/>
          <w:lang w:val="es-ES"/>
        </w:rPr>
        <w:t>Pregunta 12</w:t>
      </w:r>
    </w:p>
    <w:p w:rsidR="0058574C" w:rsidRPr="00447818" w:rsidRDefault="006916CD" w:rsidP="00447818">
      <w:pPr>
        <w:shd w:val="clear" w:color="auto" w:fill="FFFFFF"/>
        <w:spacing w:after="120"/>
        <w:rPr>
          <w:rFonts w:eastAsia="Times New Roman" w:cs="Arial"/>
          <w:color w:val="500050"/>
          <w:sz w:val="24"/>
          <w:szCs w:val="24"/>
          <w:lang w:val="es-DO" w:eastAsia="es-DO"/>
        </w:rPr>
      </w:pPr>
      <w:r w:rsidRPr="006916CD">
        <w:rPr>
          <w:rFonts w:eastAsia="Times New Roman" w:cs="Arial"/>
          <w:sz w:val="24"/>
          <w:szCs w:val="24"/>
          <w:lang w:val="es-DO" w:eastAsia="es-DO"/>
        </w:rPr>
        <w:t>2-  En la fase A se requieren información adicional para poder cubicar la partida de reposición de los servicios existentes.</w:t>
      </w:r>
      <w:r w:rsidRPr="006916CD">
        <w:rPr>
          <w:rFonts w:eastAsia="Times New Roman" w:cs="Arial"/>
          <w:sz w:val="24"/>
          <w:szCs w:val="24"/>
          <w:lang w:val="es-DO" w:eastAsia="es-DO"/>
        </w:rPr>
        <w:br/>
        <w:t>3- En la fase B se requieren información adicional para poder cubicar la partida de reposición de los servicios existentes.</w:t>
      </w:r>
      <w:r w:rsidRPr="006916CD">
        <w:rPr>
          <w:rFonts w:eastAsia="Times New Roman" w:cs="Arial"/>
          <w:sz w:val="24"/>
          <w:szCs w:val="24"/>
          <w:lang w:val="es-DO" w:eastAsia="es-DO"/>
        </w:rPr>
        <w:br/>
        <w:t>4-  En la fase C se requieren información adicional para poder cubicar la partida de reposición de los servicios existentes.</w:t>
      </w:r>
      <w:r w:rsidRPr="006916CD">
        <w:rPr>
          <w:rFonts w:eastAsia="Times New Roman" w:cs="Arial"/>
          <w:sz w:val="24"/>
          <w:szCs w:val="24"/>
          <w:lang w:val="es-DO" w:eastAsia="es-DO"/>
        </w:rPr>
        <w:br/>
        <w:t>5- En la fase D se requieren información adicional para poder cubicar la partida de reposición de los servicios existentes.</w:t>
      </w:r>
      <w:r w:rsidRPr="006916CD">
        <w:rPr>
          <w:rFonts w:eastAsia="Times New Roman" w:cs="Arial"/>
          <w:sz w:val="24"/>
          <w:szCs w:val="24"/>
          <w:lang w:val="es-DO" w:eastAsia="es-DO"/>
        </w:rPr>
        <w:br/>
        <w:t>6- En la fase E se requieren información adicional para poder cubicar la partida de reposición de</w:t>
      </w:r>
      <w:r w:rsidR="00447818" w:rsidRPr="00447818">
        <w:rPr>
          <w:rFonts w:eastAsia="Times New Roman" w:cs="Arial"/>
          <w:sz w:val="24"/>
          <w:szCs w:val="24"/>
          <w:lang w:val="es-DO" w:eastAsia="es-DO"/>
        </w:rPr>
        <w:t xml:space="preserve"> </w:t>
      </w:r>
      <w:r w:rsidRPr="006916CD">
        <w:rPr>
          <w:rFonts w:eastAsia="Times New Roman" w:cs="Arial"/>
          <w:sz w:val="24"/>
          <w:szCs w:val="24"/>
          <w:lang w:val="es-DO" w:eastAsia="es-DO"/>
        </w:rPr>
        <w:t>los servicios existentes.</w:t>
      </w:r>
      <w:r w:rsidRPr="006916CD">
        <w:rPr>
          <w:rFonts w:eastAsia="Times New Roman" w:cs="Arial"/>
          <w:color w:val="500050"/>
          <w:sz w:val="24"/>
          <w:szCs w:val="24"/>
          <w:lang w:val="es-DO" w:eastAsia="es-DO"/>
        </w:rPr>
        <w:br/>
      </w:r>
      <w:r w:rsidR="00A02947" w:rsidRPr="00447818">
        <w:rPr>
          <w:b/>
          <w:sz w:val="24"/>
          <w:szCs w:val="24"/>
          <w:lang w:val="es-ES"/>
        </w:rPr>
        <w:t xml:space="preserve"> </w:t>
      </w:r>
    </w:p>
    <w:p w:rsidR="00B1030F" w:rsidRPr="00447818" w:rsidRDefault="00511C88" w:rsidP="00511C88">
      <w:pPr>
        <w:spacing w:after="120"/>
        <w:jc w:val="both"/>
        <w:rPr>
          <w:sz w:val="24"/>
          <w:szCs w:val="24"/>
          <w:lang w:val="es-ES"/>
        </w:rPr>
      </w:pPr>
      <w:r w:rsidRPr="00447818">
        <w:rPr>
          <w:b/>
          <w:color w:val="0000FF"/>
          <w:sz w:val="24"/>
          <w:szCs w:val="24"/>
          <w:lang w:val="es-DO"/>
        </w:rPr>
        <w:t xml:space="preserve">RESPUESTA: </w:t>
      </w:r>
      <w:r w:rsidRPr="00447818">
        <w:rPr>
          <w:color w:val="0000FF"/>
          <w:sz w:val="24"/>
          <w:szCs w:val="24"/>
          <w:lang w:val="es-ES"/>
        </w:rPr>
        <w:t>La reposición de servicios existentes se refiere a la reparación y adecuación de los servicios de agua tanto potable como residual en la zona del proyecto que fueren afectados durante el proceso constructivo de la obra y que influyan en el desarrollo de la misma, como lo son las reparaciones de averías, fugas en entradas y salidas de viviendas y reparaciones de tendidos eléctricos y redes de telecomunicación. Todos estos trabajos deben ser incluidos dentro de esta partida con el desglose de los suministros y mano de obra realizados dentro de cada reporte de cubicación.</w:t>
      </w:r>
    </w:p>
    <w:p w:rsidR="00511C88" w:rsidRPr="00447818" w:rsidRDefault="00511C88" w:rsidP="00511C88">
      <w:pPr>
        <w:spacing w:after="120"/>
        <w:jc w:val="both"/>
        <w:rPr>
          <w:b/>
          <w:sz w:val="24"/>
          <w:szCs w:val="24"/>
          <w:lang w:val="es-ES"/>
        </w:rPr>
      </w:pPr>
      <w:r w:rsidRPr="00447818">
        <w:rPr>
          <w:b/>
          <w:sz w:val="24"/>
          <w:szCs w:val="24"/>
          <w:lang w:val="es-ES"/>
        </w:rPr>
        <w:t>Pregunta 13</w:t>
      </w:r>
    </w:p>
    <w:p w:rsidR="00B1030F" w:rsidRPr="00447818" w:rsidRDefault="006916CD" w:rsidP="00511C88">
      <w:pPr>
        <w:spacing w:after="120"/>
        <w:jc w:val="both"/>
        <w:rPr>
          <w:sz w:val="24"/>
          <w:szCs w:val="24"/>
          <w:lang w:val="es-DO"/>
        </w:rPr>
      </w:pPr>
      <w:r w:rsidRPr="00447818">
        <w:rPr>
          <w:rFonts w:eastAsia="Times New Roman" w:cs="Arial"/>
          <w:sz w:val="24"/>
          <w:szCs w:val="24"/>
          <w:lang w:val="es-DO" w:eastAsia="es-DO"/>
        </w:rPr>
        <w:t>En la fase A la partida correspondiente a filtrante para válvula de desagüe, que profundidad y dimensión será el filtrante, que tipo de tubería se util</w:t>
      </w:r>
      <w:r w:rsidR="00511C88" w:rsidRPr="00447818">
        <w:rPr>
          <w:rFonts w:eastAsia="Times New Roman" w:cs="Arial"/>
          <w:sz w:val="24"/>
          <w:szCs w:val="24"/>
          <w:lang w:val="es-DO" w:eastAsia="es-DO"/>
        </w:rPr>
        <w:t xml:space="preserve">izará (sin en hierro o </w:t>
      </w:r>
      <w:proofErr w:type="spellStart"/>
      <w:r w:rsidR="00511C88" w:rsidRPr="00447818">
        <w:rPr>
          <w:rFonts w:eastAsia="Times New Roman" w:cs="Arial"/>
          <w:sz w:val="24"/>
          <w:szCs w:val="24"/>
          <w:lang w:val="es-DO" w:eastAsia="es-DO"/>
        </w:rPr>
        <w:t>pvc</w:t>
      </w:r>
      <w:proofErr w:type="spellEnd"/>
      <w:r w:rsidR="00511C88" w:rsidRPr="00447818">
        <w:rPr>
          <w:rFonts w:eastAsia="Times New Roman" w:cs="Arial"/>
          <w:sz w:val="24"/>
          <w:szCs w:val="24"/>
          <w:lang w:val="es-DO" w:eastAsia="es-DO"/>
        </w:rPr>
        <w:t>).</w:t>
      </w:r>
    </w:p>
    <w:p w:rsidR="00235A4F" w:rsidRPr="00447818" w:rsidRDefault="00511C88" w:rsidP="00511C88">
      <w:pPr>
        <w:spacing w:after="120"/>
        <w:jc w:val="both"/>
        <w:rPr>
          <w:sz w:val="24"/>
          <w:szCs w:val="24"/>
          <w:lang w:val="es-ES"/>
        </w:rPr>
      </w:pPr>
      <w:r w:rsidRPr="00447818">
        <w:rPr>
          <w:b/>
          <w:color w:val="0000FF"/>
          <w:sz w:val="24"/>
          <w:szCs w:val="24"/>
          <w:lang w:val="es-DO"/>
        </w:rPr>
        <w:t xml:space="preserve">RESPUESTA: </w:t>
      </w:r>
      <w:r w:rsidRPr="00447818">
        <w:rPr>
          <w:color w:val="0000FF"/>
          <w:sz w:val="24"/>
          <w:szCs w:val="24"/>
          <w:lang w:val="es-ES"/>
        </w:rPr>
        <w:t xml:space="preserve">el filtrante para la válvula de desagüe es de 12 </w:t>
      </w:r>
      <w:proofErr w:type="spellStart"/>
      <w:r w:rsidRPr="00447818">
        <w:rPr>
          <w:color w:val="0000FF"/>
          <w:sz w:val="24"/>
          <w:szCs w:val="24"/>
          <w:lang w:val="es-ES"/>
        </w:rPr>
        <w:t>pulg</w:t>
      </w:r>
      <w:proofErr w:type="spellEnd"/>
      <w:r w:rsidRPr="00447818">
        <w:rPr>
          <w:color w:val="0000FF"/>
          <w:sz w:val="24"/>
          <w:szCs w:val="24"/>
          <w:lang w:val="es-ES"/>
        </w:rPr>
        <w:t xml:space="preserve">. Encamisado en 10 </w:t>
      </w:r>
      <w:proofErr w:type="spellStart"/>
      <w:r w:rsidRPr="00447818">
        <w:rPr>
          <w:color w:val="0000FF"/>
          <w:sz w:val="24"/>
          <w:szCs w:val="24"/>
          <w:lang w:val="es-ES"/>
        </w:rPr>
        <w:t>pulg</w:t>
      </w:r>
      <w:proofErr w:type="spellEnd"/>
      <w:r w:rsidRPr="00447818">
        <w:rPr>
          <w:color w:val="0000FF"/>
          <w:sz w:val="24"/>
          <w:szCs w:val="24"/>
          <w:lang w:val="es-ES"/>
        </w:rPr>
        <w:t>. PVC SDR-26.</w:t>
      </w:r>
    </w:p>
    <w:p w:rsidR="00511C88" w:rsidRPr="00447818" w:rsidRDefault="00511C88" w:rsidP="00511C88">
      <w:pPr>
        <w:spacing w:after="120"/>
        <w:jc w:val="both"/>
        <w:rPr>
          <w:b/>
          <w:sz w:val="24"/>
          <w:szCs w:val="24"/>
          <w:lang w:val="es-ES"/>
        </w:rPr>
      </w:pPr>
      <w:r w:rsidRPr="00447818">
        <w:rPr>
          <w:b/>
          <w:sz w:val="24"/>
          <w:szCs w:val="24"/>
          <w:lang w:val="es-ES"/>
        </w:rPr>
        <w:t>Pregunta 14</w:t>
      </w:r>
    </w:p>
    <w:p w:rsidR="006916CD" w:rsidRPr="00447818" w:rsidRDefault="006916CD" w:rsidP="00511C88">
      <w:pPr>
        <w:spacing w:after="120"/>
        <w:jc w:val="both"/>
        <w:rPr>
          <w:sz w:val="24"/>
          <w:szCs w:val="24"/>
          <w:lang w:val="es-DO"/>
        </w:rPr>
      </w:pPr>
      <w:r w:rsidRPr="006916CD">
        <w:rPr>
          <w:rFonts w:eastAsia="Times New Roman" w:cs="Arial"/>
          <w:sz w:val="24"/>
          <w:szCs w:val="24"/>
          <w:lang w:val="es-DO" w:eastAsia="es-DO"/>
        </w:rPr>
        <w:lastRenderedPageBreak/>
        <w:t>En la fase F la partida preliminar sobre demoler tapa de registro, se requiere información adicional como dimensiones y espesores de la tapa de registro existente.</w:t>
      </w:r>
      <w:r w:rsidRPr="006916CD">
        <w:rPr>
          <w:rFonts w:eastAsia="Times New Roman" w:cs="Arial"/>
          <w:sz w:val="24"/>
          <w:szCs w:val="24"/>
          <w:lang w:val="es-DO" w:eastAsia="es-DO"/>
        </w:rPr>
        <w:br/>
      </w:r>
    </w:p>
    <w:p w:rsidR="00235A4F" w:rsidRPr="00447818" w:rsidRDefault="00511C88" w:rsidP="00511C88">
      <w:pPr>
        <w:spacing w:after="120"/>
        <w:jc w:val="both"/>
        <w:rPr>
          <w:color w:val="0000FF"/>
          <w:sz w:val="24"/>
          <w:szCs w:val="24"/>
          <w:lang w:val="es-ES"/>
        </w:rPr>
      </w:pPr>
      <w:r w:rsidRPr="00447818">
        <w:rPr>
          <w:b/>
          <w:color w:val="0000FF"/>
          <w:sz w:val="24"/>
          <w:szCs w:val="24"/>
          <w:lang w:val="es-DO"/>
        </w:rPr>
        <w:t xml:space="preserve">RESPUESTA: </w:t>
      </w:r>
      <w:r w:rsidRPr="00447818">
        <w:rPr>
          <w:color w:val="0000FF"/>
          <w:sz w:val="24"/>
          <w:szCs w:val="24"/>
          <w:lang w:val="es-ES"/>
        </w:rPr>
        <w:t>La losa superior del registro existente se ha considerado para ser demolida con compresor, la misma es de 25 cm de espesor, las dimensiones promedio de esta losa es de 2.50 x 2.75 ml. Ver documento anexo A01.</w:t>
      </w:r>
    </w:p>
    <w:p w:rsidR="00511C88" w:rsidRPr="00447818" w:rsidRDefault="00511C88" w:rsidP="00511C88">
      <w:pPr>
        <w:spacing w:after="120"/>
        <w:jc w:val="both"/>
        <w:rPr>
          <w:b/>
          <w:sz w:val="24"/>
          <w:szCs w:val="24"/>
          <w:lang w:val="es-ES"/>
        </w:rPr>
      </w:pPr>
      <w:r w:rsidRPr="00447818">
        <w:rPr>
          <w:b/>
          <w:sz w:val="24"/>
          <w:szCs w:val="24"/>
          <w:lang w:val="es-ES"/>
        </w:rPr>
        <w:t>Pregunta 15</w:t>
      </w:r>
    </w:p>
    <w:p w:rsidR="006916CD" w:rsidRPr="00447818" w:rsidRDefault="006916CD" w:rsidP="00511C88">
      <w:pPr>
        <w:shd w:val="clear" w:color="auto" w:fill="FFFFFF"/>
        <w:spacing w:after="120"/>
        <w:jc w:val="both"/>
        <w:rPr>
          <w:rFonts w:eastAsia="Times New Roman" w:cs="Arial"/>
          <w:sz w:val="24"/>
          <w:szCs w:val="24"/>
          <w:lang w:val="es-DO" w:eastAsia="es-DO"/>
        </w:rPr>
      </w:pPr>
      <w:r w:rsidRPr="00447818">
        <w:rPr>
          <w:rFonts w:eastAsia="Times New Roman" w:cs="Arial"/>
          <w:sz w:val="24"/>
          <w:szCs w:val="24"/>
          <w:lang w:val="es-DO" w:eastAsia="es-DO"/>
        </w:rPr>
        <w:t>En la fase F la partida sobre reparaciones de averías en dos líneas de 67", especificar cuales es</w:t>
      </w:r>
      <w:r w:rsidR="00511C88" w:rsidRPr="00447818">
        <w:rPr>
          <w:rFonts w:eastAsia="Times New Roman" w:cs="Arial"/>
          <w:sz w:val="24"/>
          <w:szCs w:val="24"/>
          <w:lang w:val="es-DO" w:eastAsia="es-DO"/>
        </w:rPr>
        <w:t xml:space="preserve"> </w:t>
      </w:r>
      <w:r w:rsidRPr="00447818">
        <w:rPr>
          <w:rFonts w:eastAsia="Times New Roman" w:cs="Arial"/>
          <w:sz w:val="24"/>
          <w:szCs w:val="24"/>
          <w:lang w:val="es-DO" w:eastAsia="es-DO"/>
        </w:rPr>
        <w:t>la condiciones existente de esas dos líneas para poder cubicar su reparaciones.</w:t>
      </w:r>
    </w:p>
    <w:p w:rsidR="006916CD" w:rsidRPr="00447818" w:rsidRDefault="006916CD" w:rsidP="00511C88">
      <w:pPr>
        <w:spacing w:after="120"/>
        <w:jc w:val="both"/>
        <w:rPr>
          <w:sz w:val="24"/>
          <w:szCs w:val="24"/>
          <w:lang w:val="es-DO"/>
        </w:rPr>
      </w:pPr>
    </w:p>
    <w:p w:rsidR="00235A4F" w:rsidRPr="00447818" w:rsidRDefault="00511C88" w:rsidP="00511C88">
      <w:pPr>
        <w:spacing w:after="120"/>
        <w:jc w:val="both"/>
        <w:rPr>
          <w:color w:val="0000FF"/>
          <w:sz w:val="24"/>
          <w:szCs w:val="24"/>
          <w:lang w:val="es-ES"/>
        </w:rPr>
      </w:pPr>
      <w:r w:rsidRPr="00447818">
        <w:rPr>
          <w:b/>
          <w:color w:val="0000FF"/>
          <w:sz w:val="24"/>
          <w:szCs w:val="24"/>
          <w:lang w:val="es-DO"/>
        </w:rPr>
        <w:t xml:space="preserve">RESPUESTA: </w:t>
      </w:r>
      <w:r w:rsidRPr="00447818">
        <w:rPr>
          <w:color w:val="0000FF"/>
          <w:sz w:val="24"/>
          <w:szCs w:val="24"/>
          <w:lang w:val="es-ES"/>
        </w:rPr>
        <w:t xml:space="preserve">La avería en la línea de 67 </w:t>
      </w:r>
      <w:proofErr w:type="spellStart"/>
      <w:r w:rsidRPr="00447818">
        <w:rPr>
          <w:color w:val="0000FF"/>
          <w:sz w:val="24"/>
          <w:szCs w:val="24"/>
          <w:lang w:val="es-ES"/>
        </w:rPr>
        <w:t>pulg</w:t>
      </w:r>
      <w:proofErr w:type="spellEnd"/>
      <w:r w:rsidRPr="00447818">
        <w:rPr>
          <w:color w:val="0000FF"/>
          <w:sz w:val="24"/>
          <w:szCs w:val="24"/>
          <w:lang w:val="es-ES"/>
        </w:rPr>
        <w:t xml:space="preserve"> HAP </w:t>
      </w:r>
      <w:proofErr w:type="spellStart"/>
      <w:r w:rsidRPr="00447818">
        <w:rPr>
          <w:color w:val="0000FF"/>
          <w:sz w:val="24"/>
          <w:szCs w:val="24"/>
          <w:lang w:val="es-ES"/>
        </w:rPr>
        <w:t>esta</w:t>
      </w:r>
      <w:proofErr w:type="spellEnd"/>
      <w:r w:rsidRPr="00447818">
        <w:rPr>
          <w:color w:val="0000FF"/>
          <w:sz w:val="24"/>
          <w:szCs w:val="24"/>
          <w:lang w:val="es-ES"/>
        </w:rPr>
        <w:t xml:space="preserve"> en la unión espiga-campana, normalmente el sello de esta unión se realiza con productos tipo SIKA (sellante especial inyectado) desde el interior del tubo, por lo cual se requiere una evaluación previa dentro de la línea para decidir la solución definitiva, esto implica sacar fuera de servicio la línea de conducción referida. Esta inspección solo puede realizarse al momento de ser intervenida la línea.</w:t>
      </w:r>
    </w:p>
    <w:p w:rsidR="00490E7D" w:rsidRDefault="00490E7D" w:rsidP="008144BA">
      <w:pPr>
        <w:jc w:val="both"/>
        <w:rPr>
          <w:sz w:val="24"/>
          <w:szCs w:val="24"/>
          <w:lang w:val="es-ES"/>
        </w:rPr>
      </w:pPr>
    </w:p>
    <w:p w:rsidR="008144BA" w:rsidRDefault="008144BA" w:rsidP="008144BA">
      <w:pPr>
        <w:spacing w:after="120"/>
        <w:jc w:val="both"/>
        <w:rPr>
          <w:sz w:val="24"/>
          <w:szCs w:val="24"/>
          <w:lang w:val="es-ES"/>
        </w:rPr>
      </w:pPr>
      <w:r>
        <w:rPr>
          <w:b/>
          <w:sz w:val="24"/>
          <w:szCs w:val="24"/>
          <w:lang w:val="es-ES"/>
        </w:rPr>
        <w:t>Pregunta 16</w:t>
      </w:r>
    </w:p>
    <w:p w:rsidR="008144BA" w:rsidRDefault="008144BA" w:rsidP="008144BA">
      <w:pPr>
        <w:jc w:val="both"/>
        <w:rPr>
          <w:rFonts w:eastAsia="Times New Roman" w:cs="Arial"/>
          <w:sz w:val="24"/>
          <w:szCs w:val="24"/>
          <w:lang w:val="es-DO" w:eastAsia="es-DO"/>
        </w:rPr>
      </w:pPr>
      <w:r w:rsidRPr="008144BA">
        <w:rPr>
          <w:rFonts w:eastAsia="Times New Roman" w:cs="Arial"/>
          <w:sz w:val="24"/>
          <w:szCs w:val="24"/>
          <w:lang w:val="es-DO" w:eastAsia="es-DO"/>
        </w:rPr>
        <w:t>La partida NO. 7 sobre la Interconexión al registro existente que (incluye: movimiento de tierra y suministro de tuberías) no incluye datos para poder cubicarla detalladamente. Se requiere datos (planos o especificaciones para poder trabajarla)</w:t>
      </w:r>
    </w:p>
    <w:p w:rsidR="008144BA" w:rsidRPr="008144BA" w:rsidRDefault="008144BA" w:rsidP="008144BA">
      <w:pPr>
        <w:jc w:val="both"/>
        <w:rPr>
          <w:color w:val="0000FF"/>
          <w:sz w:val="24"/>
          <w:szCs w:val="24"/>
          <w:lang w:val="es-ES"/>
        </w:rPr>
      </w:pPr>
      <w:r w:rsidRPr="008144BA">
        <w:rPr>
          <w:b/>
          <w:color w:val="0000FF"/>
          <w:sz w:val="24"/>
          <w:szCs w:val="24"/>
          <w:lang w:val="es-ES"/>
        </w:rPr>
        <w:t>RESPUESTA:</w:t>
      </w:r>
      <w:r w:rsidRPr="008144BA">
        <w:rPr>
          <w:color w:val="0000FF"/>
          <w:sz w:val="24"/>
          <w:szCs w:val="24"/>
          <w:lang w:val="es-ES"/>
        </w:rPr>
        <w:t xml:space="preserve"> La interconexión a registro existente tendrá la función de conectar la nueva red a la red existente para optimizar y unificar el sistema de alcantarillado sanitario. Este proceso podrá ser determinado con mayor exactitud al momento de la intervención.</w:t>
      </w:r>
    </w:p>
    <w:p w:rsidR="008144BA" w:rsidRPr="008144BA" w:rsidRDefault="008144BA" w:rsidP="008144BA">
      <w:pPr>
        <w:jc w:val="both"/>
        <w:rPr>
          <w:rFonts w:eastAsia="Times New Roman" w:cs="Arial"/>
          <w:sz w:val="24"/>
          <w:szCs w:val="24"/>
          <w:lang w:val="es-DO" w:eastAsia="es-DO"/>
        </w:rPr>
      </w:pPr>
    </w:p>
    <w:p w:rsidR="00972B1B" w:rsidRPr="00E36EE7" w:rsidRDefault="00972B1B" w:rsidP="000E4578">
      <w:pPr>
        <w:tabs>
          <w:tab w:val="left" w:pos="1545"/>
        </w:tabs>
        <w:jc w:val="both"/>
        <w:rPr>
          <w:sz w:val="24"/>
          <w:szCs w:val="24"/>
          <w:lang w:val="es-ES"/>
        </w:rPr>
      </w:pPr>
    </w:p>
    <w:sectPr w:rsidR="00972B1B" w:rsidRPr="00E36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B2" w:rsidRDefault="000463B2" w:rsidP="00581D52">
      <w:pPr>
        <w:spacing w:after="0" w:line="240" w:lineRule="auto"/>
      </w:pPr>
      <w:r>
        <w:separator/>
      </w:r>
    </w:p>
  </w:endnote>
  <w:endnote w:type="continuationSeparator" w:id="0">
    <w:p w:rsidR="000463B2" w:rsidRDefault="000463B2" w:rsidP="0058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B2" w:rsidRDefault="000463B2" w:rsidP="00581D52">
      <w:pPr>
        <w:spacing w:after="0" w:line="240" w:lineRule="auto"/>
      </w:pPr>
      <w:r>
        <w:separator/>
      </w:r>
    </w:p>
  </w:footnote>
  <w:footnote w:type="continuationSeparator" w:id="0">
    <w:p w:rsidR="000463B2" w:rsidRDefault="000463B2" w:rsidP="00581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50C"/>
    <w:multiLevelType w:val="hybridMultilevel"/>
    <w:tmpl w:val="D7E8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1C79"/>
    <w:multiLevelType w:val="hybridMultilevel"/>
    <w:tmpl w:val="5B8A1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64E25"/>
    <w:multiLevelType w:val="hybridMultilevel"/>
    <w:tmpl w:val="1B5C04B4"/>
    <w:lvl w:ilvl="0" w:tplc="B3E866AA">
      <w:start w:val="3"/>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151D36C7"/>
    <w:multiLevelType w:val="hybridMultilevel"/>
    <w:tmpl w:val="FFBA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72DA"/>
    <w:multiLevelType w:val="hybridMultilevel"/>
    <w:tmpl w:val="4AC8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E3F92"/>
    <w:multiLevelType w:val="hybridMultilevel"/>
    <w:tmpl w:val="D388C5A6"/>
    <w:lvl w:ilvl="0" w:tplc="711231E6">
      <w:start w:val="2"/>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2C82202E"/>
    <w:multiLevelType w:val="hybridMultilevel"/>
    <w:tmpl w:val="6732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0315F"/>
    <w:multiLevelType w:val="hybridMultilevel"/>
    <w:tmpl w:val="D494EA36"/>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449D00C4"/>
    <w:multiLevelType w:val="hybridMultilevel"/>
    <w:tmpl w:val="9D7E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6716D"/>
    <w:multiLevelType w:val="hybridMultilevel"/>
    <w:tmpl w:val="7EA6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211DF"/>
    <w:multiLevelType w:val="hybridMultilevel"/>
    <w:tmpl w:val="FEB05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1090D"/>
    <w:multiLevelType w:val="hybridMultilevel"/>
    <w:tmpl w:val="3E8C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9628A"/>
    <w:multiLevelType w:val="hybridMultilevel"/>
    <w:tmpl w:val="5270FDDC"/>
    <w:lvl w:ilvl="0" w:tplc="EA149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2D59B3"/>
    <w:multiLevelType w:val="hybridMultilevel"/>
    <w:tmpl w:val="D0CCDF82"/>
    <w:lvl w:ilvl="0" w:tplc="879CFE92">
      <w:start w:val="1"/>
      <w:numFmt w:val="decimal"/>
      <w:lvlText w:val="%1-"/>
      <w:lvlJc w:val="left"/>
      <w:pPr>
        <w:ind w:left="720" w:hanging="360"/>
      </w:pPr>
      <w:rPr>
        <w:rFonts w:ascii="Arial" w:eastAsia="Times New Roman" w:hAnsi="Arial" w:cs="Arial" w:hint="default"/>
        <w:color w:val="500050"/>
        <w:sz w:val="19"/>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6"/>
  </w:num>
  <w:num w:numId="5">
    <w:abstractNumId w:val="0"/>
  </w:num>
  <w:num w:numId="6">
    <w:abstractNumId w:val="11"/>
  </w:num>
  <w:num w:numId="7">
    <w:abstractNumId w:val="8"/>
  </w:num>
  <w:num w:numId="8">
    <w:abstractNumId w:val="12"/>
  </w:num>
  <w:num w:numId="9">
    <w:abstractNumId w:val="3"/>
  </w:num>
  <w:num w:numId="10">
    <w:abstractNumId w:val="1"/>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13"/>
    <w:rsid w:val="000124BE"/>
    <w:rsid w:val="00036210"/>
    <w:rsid w:val="00040B89"/>
    <w:rsid w:val="000463B2"/>
    <w:rsid w:val="0006288D"/>
    <w:rsid w:val="00097110"/>
    <w:rsid w:val="000C049F"/>
    <w:rsid w:val="000E4578"/>
    <w:rsid w:val="000E7FE7"/>
    <w:rsid w:val="00104958"/>
    <w:rsid w:val="00134557"/>
    <w:rsid w:val="00150434"/>
    <w:rsid w:val="00170B86"/>
    <w:rsid w:val="00171D07"/>
    <w:rsid w:val="00181756"/>
    <w:rsid w:val="0019204D"/>
    <w:rsid w:val="00192EBB"/>
    <w:rsid w:val="001A29BC"/>
    <w:rsid w:val="001B2309"/>
    <w:rsid w:val="001C5777"/>
    <w:rsid w:val="001E7631"/>
    <w:rsid w:val="002206FA"/>
    <w:rsid w:val="00235A4F"/>
    <w:rsid w:val="0024482C"/>
    <w:rsid w:val="00272D7B"/>
    <w:rsid w:val="002D1E80"/>
    <w:rsid w:val="002F1F77"/>
    <w:rsid w:val="003078CB"/>
    <w:rsid w:val="00350CF4"/>
    <w:rsid w:val="00382F8E"/>
    <w:rsid w:val="003954F4"/>
    <w:rsid w:val="003B25B0"/>
    <w:rsid w:val="003D456C"/>
    <w:rsid w:val="0041381D"/>
    <w:rsid w:val="0043225C"/>
    <w:rsid w:val="00447818"/>
    <w:rsid w:val="00452C6F"/>
    <w:rsid w:val="004576B3"/>
    <w:rsid w:val="00480ED5"/>
    <w:rsid w:val="004821E7"/>
    <w:rsid w:val="00486A26"/>
    <w:rsid w:val="00490E7D"/>
    <w:rsid w:val="004A154C"/>
    <w:rsid w:val="004D63C9"/>
    <w:rsid w:val="004E4E48"/>
    <w:rsid w:val="004F1381"/>
    <w:rsid w:val="004F18A9"/>
    <w:rsid w:val="005071C7"/>
    <w:rsid w:val="00511C88"/>
    <w:rsid w:val="00535A08"/>
    <w:rsid w:val="00542927"/>
    <w:rsid w:val="00581583"/>
    <w:rsid w:val="00581D52"/>
    <w:rsid w:val="0058574C"/>
    <w:rsid w:val="005E1608"/>
    <w:rsid w:val="005F542D"/>
    <w:rsid w:val="00600013"/>
    <w:rsid w:val="0062163D"/>
    <w:rsid w:val="00626516"/>
    <w:rsid w:val="00637F92"/>
    <w:rsid w:val="006916CD"/>
    <w:rsid w:val="006A4DC1"/>
    <w:rsid w:val="006C7CA4"/>
    <w:rsid w:val="006D6127"/>
    <w:rsid w:val="006F11A5"/>
    <w:rsid w:val="00703231"/>
    <w:rsid w:val="00741432"/>
    <w:rsid w:val="00742507"/>
    <w:rsid w:val="007503C8"/>
    <w:rsid w:val="00756E6E"/>
    <w:rsid w:val="0075768A"/>
    <w:rsid w:val="007D19BB"/>
    <w:rsid w:val="007E0179"/>
    <w:rsid w:val="00800DB1"/>
    <w:rsid w:val="008144BA"/>
    <w:rsid w:val="0083685C"/>
    <w:rsid w:val="0084077B"/>
    <w:rsid w:val="00846074"/>
    <w:rsid w:val="008532E4"/>
    <w:rsid w:val="00863F74"/>
    <w:rsid w:val="008A0277"/>
    <w:rsid w:val="008E0FEE"/>
    <w:rsid w:val="008F03B0"/>
    <w:rsid w:val="00972B1B"/>
    <w:rsid w:val="009A7B59"/>
    <w:rsid w:val="009C4CEC"/>
    <w:rsid w:val="00A02947"/>
    <w:rsid w:val="00A14DD8"/>
    <w:rsid w:val="00A311AB"/>
    <w:rsid w:val="00AF0CA0"/>
    <w:rsid w:val="00AF54A0"/>
    <w:rsid w:val="00B1030F"/>
    <w:rsid w:val="00B346CC"/>
    <w:rsid w:val="00B44493"/>
    <w:rsid w:val="00B56797"/>
    <w:rsid w:val="00B63261"/>
    <w:rsid w:val="00B94419"/>
    <w:rsid w:val="00BB09A6"/>
    <w:rsid w:val="00BD7F68"/>
    <w:rsid w:val="00BF6230"/>
    <w:rsid w:val="00C2519D"/>
    <w:rsid w:val="00C606CF"/>
    <w:rsid w:val="00CA3E38"/>
    <w:rsid w:val="00CC0B9C"/>
    <w:rsid w:val="00CD7434"/>
    <w:rsid w:val="00CF37FF"/>
    <w:rsid w:val="00D044B3"/>
    <w:rsid w:val="00D11616"/>
    <w:rsid w:val="00D64105"/>
    <w:rsid w:val="00D76985"/>
    <w:rsid w:val="00E36EE7"/>
    <w:rsid w:val="00E5686B"/>
    <w:rsid w:val="00E75112"/>
    <w:rsid w:val="00E9733B"/>
    <w:rsid w:val="00EC3231"/>
    <w:rsid w:val="00ED0530"/>
    <w:rsid w:val="00F26361"/>
    <w:rsid w:val="00F84699"/>
    <w:rsid w:val="00F909C9"/>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434"/>
    <w:pPr>
      <w:ind w:left="720"/>
      <w:contextualSpacing/>
    </w:pPr>
  </w:style>
  <w:style w:type="paragraph" w:styleId="Textonotaalfinal">
    <w:name w:val="endnote text"/>
    <w:basedOn w:val="Normal"/>
    <w:link w:val="TextonotaalfinalCar"/>
    <w:uiPriority w:val="99"/>
    <w:semiHidden/>
    <w:unhideWhenUsed/>
    <w:rsid w:val="00581D5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1D52"/>
    <w:rPr>
      <w:sz w:val="20"/>
      <w:szCs w:val="20"/>
    </w:rPr>
  </w:style>
  <w:style w:type="character" w:styleId="Refdenotaalfinal">
    <w:name w:val="endnote reference"/>
    <w:basedOn w:val="Fuentedeprrafopredeter"/>
    <w:uiPriority w:val="99"/>
    <w:semiHidden/>
    <w:unhideWhenUsed/>
    <w:rsid w:val="00581D52"/>
    <w:rPr>
      <w:vertAlign w:val="superscript"/>
    </w:rPr>
  </w:style>
  <w:style w:type="character" w:customStyle="1" w:styleId="apple-converted-space">
    <w:name w:val="apple-converted-space"/>
    <w:basedOn w:val="Fuentedeprrafopredeter"/>
    <w:rsid w:val="00104958"/>
  </w:style>
  <w:style w:type="paragraph" w:styleId="Sinespaciado">
    <w:name w:val="No Spacing"/>
    <w:uiPriority w:val="1"/>
    <w:qFormat/>
    <w:rsid w:val="00B94419"/>
    <w:pPr>
      <w:spacing w:after="0" w:line="240" w:lineRule="auto"/>
    </w:pPr>
    <w:rPr>
      <w:lang w:val="es-DO"/>
    </w:rPr>
  </w:style>
  <w:style w:type="paragraph" w:styleId="Textodeglobo">
    <w:name w:val="Balloon Text"/>
    <w:basedOn w:val="Normal"/>
    <w:link w:val="TextodegloboCar"/>
    <w:uiPriority w:val="99"/>
    <w:semiHidden/>
    <w:unhideWhenUsed/>
    <w:rsid w:val="00B94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434"/>
    <w:pPr>
      <w:ind w:left="720"/>
      <w:contextualSpacing/>
    </w:pPr>
  </w:style>
  <w:style w:type="paragraph" w:styleId="Textonotaalfinal">
    <w:name w:val="endnote text"/>
    <w:basedOn w:val="Normal"/>
    <w:link w:val="TextonotaalfinalCar"/>
    <w:uiPriority w:val="99"/>
    <w:semiHidden/>
    <w:unhideWhenUsed/>
    <w:rsid w:val="00581D5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1D52"/>
    <w:rPr>
      <w:sz w:val="20"/>
      <w:szCs w:val="20"/>
    </w:rPr>
  </w:style>
  <w:style w:type="character" w:styleId="Refdenotaalfinal">
    <w:name w:val="endnote reference"/>
    <w:basedOn w:val="Fuentedeprrafopredeter"/>
    <w:uiPriority w:val="99"/>
    <w:semiHidden/>
    <w:unhideWhenUsed/>
    <w:rsid w:val="00581D52"/>
    <w:rPr>
      <w:vertAlign w:val="superscript"/>
    </w:rPr>
  </w:style>
  <w:style w:type="character" w:customStyle="1" w:styleId="apple-converted-space">
    <w:name w:val="apple-converted-space"/>
    <w:basedOn w:val="Fuentedeprrafopredeter"/>
    <w:rsid w:val="00104958"/>
  </w:style>
  <w:style w:type="paragraph" w:styleId="Sinespaciado">
    <w:name w:val="No Spacing"/>
    <w:uiPriority w:val="1"/>
    <w:qFormat/>
    <w:rsid w:val="00B94419"/>
    <w:pPr>
      <w:spacing w:after="0" w:line="240" w:lineRule="auto"/>
    </w:pPr>
    <w:rPr>
      <w:lang w:val="es-DO"/>
    </w:rPr>
  </w:style>
  <w:style w:type="paragraph" w:styleId="Textodeglobo">
    <w:name w:val="Balloon Text"/>
    <w:basedOn w:val="Normal"/>
    <w:link w:val="TextodegloboCar"/>
    <w:uiPriority w:val="99"/>
    <w:semiHidden/>
    <w:unhideWhenUsed/>
    <w:rsid w:val="00B94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658">
      <w:bodyDiv w:val="1"/>
      <w:marLeft w:val="0"/>
      <w:marRight w:val="0"/>
      <w:marTop w:val="0"/>
      <w:marBottom w:val="0"/>
      <w:divBdr>
        <w:top w:val="none" w:sz="0" w:space="0" w:color="auto"/>
        <w:left w:val="none" w:sz="0" w:space="0" w:color="auto"/>
        <w:bottom w:val="none" w:sz="0" w:space="0" w:color="auto"/>
        <w:right w:val="none" w:sz="0" w:space="0" w:color="auto"/>
      </w:divBdr>
    </w:div>
    <w:div w:id="219444829">
      <w:bodyDiv w:val="1"/>
      <w:marLeft w:val="0"/>
      <w:marRight w:val="0"/>
      <w:marTop w:val="0"/>
      <w:marBottom w:val="0"/>
      <w:divBdr>
        <w:top w:val="none" w:sz="0" w:space="0" w:color="auto"/>
        <w:left w:val="none" w:sz="0" w:space="0" w:color="auto"/>
        <w:bottom w:val="none" w:sz="0" w:space="0" w:color="auto"/>
        <w:right w:val="none" w:sz="0" w:space="0" w:color="auto"/>
      </w:divBdr>
      <w:divsChild>
        <w:div w:id="1835026047">
          <w:marLeft w:val="0"/>
          <w:marRight w:val="0"/>
          <w:marTop w:val="0"/>
          <w:marBottom w:val="0"/>
          <w:divBdr>
            <w:top w:val="none" w:sz="0" w:space="0" w:color="auto"/>
            <w:left w:val="none" w:sz="0" w:space="0" w:color="auto"/>
            <w:bottom w:val="none" w:sz="0" w:space="0" w:color="auto"/>
            <w:right w:val="none" w:sz="0" w:space="0" w:color="auto"/>
          </w:divBdr>
        </w:div>
        <w:div w:id="520356809">
          <w:marLeft w:val="0"/>
          <w:marRight w:val="0"/>
          <w:marTop w:val="0"/>
          <w:marBottom w:val="0"/>
          <w:divBdr>
            <w:top w:val="none" w:sz="0" w:space="0" w:color="auto"/>
            <w:left w:val="none" w:sz="0" w:space="0" w:color="auto"/>
            <w:bottom w:val="none" w:sz="0" w:space="0" w:color="auto"/>
            <w:right w:val="none" w:sz="0" w:space="0" w:color="auto"/>
          </w:divBdr>
        </w:div>
        <w:div w:id="740366146">
          <w:marLeft w:val="0"/>
          <w:marRight w:val="0"/>
          <w:marTop w:val="0"/>
          <w:marBottom w:val="0"/>
          <w:divBdr>
            <w:top w:val="none" w:sz="0" w:space="0" w:color="auto"/>
            <w:left w:val="none" w:sz="0" w:space="0" w:color="auto"/>
            <w:bottom w:val="none" w:sz="0" w:space="0" w:color="auto"/>
            <w:right w:val="none" w:sz="0" w:space="0" w:color="auto"/>
          </w:divBdr>
        </w:div>
        <w:div w:id="1163398582">
          <w:marLeft w:val="0"/>
          <w:marRight w:val="0"/>
          <w:marTop w:val="0"/>
          <w:marBottom w:val="0"/>
          <w:divBdr>
            <w:top w:val="none" w:sz="0" w:space="0" w:color="auto"/>
            <w:left w:val="none" w:sz="0" w:space="0" w:color="auto"/>
            <w:bottom w:val="none" w:sz="0" w:space="0" w:color="auto"/>
            <w:right w:val="none" w:sz="0" w:space="0" w:color="auto"/>
          </w:divBdr>
        </w:div>
        <w:div w:id="453444248">
          <w:marLeft w:val="0"/>
          <w:marRight w:val="0"/>
          <w:marTop w:val="0"/>
          <w:marBottom w:val="0"/>
          <w:divBdr>
            <w:top w:val="none" w:sz="0" w:space="0" w:color="auto"/>
            <w:left w:val="none" w:sz="0" w:space="0" w:color="auto"/>
            <w:bottom w:val="none" w:sz="0" w:space="0" w:color="auto"/>
            <w:right w:val="none" w:sz="0" w:space="0" w:color="auto"/>
          </w:divBdr>
        </w:div>
      </w:divsChild>
    </w:div>
    <w:div w:id="310210987">
      <w:bodyDiv w:val="1"/>
      <w:marLeft w:val="0"/>
      <w:marRight w:val="0"/>
      <w:marTop w:val="0"/>
      <w:marBottom w:val="0"/>
      <w:divBdr>
        <w:top w:val="none" w:sz="0" w:space="0" w:color="auto"/>
        <w:left w:val="none" w:sz="0" w:space="0" w:color="auto"/>
        <w:bottom w:val="none" w:sz="0" w:space="0" w:color="auto"/>
        <w:right w:val="none" w:sz="0" w:space="0" w:color="auto"/>
      </w:divBdr>
      <w:divsChild>
        <w:div w:id="755324224">
          <w:marLeft w:val="0"/>
          <w:marRight w:val="0"/>
          <w:marTop w:val="0"/>
          <w:marBottom w:val="0"/>
          <w:divBdr>
            <w:top w:val="none" w:sz="0" w:space="0" w:color="auto"/>
            <w:left w:val="none" w:sz="0" w:space="0" w:color="auto"/>
            <w:bottom w:val="none" w:sz="0" w:space="0" w:color="auto"/>
            <w:right w:val="none" w:sz="0" w:space="0" w:color="auto"/>
          </w:divBdr>
        </w:div>
        <w:div w:id="315498951">
          <w:marLeft w:val="0"/>
          <w:marRight w:val="0"/>
          <w:marTop w:val="0"/>
          <w:marBottom w:val="0"/>
          <w:divBdr>
            <w:top w:val="none" w:sz="0" w:space="0" w:color="auto"/>
            <w:left w:val="none" w:sz="0" w:space="0" w:color="auto"/>
            <w:bottom w:val="none" w:sz="0" w:space="0" w:color="auto"/>
            <w:right w:val="none" w:sz="0" w:space="0" w:color="auto"/>
          </w:divBdr>
        </w:div>
        <w:div w:id="1523129316">
          <w:marLeft w:val="0"/>
          <w:marRight w:val="0"/>
          <w:marTop w:val="0"/>
          <w:marBottom w:val="0"/>
          <w:divBdr>
            <w:top w:val="none" w:sz="0" w:space="0" w:color="auto"/>
            <w:left w:val="none" w:sz="0" w:space="0" w:color="auto"/>
            <w:bottom w:val="none" w:sz="0" w:space="0" w:color="auto"/>
            <w:right w:val="none" w:sz="0" w:space="0" w:color="auto"/>
          </w:divBdr>
        </w:div>
        <w:div w:id="334654745">
          <w:marLeft w:val="0"/>
          <w:marRight w:val="0"/>
          <w:marTop w:val="0"/>
          <w:marBottom w:val="0"/>
          <w:divBdr>
            <w:top w:val="none" w:sz="0" w:space="0" w:color="auto"/>
            <w:left w:val="none" w:sz="0" w:space="0" w:color="auto"/>
            <w:bottom w:val="none" w:sz="0" w:space="0" w:color="auto"/>
            <w:right w:val="none" w:sz="0" w:space="0" w:color="auto"/>
          </w:divBdr>
        </w:div>
        <w:div w:id="1925218029">
          <w:marLeft w:val="0"/>
          <w:marRight w:val="0"/>
          <w:marTop w:val="0"/>
          <w:marBottom w:val="0"/>
          <w:divBdr>
            <w:top w:val="none" w:sz="0" w:space="0" w:color="auto"/>
            <w:left w:val="none" w:sz="0" w:space="0" w:color="auto"/>
            <w:bottom w:val="none" w:sz="0" w:space="0" w:color="auto"/>
            <w:right w:val="none" w:sz="0" w:space="0" w:color="auto"/>
          </w:divBdr>
        </w:div>
        <w:div w:id="58090373">
          <w:marLeft w:val="0"/>
          <w:marRight w:val="0"/>
          <w:marTop w:val="0"/>
          <w:marBottom w:val="0"/>
          <w:divBdr>
            <w:top w:val="none" w:sz="0" w:space="0" w:color="auto"/>
            <w:left w:val="none" w:sz="0" w:space="0" w:color="auto"/>
            <w:bottom w:val="none" w:sz="0" w:space="0" w:color="auto"/>
            <w:right w:val="none" w:sz="0" w:space="0" w:color="auto"/>
          </w:divBdr>
        </w:div>
        <w:div w:id="503276781">
          <w:marLeft w:val="0"/>
          <w:marRight w:val="0"/>
          <w:marTop w:val="0"/>
          <w:marBottom w:val="0"/>
          <w:divBdr>
            <w:top w:val="none" w:sz="0" w:space="0" w:color="auto"/>
            <w:left w:val="none" w:sz="0" w:space="0" w:color="auto"/>
            <w:bottom w:val="none" w:sz="0" w:space="0" w:color="auto"/>
            <w:right w:val="none" w:sz="0" w:space="0" w:color="auto"/>
          </w:divBdr>
        </w:div>
        <w:div w:id="172233650">
          <w:marLeft w:val="0"/>
          <w:marRight w:val="0"/>
          <w:marTop w:val="0"/>
          <w:marBottom w:val="0"/>
          <w:divBdr>
            <w:top w:val="none" w:sz="0" w:space="0" w:color="auto"/>
            <w:left w:val="none" w:sz="0" w:space="0" w:color="auto"/>
            <w:bottom w:val="none" w:sz="0" w:space="0" w:color="auto"/>
            <w:right w:val="none" w:sz="0" w:space="0" w:color="auto"/>
          </w:divBdr>
        </w:div>
        <w:div w:id="359362907">
          <w:marLeft w:val="0"/>
          <w:marRight w:val="0"/>
          <w:marTop w:val="0"/>
          <w:marBottom w:val="0"/>
          <w:divBdr>
            <w:top w:val="none" w:sz="0" w:space="0" w:color="auto"/>
            <w:left w:val="none" w:sz="0" w:space="0" w:color="auto"/>
            <w:bottom w:val="none" w:sz="0" w:space="0" w:color="auto"/>
            <w:right w:val="none" w:sz="0" w:space="0" w:color="auto"/>
          </w:divBdr>
        </w:div>
        <w:div w:id="1764842850">
          <w:marLeft w:val="0"/>
          <w:marRight w:val="0"/>
          <w:marTop w:val="0"/>
          <w:marBottom w:val="0"/>
          <w:divBdr>
            <w:top w:val="none" w:sz="0" w:space="0" w:color="auto"/>
            <w:left w:val="none" w:sz="0" w:space="0" w:color="auto"/>
            <w:bottom w:val="none" w:sz="0" w:space="0" w:color="auto"/>
            <w:right w:val="none" w:sz="0" w:space="0" w:color="auto"/>
          </w:divBdr>
        </w:div>
      </w:divsChild>
    </w:div>
    <w:div w:id="630287794">
      <w:bodyDiv w:val="1"/>
      <w:marLeft w:val="0"/>
      <w:marRight w:val="0"/>
      <w:marTop w:val="0"/>
      <w:marBottom w:val="0"/>
      <w:divBdr>
        <w:top w:val="none" w:sz="0" w:space="0" w:color="auto"/>
        <w:left w:val="none" w:sz="0" w:space="0" w:color="auto"/>
        <w:bottom w:val="none" w:sz="0" w:space="0" w:color="auto"/>
        <w:right w:val="none" w:sz="0" w:space="0" w:color="auto"/>
      </w:divBdr>
    </w:div>
    <w:div w:id="905067835">
      <w:bodyDiv w:val="1"/>
      <w:marLeft w:val="0"/>
      <w:marRight w:val="0"/>
      <w:marTop w:val="0"/>
      <w:marBottom w:val="0"/>
      <w:divBdr>
        <w:top w:val="none" w:sz="0" w:space="0" w:color="auto"/>
        <w:left w:val="none" w:sz="0" w:space="0" w:color="auto"/>
        <w:bottom w:val="none" w:sz="0" w:space="0" w:color="auto"/>
        <w:right w:val="none" w:sz="0" w:space="0" w:color="auto"/>
      </w:divBdr>
    </w:div>
    <w:div w:id="1543208815">
      <w:bodyDiv w:val="1"/>
      <w:marLeft w:val="0"/>
      <w:marRight w:val="0"/>
      <w:marTop w:val="0"/>
      <w:marBottom w:val="0"/>
      <w:divBdr>
        <w:top w:val="none" w:sz="0" w:space="0" w:color="auto"/>
        <w:left w:val="none" w:sz="0" w:space="0" w:color="auto"/>
        <w:bottom w:val="none" w:sz="0" w:space="0" w:color="auto"/>
        <w:right w:val="none" w:sz="0" w:space="0" w:color="auto"/>
      </w:divBdr>
    </w:div>
    <w:div w:id="1595699822">
      <w:bodyDiv w:val="1"/>
      <w:marLeft w:val="0"/>
      <w:marRight w:val="0"/>
      <w:marTop w:val="0"/>
      <w:marBottom w:val="0"/>
      <w:divBdr>
        <w:top w:val="none" w:sz="0" w:space="0" w:color="auto"/>
        <w:left w:val="none" w:sz="0" w:space="0" w:color="auto"/>
        <w:bottom w:val="none" w:sz="0" w:space="0" w:color="auto"/>
        <w:right w:val="none" w:sz="0" w:space="0" w:color="auto"/>
      </w:divBdr>
      <w:divsChild>
        <w:div w:id="340015931">
          <w:marLeft w:val="0"/>
          <w:marRight w:val="0"/>
          <w:marTop w:val="0"/>
          <w:marBottom w:val="0"/>
          <w:divBdr>
            <w:top w:val="none" w:sz="0" w:space="0" w:color="auto"/>
            <w:left w:val="none" w:sz="0" w:space="0" w:color="auto"/>
            <w:bottom w:val="none" w:sz="0" w:space="0" w:color="auto"/>
            <w:right w:val="none" w:sz="0" w:space="0" w:color="auto"/>
          </w:divBdr>
        </w:div>
      </w:divsChild>
    </w:div>
    <w:div w:id="1940486924">
      <w:bodyDiv w:val="1"/>
      <w:marLeft w:val="0"/>
      <w:marRight w:val="0"/>
      <w:marTop w:val="0"/>
      <w:marBottom w:val="0"/>
      <w:divBdr>
        <w:top w:val="none" w:sz="0" w:space="0" w:color="auto"/>
        <w:left w:val="none" w:sz="0" w:space="0" w:color="auto"/>
        <w:bottom w:val="none" w:sz="0" w:space="0" w:color="auto"/>
        <w:right w:val="none" w:sz="0" w:space="0" w:color="auto"/>
      </w:divBdr>
    </w:div>
    <w:div w:id="2032952008">
      <w:bodyDiv w:val="1"/>
      <w:marLeft w:val="0"/>
      <w:marRight w:val="0"/>
      <w:marTop w:val="0"/>
      <w:marBottom w:val="0"/>
      <w:divBdr>
        <w:top w:val="none" w:sz="0" w:space="0" w:color="auto"/>
        <w:left w:val="none" w:sz="0" w:space="0" w:color="auto"/>
        <w:bottom w:val="none" w:sz="0" w:space="0" w:color="auto"/>
        <w:right w:val="none" w:sz="0" w:space="0" w:color="auto"/>
      </w:divBdr>
      <w:divsChild>
        <w:div w:id="637105083">
          <w:marLeft w:val="0"/>
          <w:marRight w:val="0"/>
          <w:marTop w:val="0"/>
          <w:marBottom w:val="0"/>
          <w:divBdr>
            <w:top w:val="none" w:sz="0" w:space="0" w:color="auto"/>
            <w:left w:val="none" w:sz="0" w:space="0" w:color="auto"/>
            <w:bottom w:val="none" w:sz="0" w:space="0" w:color="auto"/>
            <w:right w:val="none" w:sz="0" w:space="0" w:color="auto"/>
          </w:divBdr>
        </w:div>
        <w:div w:id="1954314950">
          <w:marLeft w:val="0"/>
          <w:marRight w:val="0"/>
          <w:marTop w:val="0"/>
          <w:marBottom w:val="0"/>
          <w:divBdr>
            <w:top w:val="none" w:sz="0" w:space="0" w:color="auto"/>
            <w:left w:val="none" w:sz="0" w:space="0" w:color="auto"/>
            <w:bottom w:val="none" w:sz="0" w:space="0" w:color="auto"/>
            <w:right w:val="none" w:sz="0" w:space="0" w:color="auto"/>
          </w:divBdr>
        </w:div>
        <w:div w:id="620764916">
          <w:marLeft w:val="0"/>
          <w:marRight w:val="0"/>
          <w:marTop w:val="0"/>
          <w:marBottom w:val="0"/>
          <w:divBdr>
            <w:top w:val="none" w:sz="0" w:space="0" w:color="auto"/>
            <w:left w:val="none" w:sz="0" w:space="0" w:color="auto"/>
            <w:bottom w:val="none" w:sz="0" w:space="0" w:color="auto"/>
            <w:right w:val="none" w:sz="0" w:space="0" w:color="auto"/>
          </w:divBdr>
        </w:div>
        <w:div w:id="216473104">
          <w:marLeft w:val="0"/>
          <w:marRight w:val="0"/>
          <w:marTop w:val="0"/>
          <w:marBottom w:val="0"/>
          <w:divBdr>
            <w:top w:val="none" w:sz="0" w:space="0" w:color="auto"/>
            <w:left w:val="none" w:sz="0" w:space="0" w:color="auto"/>
            <w:bottom w:val="none" w:sz="0" w:space="0" w:color="auto"/>
            <w:right w:val="none" w:sz="0" w:space="0" w:color="auto"/>
          </w:divBdr>
        </w:div>
        <w:div w:id="1338995017">
          <w:marLeft w:val="0"/>
          <w:marRight w:val="0"/>
          <w:marTop w:val="0"/>
          <w:marBottom w:val="0"/>
          <w:divBdr>
            <w:top w:val="none" w:sz="0" w:space="0" w:color="auto"/>
            <w:left w:val="none" w:sz="0" w:space="0" w:color="auto"/>
            <w:bottom w:val="none" w:sz="0" w:space="0" w:color="auto"/>
            <w:right w:val="none" w:sz="0" w:space="0" w:color="auto"/>
          </w:divBdr>
        </w:div>
        <w:div w:id="387070940">
          <w:marLeft w:val="0"/>
          <w:marRight w:val="0"/>
          <w:marTop w:val="0"/>
          <w:marBottom w:val="0"/>
          <w:divBdr>
            <w:top w:val="none" w:sz="0" w:space="0" w:color="auto"/>
            <w:left w:val="none" w:sz="0" w:space="0" w:color="auto"/>
            <w:bottom w:val="none" w:sz="0" w:space="0" w:color="auto"/>
            <w:right w:val="none" w:sz="0" w:space="0" w:color="auto"/>
          </w:divBdr>
        </w:div>
        <w:div w:id="132021854">
          <w:marLeft w:val="0"/>
          <w:marRight w:val="0"/>
          <w:marTop w:val="0"/>
          <w:marBottom w:val="0"/>
          <w:divBdr>
            <w:top w:val="none" w:sz="0" w:space="0" w:color="auto"/>
            <w:left w:val="none" w:sz="0" w:space="0" w:color="auto"/>
            <w:bottom w:val="none" w:sz="0" w:space="0" w:color="auto"/>
            <w:right w:val="none" w:sz="0" w:space="0" w:color="auto"/>
          </w:divBdr>
        </w:div>
        <w:div w:id="6214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52C7-6AD6-4582-A186-DD6ABB13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6</Pages>
  <Words>1474</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Kirshe Fernandez</dc:creator>
  <cp:lastModifiedBy>Patricia M. Ruiz De Los Santos</cp:lastModifiedBy>
  <cp:revision>124</cp:revision>
  <dcterms:created xsi:type="dcterms:W3CDTF">2015-11-02T20:00:00Z</dcterms:created>
  <dcterms:modified xsi:type="dcterms:W3CDTF">2015-11-06T14:38:00Z</dcterms:modified>
</cp:coreProperties>
</file>