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4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C72A69" w:rsidRPr="009C7555" w14:paraId="2D119A9E" w14:textId="77777777" w:rsidTr="00173FAD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343" w14:textId="004B996D" w:rsidR="00C72A69" w:rsidRPr="009C7555" w:rsidRDefault="00FD4EAB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 xml:space="preserve"> </w:t>
            </w:r>
            <w:r w:rsidR="00C72A69"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>CORPORACION DEL ACUEDUCTO Y ALCANTARILLADO DE SANTO DOMINGO</w:t>
            </w:r>
          </w:p>
        </w:tc>
      </w:tr>
      <w:tr w:rsidR="00C72A69" w:rsidRPr="009C7555" w14:paraId="1CD3BF45" w14:textId="77777777" w:rsidTr="00173FAD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ABF" w14:textId="49558279" w:rsidR="00C72A69" w:rsidRPr="009C7555" w:rsidRDefault="00C72A69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  <w:t>(CAASD)</w:t>
            </w:r>
          </w:p>
          <w:p w14:paraId="2656FF78" w14:textId="78670CD6" w:rsidR="00C72A69" w:rsidRPr="009C7555" w:rsidRDefault="0095409E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01718ED3" wp14:editId="6CEBF289">
                  <wp:extent cx="2152650" cy="1031124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91" cy="108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36D44" w14:textId="77777777" w:rsidR="00C72A69" w:rsidRPr="009C7555" w:rsidRDefault="00C72A69" w:rsidP="00173FA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</w:p>
        </w:tc>
      </w:tr>
      <w:tr w:rsidR="00C72A69" w:rsidRPr="009C7555" w14:paraId="553A7F6D" w14:textId="77777777" w:rsidTr="00173FAD">
        <w:trPr>
          <w:trHeight w:val="4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C8F" w14:textId="77777777" w:rsidR="00B65EC4" w:rsidRDefault="00B65EC4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</w:p>
          <w:p w14:paraId="4B756199" w14:textId="208770CC" w:rsidR="00C72A69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  <w:t>Dirección de Planificación y Desarrollo Institucional</w:t>
            </w:r>
          </w:p>
          <w:p w14:paraId="025D6D65" w14:textId="5294805E" w:rsidR="00C72A69" w:rsidRPr="009C7555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  <w:t>Depto. Formulación, Análisis y Evaluación de PPP</w:t>
            </w:r>
          </w:p>
        </w:tc>
      </w:tr>
    </w:tbl>
    <w:p w14:paraId="45609D30" w14:textId="19B309BE" w:rsidR="00C72A69" w:rsidRPr="009C7555" w:rsidRDefault="00C72A69" w:rsidP="00C72A69"/>
    <w:p w14:paraId="267B17F3" w14:textId="77777777" w:rsidR="00C72A69" w:rsidRPr="009C7555" w:rsidRDefault="00C72A69" w:rsidP="00C72A69"/>
    <w:p w14:paraId="5B529320" w14:textId="77777777" w:rsidR="00C72A69" w:rsidRPr="009C7555" w:rsidRDefault="00C72A69" w:rsidP="00C72A69"/>
    <w:p w14:paraId="09E32844" w14:textId="77777777" w:rsidR="00C72A69" w:rsidRPr="009C7555" w:rsidRDefault="00C72A69" w:rsidP="00C72A69"/>
    <w:p w14:paraId="6A8C72EC" w14:textId="77777777" w:rsidR="00C72A69" w:rsidRPr="009C7555" w:rsidRDefault="00C72A69" w:rsidP="00C72A69"/>
    <w:p w14:paraId="2921A6BF" w14:textId="77777777" w:rsidR="00C72A69" w:rsidRPr="009C7555" w:rsidRDefault="00C72A69" w:rsidP="00C72A69"/>
    <w:p w14:paraId="0B06AD27" w14:textId="77777777" w:rsidR="00C72A69" w:rsidRPr="009C7555" w:rsidRDefault="00C72A69" w:rsidP="00C72A69"/>
    <w:p w14:paraId="1A2D7AC0" w14:textId="77777777" w:rsidR="00C72A69" w:rsidRPr="009C7555" w:rsidRDefault="00C72A69" w:rsidP="00C72A69"/>
    <w:p w14:paraId="5DCAD976" w14:textId="06F3A9BF" w:rsidR="00C72A69" w:rsidRPr="009C7555" w:rsidRDefault="00C72A69" w:rsidP="00C72A69"/>
    <w:p w14:paraId="4A05692C" w14:textId="4CC3BA1C" w:rsidR="00C72A69" w:rsidRPr="009C7555" w:rsidRDefault="00B65EC4" w:rsidP="00C72A69">
      <w:r w:rsidRPr="009C7555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4BE8CC57" wp14:editId="2A8D04D0">
            <wp:simplePos x="0" y="0"/>
            <wp:positionH relativeFrom="margin">
              <wp:align>left</wp:align>
            </wp:positionH>
            <wp:positionV relativeFrom="paragraph">
              <wp:posOffset>363899</wp:posOffset>
            </wp:positionV>
            <wp:extent cx="5400040" cy="4050030"/>
            <wp:effectExtent l="0" t="0" r="0" b="762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086A3" w14:textId="10507903" w:rsidR="00C72A69" w:rsidRPr="009C7555" w:rsidRDefault="00C72A69" w:rsidP="00C72A69"/>
    <w:p w14:paraId="455A0A42" w14:textId="75854446" w:rsidR="00C72A69" w:rsidRPr="009C7555" w:rsidRDefault="00C72A69" w:rsidP="00C72A69">
      <w:r w:rsidRPr="009C755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B797796" wp14:editId="5B1050BD">
                <wp:simplePos x="0" y="0"/>
                <wp:positionH relativeFrom="page">
                  <wp:posOffset>600065</wp:posOffset>
                </wp:positionH>
                <wp:positionV relativeFrom="page">
                  <wp:posOffset>7819920</wp:posOffset>
                </wp:positionV>
                <wp:extent cx="6073254" cy="2415654"/>
                <wp:effectExtent l="0" t="0" r="3810" b="3810"/>
                <wp:wrapNone/>
                <wp:docPr id="6" name="Cuadro de texto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4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7BF977" w14:textId="3E60D9EA" w:rsidR="00C72A69" w:rsidRPr="002B18A5" w:rsidRDefault="00000000" w:rsidP="00C72A69">
                            <w:pPr>
                              <w:pStyle w:val="Ttulo"/>
                            </w:pPr>
                            <w:sdt>
                              <w:sdtPr>
                                <w:alias w:val="Título"/>
                                <w:tag w:val=""/>
                                <w:id w:val="-85689196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C72A69">
                                  <w:t>Reporte de seguimiento de proyectos</w:t>
                                </w:r>
                              </w:sdtContent>
                            </w:sdt>
                          </w:p>
                          <w:p w14:paraId="121E1709" w14:textId="4681DE77" w:rsidR="00C72A69" w:rsidRPr="00413512" w:rsidRDefault="00996673" w:rsidP="00C72A69">
                            <w:pPr>
                              <w:pStyle w:val="Subttulo"/>
                            </w:pPr>
                            <w:r>
                              <w:t>julio -septiembre</w:t>
                            </w:r>
                            <w:r w:rsidR="00921B26"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779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47.25pt;margin-top:615.75pt;width:478.2pt;height:19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" o:allowoverlap="f" filled="f" stroked="f" strokeweight=".5pt">
                <v:textbox inset="0,0,0,0">
                  <w:txbxContent>
                    <w:p w14:paraId="3F7BF977" w14:textId="3E60D9EA" w:rsidR="00C72A69" w:rsidRPr="002B18A5" w:rsidRDefault="00000000" w:rsidP="00C72A69">
                      <w:pPr>
                        <w:pStyle w:val="Ttulo"/>
                      </w:pPr>
                      <w:sdt>
                        <w:sdtPr>
                          <w:alias w:val="Título"/>
                          <w:tag w:val=""/>
                          <w:id w:val="-85689196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C72A69">
                            <w:t>Reporte de seguimiento de proyectos</w:t>
                          </w:r>
                        </w:sdtContent>
                      </w:sdt>
                    </w:p>
                    <w:p w14:paraId="121E1709" w14:textId="4681DE77" w:rsidR="00C72A69" w:rsidRPr="00413512" w:rsidRDefault="00996673" w:rsidP="00C72A69">
                      <w:pPr>
                        <w:pStyle w:val="Subttulo"/>
                      </w:pPr>
                      <w:r>
                        <w:t>julio -septiembre</w:t>
                      </w:r>
                      <w:r w:rsidR="00921B26">
                        <w:t xml:space="preserve">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486729" w14:textId="7C171AF0" w:rsidR="00C72A69" w:rsidRPr="009C7555" w:rsidRDefault="00C72A69" w:rsidP="00C72A69"/>
    <w:p w14:paraId="36AA59ED" w14:textId="77777777" w:rsidR="00C72A69" w:rsidRPr="009C7555" w:rsidRDefault="00C72A69" w:rsidP="00C72A69"/>
    <w:p w14:paraId="40489E42" w14:textId="77777777" w:rsidR="00C72A69" w:rsidRPr="009C7555" w:rsidRDefault="00C72A69" w:rsidP="00C72A69"/>
    <w:p w14:paraId="3CEC168E" w14:textId="77777777" w:rsidR="00C72A69" w:rsidRPr="009C7555" w:rsidRDefault="00C72A69" w:rsidP="00C72A69"/>
    <w:p w14:paraId="482A117D" w14:textId="77777777" w:rsidR="00C72A69" w:rsidRPr="009C7555" w:rsidRDefault="00C72A69" w:rsidP="00C72A69">
      <w:pPr>
        <w:sectPr w:rsidR="00C72A69" w:rsidRPr="009C7555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EDC254" w14:textId="77777777" w:rsidR="00C72A69" w:rsidRPr="009C7555" w:rsidRDefault="00C72A69" w:rsidP="00C72A69">
      <w:pPr>
        <w:pStyle w:val="Citadestacada"/>
        <w:rPr>
          <w:sz w:val="36"/>
        </w:rPr>
      </w:pPr>
      <w:r w:rsidRPr="009C7555">
        <w:rPr>
          <w:sz w:val="36"/>
        </w:rPr>
        <w:lastRenderedPageBreak/>
        <w:t>Reporte de Ejecución Financiera</w:t>
      </w:r>
    </w:p>
    <w:p w14:paraId="042E05DB" w14:textId="7D12DC00" w:rsidR="0045749D" w:rsidRDefault="00C72A69" w:rsidP="00C72A69">
      <w:pPr>
        <w:jc w:val="both"/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 xml:space="preserve">Los proyectos que recibieron fondos para su ejecución durante </w:t>
      </w:r>
      <w:r w:rsidR="00BF0883">
        <w:rPr>
          <w:rFonts w:ascii="Bookman Old Style" w:hAnsi="Bookman Old Style"/>
          <w:color w:val="auto"/>
          <w:sz w:val="24"/>
        </w:rPr>
        <w:t xml:space="preserve">el trimestre </w:t>
      </w:r>
      <w:r w:rsidR="00996673">
        <w:rPr>
          <w:rFonts w:ascii="Bookman Old Style" w:hAnsi="Bookman Old Style"/>
          <w:color w:val="auto"/>
          <w:sz w:val="24"/>
        </w:rPr>
        <w:t>julio-septiembre</w:t>
      </w:r>
      <w:r w:rsidR="00921B26">
        <w:rPr>
          <w:rFonts w:ascii="Bookman Old Style" w:hAnsi="Bookman Old Style"/>
          <w:color w:val="auto"/>
          <w:sz w:val="24"/>
        </w:rPr>
        <w:t xml:space="preserve"> 2022</w:t>
      </w:r>
      <w:r w:rsidRPr="009C7555">
        <w:rPr>
          <w:rFonts w:ascii="Bookman Old Style" w:hAnsi="Bookman Old Style"/>
          <w:color w:val="auto"/>
          <w:sz w:val="24"/>
        </w:rPr>
        <w:t xml:space="preserve"> se encuentran detallados en la siguiente tabla: </w:t>
      </w:r>
    </w:p>
    <w:p w14:paraId="578EDEF0" w14:textId="77777777" w:rsidR="00367D7E" w:rsidRDefault="00367D7E" w:rsidP="00C72A69">
      <w:pPr>
        <w:jc w:val="both"/>
        <w:rPr>
          <w:rFonts w:ascii="Bookman Old Style" w:hAnsi="Bookman Old Style"/>
          <w:color w:val="auto"/>
          <w:sz w:val="24"/>
        </w:rPr>
      </w:pP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144"/>
        <w:gridCol w:w="1908"/>
      </w:tblGrid>
      <w:tr w:rsidR="003F3D46" w:rsidRPr="003F3D46" w14:paraId="5B2EEBF0" w14:textId="77777777" w:rsidTr="003F3D46">
        <w:trPr>
          <w:trHeight w:val="8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EAAF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3F3D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SNIP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009E0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3F3D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NOMBRE PROYECTO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7A918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3F3D4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MONTO</w:t>
            </w:r>
          </w:p>
        </w:tc>
      </w:tr>
      <w:tr w:rsidR="003F3D46" w:rsidRPr="003F3D46" w14:paraId="1691A7D0" w14:textId="77777777" w:rsidTr="003F3D46">
        <w:trPr>
          <w:trHeight w:val="129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21E3772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6810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C41E169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AMPLIACION ACUEDUCTO ORIENTAL, BARRERA DE SALINIDAD, MUNICIPIO SANTO DOMINGO ESTE Y TRASVASE AL MUNICIPIO SANTO DOMINGO NORTE, PROVINCIA SANTO DOMINGO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71608C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29,993,042.00</w:t>
            </w:r>
          </w:p>
        </w:tc>
      </w:tr>
      <w:tr w:rsidR="003F3D46" w:rsidRPr="003F3D46" w14:paraId="70CF063C" w14:textId="77777777" w:rsidTr="003F3D46">
        <w:trPr>
          <w:trHeight w:val="85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DF9EF1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E16F39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MEJORAMIENTO REDES AGUA POTABLE EN EL DISTRITO NACIONAL, REGION OZAMA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874B84C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27,871,629.00</w:t>
            </w:r>
          </w:p>
        </w:tc>
      </w:tr>
      <w:tr w:rsidR="003F3D46" w:rsidRPr="003F3D46" w14:paraId="67A1B891" w14:textId="77777777" w:rsidTr="003F3D46">
        <w:trPr>
          <w:trHeight w:val="84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12F28B4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14447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9395371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AMPLIACION DE LA RED DE ABASTECIMIENTO DE AGUA POTABLE PARA LOS ALCARRIZOS Y PANTOJA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742C58E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171,738,171.00</w:t>
            </w:r>
          </w:p>
        </w:tc>
      </w:tr>
      <w:tr w:rsidR="003F3D46" w:rsidRPr="003F3D46" w14:paraId="25C5D0F2" w14:textId="77777777" w:rsidTr="003F3D46">
        <w:trPr>
          <w:trHeight w:val="76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23286AA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14448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65087E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AMPLIACION DE LA MICRORED DE ABASTECIMIENTO DE AGUA POTABLE PARA EL BARRIO LA UREÑA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03905B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75,026,779.00</w:t>
            </w:r>
          </w:p>
        </w:tc>
      </w:tr>
      <w:tr w:rsidR="003F3D46" w:rsidRPr="003F3D46" w14:paraId="11EE8E66" w14:textId="77777777" w:rsidTr="003F3D46">
        <w:trPr>
          <w:trHeight w:val="9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0ED9E3F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14450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6DC918F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AMPLIACION DE LA RED DE ABASTECIMIENTO DE AGUA POTABLE PARA EL MUNICIPIO SANTO DOMINGO NORTE.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6C8D70A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68,590,263.00</w:t>
            </w:r>
          </w:p>
        </w:tc>
      </w:tr>
      <w:tr w:rsidR="003F3D46" w:rsidRPr="003F3D46" w14:paraId="512D7A5C" w14:textId="77777777" w:rsidTr="003F3D46">
        <w:trPr>
          <w:trHeight w:val="88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7D9AAF6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14451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48052EB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FORTALECIMIENTO DE LA MICRORED DE ABASTECIMIENTO DE AGUA POTABLE PARA EL MUNICIPIO SANTO DOMINGO 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F9DA04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81,496,580.00</w:t>
            </w:r>
          </w:p>
        </w:tc>
      </w:tr>
      <w:tr w:rsidR="003F3D46" w:rsidRPr="003F3D46" w14:paraId="44F75F7E" w14:textId="77777777" w:rsidTr="003F3D46">
        <w:trPr>
          <w:trHeight w:val="66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BBEA05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C0DB069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FORTALECIMIENTO SERVICIO ABASTECIMIENTO EN SANTO DOMINGO OESTE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43589E1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24,337,747.00</w:t>
            </w:r>
          </w:p>
        </w:tc>
      </w:tr>
      <w:tr w:rsidR="003F3D46" w:rsidRPr="003F3D46" w14:paraId="09F446D8" w14:textId="77777777" w:rsidTr="003F3D46">
        <w:trPr>
          <w:trHeight w:val="7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1174E32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14183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61FC3CE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REHABILITACION 17 CAÑADAS DISTRITO NACIONAL Y PROVINCIA SANTO DOMINGO, REGION OZAMA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BA7A867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261,942,575.00</w:t>
            </w:r>
          </w:p>
        </w:tc>
      </w:tr>
      <w:tr w:rsidR="003F3D46" w:rsidRPr="003F3D46" w14:paraId="6D6D0307" w14:textId="77777777" w:rsidTr="003F3D46">
        <w:trPr>
          <w:trHeight w:val="9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4E949F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14409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A894E5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AMPLIACION COBERTURA DEL ALCANTARILLADO EN LOS MUNICIPIOS STO DGO ESTE Y NORTE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64D5DB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27,366,746.00</w:t>
            </w:r>
          </w:p>
        </w:tc>
      </w:tr>
      <w:tr w:rsidR="003F3D46" w:rsidRPr="003F3D46" w14:paraId="57D5B8BD" w14:textId="77777777" w:rsidTr="003F3D46">
        <w:trPr>
          <w:trHeight w:val="84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1A26E5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14796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52E2B4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AMPLIACIÓN DE LA RED DE ABASTECIMIENTO DE AGUA POTABLE DE 16 SECTORES DEL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ECFE01F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53,333,280.00</w:t>
            </w:r>
          </w:p>
        </w:tc>
      </w:tr>
      <w:tr w:rsidR="003F3D46" w:rsidRPr="003F3D46" w14:paraId="01442C01" w14:textId="77777777" w:rsidTr="003F3D46">
        <w:trPr>
          <w:trHeight w:val="93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D1CFC55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14452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C092245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MEJORAMIENTO DE LA RED DE DISTRIBUCION DE AGUA POTABLE PARA EL BARRIO VILLA ELOISA, BRISAS DEL ESTE, LAS FLORES Y LOTIFICACION DEL 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5747F4B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57,404,558.00</w:t>
            </w:r>
          </w:p>
        </w:tc>
      </w:tr>
      <w:tr w:rsidR="003F3D46" w:rsidRPr="003F3D46" w14:paraId="1DC1A77A" w14:textId="77777777" w:rsidTr="003F3D46">
        <w:trPr>
          <w:trHeight w:val="7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58C7FB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lastRenderedPageBreak/>
              <w:t>14534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FCA2B3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AMPLIACIÓN ACUEDUCTO ORIENTAL BARRERA DE SALINIDAD Y TRASVASE A SANTO DOMINGO NORTE, FASE 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5FAB36A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1,092,358,368.37</w:t>
            </w:r>
          </w:p>
        </w:tc>
      </w:tr>
      <w:tr w:rsidR="003F3D46" w:rsidRPr="003F3D46" w14:paraId="2F04A418" w14:textId="77777777" w:rsidTr="003F3D46">
        <w:trPr>
          <w:trHeight w:val="96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942AF1D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14080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E44C36C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 xml:space="preserve">HABILITACIÓN DEL SISTEMA DE PRODUCCIÓN DE AGUA POTABLE, SECTOR LECHERÍA, </w:t>
            </w:r>
            <w:proofErr w:type="gramStart"/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MANOGUAYABO,MUNICIPIO</w:t>
            </w:r>
            <w:proofErr w:type="gramEnd"/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 xml:space="preserve"> SANTO DOMINGO OESTE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0A08E9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24,934,988.00</w:t>
            </w:r>
          </w:p>
        </w:tc>
      </w:tr>
      <w:tr w:rsidR="003F3D46" w:rsidRPr="003F3D46" w14:paraId="6BACCA9A" w14:textId="77777777" w:rsidTr="003F3D46">
        <w:trPr>
          <w:trHeight w:val="93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017F134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14763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8D327B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CONSTRUCCIÓN SOLUCION PLUVIAL Y SANITARIA CAÑADA TIRADENTES Y CONSTRUCCION BULEVAR RECREATIVO CRISTO PARK,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0D6634F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5,467,840.00</w:t>
            </w:r>
          </w:p>
        </w:tc>
      </w:tr>
      <w:tr w:rsidR="003F3D46" w:rsidRPr="003F3D46" w14:paraId="358E0F25" w14:textId="77777777" w:rsidTr="003F3D46">
        <w:trPr>
          <w:trHeight w:val="90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E56E5B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14764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C76F01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MEJORAMIENTO DE LAS INSTALACIONES FÍSICAS DE LA PLANTA POTABILIZADORA VALDESIA, DISTRITO NACIONAL Y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FA39F3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18,390,001.00</w:t>
            </w:r>
          </w:p>
        </w:tc>
      </w:tr>
      <w:tr w:rsidR="003F3D46" w:rsidRPr="003F3D46" w14:paraId="17EF18AD" w14:textId="77777777" w:rsidTr="003F3D46">
        <w:trPr>
          <w:trHeight w:val="99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5E7DF8D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14944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B77E748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MEJORAMIENTO DE LOS SISTEMAS DE MEDICIÓN DE AGUA POTABLE EN LOS SECTORES NACO, PIANTINI, SERRALLES Y PARAÍSO,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1F0A4CC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55,340,045.00</w:t>
            </w:r>
          </w:p>
        </w:tc>
      </w:tr>
      <w:tr w:rsidR="003F3D46" w:rsidRPr="003F3D46" w14:paraId="1EA3A901" w14:textId="77777777" w:rsidTr="003F3D46">
        <w:trPr>
          <w:trHeight w:val="99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A927445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13923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836995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CONSTRUCCIÓN PRIMERA ETAPA DEL SUB-SISTEMA DE RECOLECCIÓN Y TRANSMISIÓN DE AGUAS RESIDUALES LA ZURZA, PROVINCIA DE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F767643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5,016,176.00</w:t>
            </w:r>
          </w:p>
        </w:tc>
      </w:tr>
      <w:tr w:rsidR="003F3D46" w:rsidRPr="003F3D46" w14:paraId="00CBAC46" w14:textId="77777777" w:rsidTr="003F3D46">
        <w:trPr>
          <w:trHeight w:val="73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7975BD7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14449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4AAFDBA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AMPLIACION DE LA MICRORED DE ABASTECIMIENTO DE AGUA POTABLE PARA EL SECTOR CANCINO ADENTRO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ED4B25F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19,608,632.00</w:t>
            </w:r>
          </w:p>
        </w:tc>
      </w:tr>
      <w:tr w:rsidR="003F3D46" w:rsidRPr="003F3D46" w14:paraId="7AA85364" w14:textId="77777777" w:rsidTr="003F3D46">
        <w:trPr>
          <w:trHeight w:val="73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09CB107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14151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402AD8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SANEAMIENTO PLUVIAL Y SANITARIO CAÑADA GUAJIAMIA FASE 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6B86284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44,940,906.96</w:t>
            </w:r>
          </w:p>
        </w:tc>
      </w:tr>
      <w:tr w:rsidR="003F3D46" w:rsidRPr="003F3D46" w14:paraId="70CB378D" w14:textId="77777777" w:rsidTr="003F3D46">
        <w:trPr>
          <w:trHeight w:val="70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69423AF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14408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C29A9E6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AMPLIACIÓN DE LA COBERTURA DEL ALCANTARILLADO SANITARIO EN 5 SECTORES DEL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678E50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2,193,673.00</w:t>
            </w:r>
          </w:p>
        </w:tc>
      </w:tr>
      <w:tr w:rsidR="003F3D46" w:rsidRPr="003F3D46" w14:paraId="34CEFD58" w14:textId="77777777" w:rsidTr="003F3D46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F1F07AC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SIN/SNIP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476173F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GASTO DE CAPITAL CIUDAD JUAN BOSCH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166837B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1,940,330.00</w:t>
            </w:r>
          </w:p>
        </w:tc>
      </w:tr>
      <w:tr w:rsidR="003F3D46" w:rsidRPr="003F3D46" w14:paraId="0AF689F6" w14:textId="77777777" w:rsidTr="003F3D46">
        <w:trPr>
          <w:trHeight w:val="57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D9F5E2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SIN/SNIP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BBA9B91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DO" w:eastAsia="es-DO"/>
              </w:rPr>
              <w:t>ESTUDIO DE PREFACTIBILIDAD PRESA DE HAINA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0EEF9EC" w14:textId="77777777" w:rsidR="003F3D46" w:rsidRPr="003F3D46" w:rsidRDefault="003F3D46" w:rsidP="003F3D46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5,999,450.00</w:t>
            </w:r>
          </w:p>
        </w:tc>
      </w:tr>
      <w:tr w:rsidR="003F3D46" w:rsidRPr="003F3D46" w14:paraId="00C1AB3D" w14:textId="77777777" w:rsidTr="003F3D46">
        <w:trPr>
          <w:trHeight w:val="30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0D3" w14:textId="77777777" w:rsidR="003F3D46" w:rsidRPr="003F3D46" w:rsidRDefault="003F3D46" w:rsidP="003F3D46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9CF" w14:textId="77777777" w:rsidR="003F3D46" w:rsidRPr="003F3D46" w:rsidRDefault="003F3D46" w:rsidP="003F3D46">
            <w:pPr>
              <w:spacing w:before="0"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4CA" w14:textId="77777777" w:rsidR="003F3D46" w:rsidRPr="003F3D46" w:rsidRDefault="003F3D46" w:rsidP="00D74288">
            <w:pPr>
              <w:keepNext/>
              <w:spacing w:before="0"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</w:pPr>
            <w:r w:rsidRPr="003F3D46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  <w:t>2,155,291,780.33</w:t>
            </w:r>
          </w:p>
        </w:tc>
      </w:tr>
    </w:tbl>
    <w:p w14:paraId="0C433B4A" w14:textId="050BD059" w:rsidR="00996673" w:rsidRDefault="00D74288" w:rsidP="00D74288">
      <w:pPr>
        <w:pStyle w:val="Descripcin"/>
        <w:jc w:val="center"/>
        <w:rPr>
          <w:rFonts w:ascii="Bookman Old Style" w:hAnsi="Bookman Old Style"/>
          <w:color w:val="auto"/>
          <w:sz w:val="24"/>
        </w:rPr>
      </w:pPr>
      <w:r w:rsidRPr="00817CCD">
        <w:t>Nota: Tasa del dólar considerada en el pago del mes de septiembre para el SNIP 14151 fue de 53.5376 según datos del Banco Central.</w:t>
      </w:r>
    </w:p>
    <w:p w14:paraId="367968A0" w14:textId="4D689D63" w:rsidR="00CE746C" w:rsidRPr="00785502" w:rsidRDefault="00CE746C" w:rsidP="00921B26">
      <w:pPr>
        <w:jc w:val="both"/>
        <w:rPr>
          <w:noProof/>
          <w:color w:val="FF0000"/>
          <w:lang w:eastAsia="es-DO"/>
        </w:rPr>
      </w:pPr>
    </w:p>
    <w:p w14:paraId="6FC840C2" w14:textId="2EDB0EFB" w:rsidR="00CE746C" w:rsidRDefault="00CE746C" w:rsidP="00CE746C">
      <w:pPr>
        <w:rPr>
          <w:lang w:val="es-DO" w:eastAsia="es-DO"/>
        </w:rPr>
      </w:pPr>
    </w:p>
    <w:p w14:paraId="24DA8F7F" w14:textId="6FBFCC95" w:rsidR="00996673" w:rsidRDefault="00996673" w:rsidP="00CE746C">
      <w:pPr>
        <w:rPr>
          <w:lang w:val="es-DO" w:eastAsia="es-DO"/>
        </w:rPr>
      </w:pPr>
    </w:p>
    <w:p w14:paraId="2C185AFA" w14:textId="77777777" w:rsidR="00996673" w:rsidRPr="00CE746C" w:rsidRDefault="00996673" w:rsidP="00CE746C">
      <w:pPr>
        <w:rPr>
          <w:lang w:val="es-DO" w:eastAsia="es-DO"/>
        </w:rPr>
      </w:pPr>
    </w:p>
    <w:p w14:paraId="453821EE" w14:textId="0D185A9D" w:rsidR="00BF0883" w:rsidRDefault="00BF0883" w:rsidP="00BF0883">
      <w:pPr>
        <w:rPr>
          <w:noProof/>
          <w:lang w:val="es-DO" w:eastAsia="es-DO"/>
        </w:rPr>
      </w:pPr>
    </w:p>
    <w:p w14:paraId="7367DA94" w14:textId="1F0B8F9B" w:rsidR="00B460F5" w:rsidRDefault="00B460F5" w:rsidP="00BF0883">
      <w:pPr>
        <w:rPr>
          <w:noProof/>
          <w:lang w:val="es-DO" w:eastAsia="es-DO"/>
        </w:rPr>
      </w:pPr>
    </w:p>
    <w:p w14:paraId="1D7FA64A" w14:textId="2BEA1562" w:rsidR="00B460F5" w:rsidRDefault="00B460F5" w:rsidP="00BF0883">
      <w:pPr>
        <w:rPr>
          <w:noProof/>
          <w:lang w:val="es-DO" w:eastAsia="es-DO"/>
        </w:rPr>
      </w:pPr>
    </w:p>
    <w:p w14:paraId="744F4370" w14:textId="33EA3966" w:rsidR="00244B52" w:rsidRDefault="003F3D46" w:rsidP="00BF0883">
      <w:pPr>
        <w:rPr>
          <w:noProof/>
          <w:lang w:val="es-DO" w:eastAsia="es-DO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0B2820AA" wp14:editId="07A14D52">
            <wp:extent cx="5554328" cy="41338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52" cy="414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8CAC8" w14:textId="55B88796" w:rsidR="003F3D46" w:rsidRDefault="003F3D46" w:rsidP="00BF0883">
      <w:pPr>
        <w:rPr>
          <w:noProof/>
          <w:lang w:val="es-DO" w:eastAsia="es-DO"/>
        </w:rPr>
      </w:pPr>
    </w:p>
    <w:p w14:paraId="23367A28" w14:textId="77777777" w:rsidR="003F3D46" w:rsidRDefault="003F3D46" w:rsidP="00BF0883">
      <w:pPr>
        <w:rPr>
          <w:noProof/>
          <w:lang w:val="es-DO" w:eastAsia="es-DO"/>
        </w:rPr>
      </w:pPr>
    </w:p>
    <w:p w14:paraId="3E3FB38A" w14:textId="156D7CB7" w:rsidR="00B460F5" w:rsidRDefault="003F3D46" w:rsidP="00BF0883">
      <w:pPr>
        <w:rPr>
          <w:noProof/>
          <w:lang w:val="es-DO" w:eastAsia="es-DO"/>
        </w:rPr>
      </w:pPr>
      <w:r>
        <w:rPr>
          <w:noProof/>
          <w:lang w:val="es-DO" w:eastAsia="es-DO"/>
        </w:rPr>
        <w:drawing>
          <wp:inline distT="0" distB="0" distL="0" distR="0" wp14:anchorId="0C51CF7C" wp14:editId="5FE85D66">
            <wp:extent cx="5577950" cy="322897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877" cy="323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D06DF" w14:textId="68E3078C" w:rsidR="00B460F5" w:rsidRDefault="00B460F5" w:rsidP="00BF0883">
      <w:pPr>
        <w:rPr>
          <w:noProof/>
          <w:lang w:val="es-DO" w:eastAsia="es-DO"/>
        </w:rPr>
      </w:pPr>
    </w:p>
    <w:p w14:paraId="2954D75A" w14:textId="48D62935" w:rsidR="00B460F5" w:rsidRDefault="00B460F5" w:rsidP="00BF0883">
      <w:pPr>
        <w:rPr>
          <w:noProof/>
          <w:lang w:val="es-DO" w:eastAsia="es-DO"/>
        </w:rPr>
      </w:pPr>
    </w:p>
    <w:p w14:paraId="2C4A5057" w14:textId="1EB0E8EB" w:rsidR="00453B7A" w:rsidRPr="008945B8" w:rsidRDefault="00367D7E" w:rsidP="00431962">
      <w:pPr>
        <w:jc w:val="center"/>
        <w:rPr>
          <w:noProof/>
          <w:lang w:val="es-DO" w:eastAsia="es-DO"/>
        </w:rPr>
      </w:pPr>
      <w:r>
        <w:rPr>
          <w:i/>
          <w:iCs/>
          <w:noProof/>
          <w:color w:val="44546A" w:themeColor="text2"/>
          <w:sz w:val="18"/>
          <w:szCs w:val="18"/>
        </w:rPr>
        <w:lastRenderedPageBreak/>
        <w:drawing>
          <wp:inline distT="0" distB="0" distL="0" distR="0" wp14:anchorId="360FD087" wp14:editId="119247D1">
            <wp:extent cx="5454650" cy="2186737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77" cy="219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2A69" w:rsidRPr="00CE746C">
        <w:rPr>
          <w:i/>
          <w:iCs/>
          <w:color w:val="44546A" w:themeColor="text2"/>
          <w:sz w:val="18"/>
          <w:szCs w:val="18"/>
        </w:rPr>
        <w:t xml:space="preserve">Ilustración </w: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begin"/>
      </w:r>
      <w:r w:rsidR="00C72A69" w:rsidRPr="00CE746C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separate"/>
      </w:r>
      <w:r w:rsidR="00940F70" w:rsidRPr="00CE746C">
        <w:rPr>
          <w:i/>
          <w:iCs/>
          <w:color w:val="44546A" w:themeColor="text2"/>
          <w:sz w:val="18"/>
          <w:szCs w:val="18"/>
        </w:rPr>
        <w:t>1</w: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end"/>
      </w:r>
      <w:r w:rsidR="00C93167" w:rsidRPr="00CE746C">
        <w:rPr>
          <w:i/>
          <w:iCs/>
          <w:color w:val="44546A" w:themeColor="text2"/>
          <w:sz w:val="18"/>
          <w:szCs w:val="18"/>
        </w:rPr>
        <w:t>:</w:t>
      </w:r>
      <w:r w:rsidR="00277462" w:rsidRPr="00CE746C">
        <w:rPr>
          <w:i/>
          <w:iCs/>
          <w:color w:val="44546A" w:themeColor="text2"/>
          <w:sz w:val="18"/>
          <w:szCs w:val="18"/>
        </w:rPr>
        <w:t xml:space="preserve"> Resumen de la Inversión en 202</w:t>
      </w:r>
      <w:r w:rsidR="00E42F3F">
        <w:rPr>
          <w:i/>
          <w:iCs/>
          <w:color w:val="44546A" w:themeColor="text2"/>
          <w:sz w:val="18"/>
          <w:szCs w:val="18"/>
        </w:rPr>
        <w:t>2</w:t>
      </w:r>
    </w:p>
    <w:p w14:paraId="68091236" w14:textId="7D86D333" w:rsidR="0095409E" w:rsidRPr="007F4C90" w:rsidRDefault="00367D7E" w:rsidP="007F4C90">
      <w:pPr>
        <w:spacing w:before="0"/>
        <w:jc w:val="center"/>
        <w:rPr>
          <w:noProof/>
        </w:rPr>
      </w:pPr>
      <w:r>
        <w:rPr>
          <w:noProof/>
        </w:rPr>
        <w:drawing>
          <wp:inline distT="0" distB="0" distL="0" distR="0" wp14:anchorId="38613720" wp14:editId="4C6662E0">
            <wp:extent cx="5454650" cy="3590925"/>
            <wp:effectExtent l="0" t="0" r="1270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begin"/>
      </w:r>
      <w:r w:rsidR="00C72A69" w:rsidRPr="00C93167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separate"/>
      </w:r>
      <w:r w:rsidR="00940F70" w:rsidRPr="00C93167">
        <w:rPr>
          <w:i/>
          <w:iCs/>
          <w:color w:val="44546A" w:themeColor="text2"/>
          <w:sz w:val="18"/>
          <w:szCs w:val="18"/>
        </w:rPr>
        <w:t>2</w: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end"/>
      </w:r>
      <w:r w:rsidR="00C72A69" w:rsidRPr="00C93167">
        <w:rPr>
          <w:i/>
          <w:iCs/>
          <w:color w:val="44546A" w:themeColor="text2"/>
          <w:sz w:val="18"/>
          <w:szCs w:val="18"/>
        </w:rPr>
        <w:t>: Evolu</w:t>
      </w:r>
      <w:r w:rsidR="00C93167" w:rsidRPr="00C93167">
        <w:rPr>
          <w:i/>
          <w:iCs/>
          <w:color w:val="44546A" w:themeColor="text2"/>
          <w:sz w:val="18"/>
          <w:szCs w:val="18"/>
        </w:rPr>
        <w:t xml:space="preserve">ción de la Inversión </w:t>
      </w:r>
      <w:r w:rsidR="00277462">
        <w:rPr>
          <w:i/>
          <w:iCs/>
          <w:color w:val="44546A" w:themeColor="text2"/>
          <w:sz w:val="18"/>
          <w:szCs w:val="18"/>
        </w:rPr>
        <w:t>Durante 2021</w:t>
      </w:r>
    </w:p>
    <w:p w14:paraId="69538465" w14:textId="77777777" w:rsidR="00165229" w:rsidRDefault="00165229" w:rsidP="00277462">
      <w:pPr>
        <w:jc w:val="center"/>
        <w:rPr>
          <w:i/>
          <w:iCs/>
          <w:color w:val="44546A" w:themeColor="text2"/>
          <w:sz w:val="18"/>
          <w:szCs w:val="18"/>
        </w:rPr>
      </w:pPr>
    </w:p>
    <w:p w14:paraId="1A1282F7" w14:textId="129C7C8E" w:rsidR="0090009B" w:rsidRDefault="0090009B" w:rsidP="00277462">
      <w:r>
        <w:t xml:space="preserve">          </w:t>
      </w:r>
      <w:r w:rsidR="005114D0">
        <w:t>Elaborado</w:t>
      </w:r>
      <w:r>
        <w:t xml:space="preserve"> por:                                                                                                                   Revisado por:</w:t>
      </w:r>
    </w:p>
    <w:p w14:paraId="53889A3A" w14:textId="77777777" w:rsidR="00280219" w:rsidRDefault="00280219" w:rsidP="0090009B">
      <w:pPr>
        <w:spacing w:after="0"/>
      </w:pPr>
    </w:p>
    <w:p w14:paraId="5336F0D5" w14:textId="25375BEE" w:rsidR="0090009B" w:rsidRDefault="0090009B" w:rsidP="0090009B">
      <w:pPr>
        <w:spacing w:after="0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9B1C4" wp14:editId="4DE5952D">
                <wp:simplePos x="0" y="0"/>
                <wp:positionH relativeFrom="column">
                  <wp:posOffset>4055165</wp:posOffset>
                </wp:positionH>
                <wp:positionV relativeFrom="paragraph">
                  <wp:posOffset>106598</wp:posOffset>
                </wp:positionV>
                <wp:extent cx="129606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B15A" id="Conector recto 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8.4pt" to="42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8CB9E" wp14:editId="2FC8584C">
                <wp:simplePos x="0" y="0"/>
                <wp:positionH relativeFrom="column">
                  <wp:posOffset>-6461</wp:posOffset>
                </wp:positionH>
                <wp:positionV relativeFrom="paragraph">
                  <wp:posOffset>108585</wp:posOffset>
                </wp:positionV>
                <wp:extent cx="1296062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8D3A" id="Conector recto 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55pt" to="101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14:paraId="7DC1F092" w14:textId="3340CD10" w:rsidR="0090009B" w:rsidRDefault="00BB77FF" w:rsidP="0090009B">
      <w:pPr>
        <w:tabs>
          <w:tab w:val="center" w:pos="4252"/>
          <w:tab w:val="left" w:pos="5397"/>
        </w:tabs>
        <w:spacing w:before="0"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90009B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Ing. Daniel Millord </w:t>
      </w:r>
      <w:r w:rsidR="0090009B">
        <w:rPr>
          <w:b/>
          <w:color w:val="000000" w:themeColor="text1"/>
        </w:rPr>
        <w:t xml:space="preserve">                                                                                                              </w:t>
      </w:r>
      <w:r w:rsidR="0090009B" w:rsidRPr="008756B0">
        <w:rPr>
          <w:b/>
          <w:color w:val="000000" w:themeColor="text1"/>
        </w:rPr>
        <w:t xml:space="preserve">Ing. </w:t>
      </w:r>
      <w:r w:rsidR="0090009B">
        <w:rPr>
          <w:b/>
          <w:color w:val="000000" w:themeColor="text1"/>
        </w:rPr>
        <w:t>Sergio Polanco</w:t>
      </w:r>
    </w:p>
    <w:p w14:paraId="1436FF09" w14:textId="77D83818" w:rsidR="0090009B" w:rsidRPr="008756B0" w:rsidRDefault="0090009B" w:rsidP="0090009B">
      <w:pPr>
        <w:tabs>
          <w:tab w:val="center" w:pos="4252"/>
          <w:tab w:val="left" w:pos="5397"/>
        </w:tabs>
        <w:spacing w:before="0" w:after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A92A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8756B0">
        <w:rPr>
          <w:color w:val="000000" w:themeColor="text1"/>
        </w:rPr>
        <w:t xml:space="preserve">Analista de </w:t>
      </w:r>
      <w:r w:rsidR="00A92A31">
        <w:rPr>
          <w:color w:val="000000" w:themeColor="text1"/>
        </w:rPr>
        <w:t>Proyectos</w:t>
      </w: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="00A92A31">
        <w:rPr>
          <w:color w:val="000000" w:themeColor="text1"/>
        </w:rPr>
        <w:t xml:space="preserve">   </w:t>
      </w:r>
      <w:r w:rsidR="00BB77FF">
        <w:rPr>
          <w:color w:val="000000" w:themeColor="text1"/>
        </w:rPr>
        <w:t xml:space="preserve">   </w:t>
      </w:r>
      <w:r w:rsidR="00A92A3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Enc</w:t>
      </w:r>
      <w:proofErr w:type="spellEnd"/>
      <w:r>
        <w:rPr>
          <w:color w:val="000000" w:themeColor="text1"/>
        </w:rPr>
        <w:t>. Depto. PPP</w:t>
      </w:r>
    </w:p>
    <w:p w14:paraId="1CE2C8A0" w14:textId="77777777" w:rsidR="0090009B" w:rsidRDefault="0090009B" w:rsidP="0090009B">
      <w:pPr>
        <w:tabs>
          <w:tab w:val="center" w:pos="4252"/>
          <w:tab w:val="left" w:pos="5397"/>
        </w:tabs>
        <w:spacing w:before="0" w:after="0"/>
        <w:jc w:val="center"/>
      </w:pPr>
    </w:p>
    <w:p w14:paraId="4337591F" w14:textId="0E926027" w:rsidR="0090009B" w:rsidRDefault="0090009B" w:rsidP="0090009B">
      <w:pPr>
        <w:spacing w:before="0" w:after="0"/>
        <w:jc w:val="center"/>
      </w:pPr>
      <w:r>
        <w:t>Aprobado</w:t>
      </w:r>
      <w:r w:rsidRPr="009C7555">
        <w:t xml:space="preserve"> Por:</w:t>
      </w:r>
    </w:p>
    <w:p w14:paraId="3A917B43" w14:textId="77777777" w:rsidR="00280219" w:rsidRDefault="00280219" w:rsidP="0090009B">
      <w:pPr>
        <w:spacing w:before="0" w:after="0"/>
        <w:jc w:val="center"/>
      </w:pPr>
    </w:p>
    <w:p w14:paraId="3D62E08A" w14:textId="18D9590B" w:rsidR="0090009B" w:rsidRPr="009C7555" w:rsidRDefault="0090009B" w:rsidP="0090009B">
      <w:pPr>
        <w:spacing w:before="0" w:after="0"/>
        <w:jc w:val="center"/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>______________________</w:t>
      </w:r>
    </w:p>
    <w:p w14:paraId="154CE5A7" w14:textId="7A0B27AA" w:rsidR="0090009B" w:rsidRPr="000C2F5C" w:rsidRDefault="0090009B" w:rsidP="0090009B">
      <w:pPr>
        <w:spacing w:before="0" w:after="0"/>
        <w:jc w:val="center"/>
        <w:rPr>
          <w:rFonts w:ascii="Bookman Old Style" w:hAnsi="Bookman Old Style"/>
          <w:b/>
          <w:color w:val="auto"/>
          <w:sz w:val="18"/>
        </w:rPr>
      </w:pPr>
      <w:r w:rsidRPr="000C2F5C">
        <w:rPr>
          <w:rFonts w:ascii="Bookman Old Style" w:hAnsi="Bookman Old Style"/>
          <w:b/>
          <w:color w:val="auto"/>
          <w:sz w:val="18"/>
        </w:rPr>
        <w:t xml:space="preserve">Lic. </w:t>
      </w:r>
      <w:proofErr w:type="spellStart"/>
      <w:r w:rsidRPr="000C2F5C">
        <w:rPr>
          <w:rFonts w:ascii="Bookman Old Style" w:hAnsi="Bookman Old Style"/>
          <w:b/>
          <w:color w:val="auto"/>
          <w:sz w:val="18"/>
        </w:rPr>
        <w:t>Katihusca</w:t>
      </w:r>
      <w:proofErr w:type="spellEnd"/>
      <w:r w:rsidRPr="000C2F5C">
        <w:rPr>
          <w:rFonts w:ascii="Bookman Old Style" w:hAnsi="Bookman Old Style"/>
          <w:b/>
          <w:color w:val="auto"/>
          <w:sz w:val="18"/>
        </w:rPr>
        <w:t xml:space="preserve"> Ledesma</w:t>
      </w:r>
    </w:p>
    <w:p w14:paraId="704E5C14" w14:textId="41689881" w:rsidR="00017748" w:rsidRPr="009C45DC" w:rsidRDefault="0090009B" w:rsidP="009C45DC">
      <w:pPr>
        <w:spacing w:before="0" w:after="0"/>
        <w:jc w:val="center"/>
        <w:rPr>
          <w:sz w:val="14"/>
        </w:rPr>
      </w:pPr>
      <w:r w:rsidRPr="00C64010">
        <w:rPr>
          <w:rFonts w:ascii="Bookman Old Style" w:hAnsi="Bookman Old Style"/>
          <w:color w:val="auto"/>
          <w:sz w:val="18"/>
        </w:rPr>
        <w:t>Directora Planificación y Desarrollo</w:t>
      </w:r>
    </w:p>
    <w:sectPr w:rsidR="00017748" w:rsidRPr="009C4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21C" w14:textId="77777777" w:rsidR="00021CC9" w:rsidRDefault="00021CC9">
      <w:pPr>
        <w:spacing w:before="0" w:after="0" w:line="240" w:lineRule="auto"/>
      </w:pPr>
      <w:r>
        <w:separator/>
      </w:r>
    </w:p>
  </w:endnote>
  <w:endnote w:type="continuationSeparator" w:id="0">
    <w:p w14:paraId="26B1DDB8" w14:textId="77777777" w:rsidR="00021CC9" w:rsidRDefault="00021C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229331"/>
      <w:docPartObj>
        <w:docPartGallery w:val="Page Numbers (Bottom of Page)"/>
        <w:docPartUnique/>
      </w:docPartObj>
    </w:sdtPr>
    <w:sdtContent>
      <w:p w14:paraId="20F58A53" w14:textId="7421F934" w:rsidR="0059351A" w:rsidRDefault="00C72A69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0883">
          <w:rPr>
            <w:noProof/>
          </w:rPr>
          <w:t>2</w:t>
        </w:r>
        <w:r>
          <w:fldChar w:fldCharType="end"/>
        </w:r>
      </w:p>
    </w:sdtContent>
  </w:sdt>
  <w:p w14:paraId="06C8634E" w14:textId="3DA737B8" w:rsidR="0059351A" w:rsidRPr="003F3D46" w:rsidRDefault="00000000">
    <w:pPr>
      <w:pStyle w:val="Piedepgin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22AF" w14:textId="77777777" w:rsidR="00021CC9" w:rsidRDefault="00021CC9">
      <w:pPr>
        <w:spacing w:before="0" w:after="0" w:line="240" w:lineRule="auto"/>
      </w:pPr>
      <w:r>
        <w:separator/>
      </w:r>
    </w:p>
  </w:footnote>
  <w:footnote w:type="continuationSeparator" w:id="0">
    <w:p w14:paraId="45617CF6" w14:textId="77777777" w:rsidR="00021CC9" w:rsidRDefault="00021CC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42"/>
    <w:rsid w:val="00017748"/>
    <w:rsid w:val="00021CC9"/>
    <w:rsid w:val="000265F3"/>
    <w:rsid w:val="00035957"/>
    <w:rsid w:val="00043EEF"/>
    <w:rsid w:val="0005760F"/>
    <w:rsid w:val="000A292D"/>
    <w:rsid w:val="000C7189"/>
    <w:rsid w:val="000D5BF5"/>
    <w:rsid w:val="000E7BE1"/>
    <w:rsid w:val="000F317A"/>
    <w:rsid w:val="000F555A"/>
    <w:rsid w:val="000F6717"/>
    <w:rsid w:val="00102594"/>
    <w:rsid w:val="00126495"/>
    <w:rsid w:val="001372E0"/>
    <w:rsid w:val="00142445"/>
    <w:rsid w:val="00165229"/>
    <w:rsid w:val="001B0BC4"/>
    <w:rsid w:val="001B4A52"/>
    <w:rsid w:val="001D15EF"/>
    <w:rsid w:val="001D242A"/>
    <w:rsid w:val="001D3D18"/>
    <w:rsid w:val="001E73FD"/>
    <w:rsid w:val="001F7189"/>
    <w:rsid w:val="0020071D"/>
    <w:rsid w:val="00205D7F"/>
    <w:rsid w:val="00214C41"/>
    <w:rsid w:val="0021738B"/>
    <w:rsid w:val="00224CA8"/>
    <w:rsid w:val="00226F48"/>
    <w:rsid w:val="00231C91"/>
    <w:rsid w:val="00233823"/>
    <w:rsid w:val="002365FA"/>
    <w:rsid w:val="0023792B"/>
    <w:rsid w:val="002441A2"/>
    <w:rsid w:val="00244B52"/>
    <w:rsid w:val="00251900"/>
    <w:rsid w:val="0025398F"/>
    <w:rsid w:val="00277462"/>
    <w:rsid w:val="00280219"/>
    <w:rsid w:val="00295948"/>
    <w:rsid w:val="002A0C99"/>
    <w:rsid w:val="002A69B4"/>
    <w:rsid w:val="002B1DF2"/>
    <w:rsid w:val="002C2B77"/>
    <w:rsid w:val="002C7B4B"/>
    <w:rsid w:val="002E665C"/>
    <w:rsid w:val="002F7B42"/>
    <w:rsid w:val="00301F02"/>
    <w:rsid w:val="00347988"/>
    <w:rsid w:val="00361961"/>
    <w:rsid w:val="003634F7"/>
    <w:rsid w:val="003653E1"/>
    <w:rsid w:val="00367D7E"/>
    <w:rsid w:val="00373989"/>
    <w:rsid w:val="00392B8E"/>
    <w:rsid w:val="003A55A0"/>
    <w:rsid w:val="003C38CE"/>
    <w:rsid w:val="003C7C63"/>
    <w:rsid w:val="003F3D46"/>
    <w:rsid w:val="003F69DC"/>
    <w:rsid w:val="00406575"/>
    <w:rsid w:val="004138D0"/>
    <w:rsid w:val="00431962"/>
    <w:rsid w:val="004534AE"/>
    <w:rsid w:val="00453B7A"/>
    <w:rsid w:val="004568D5"/>
    <w:rsid w:val="0045749D"/>
    <w:rsid w:val="004620F6"/>
    <w:rsid w:val="004663E7"/>
    <w:rsid w:val="0047149A"/>
    <w:rsid w:val="00483259"/>
    <w:rsid w:val="00496F30"/>
    <w:rsid w:val="004A125D"/>
    <w:rsid w:val="004C33EB"/>
    <w:rsid w:val="004E51E5"/>
    <w:rsid w:val="00500304"/>
    <w:rsid w:val="005114D0"/>
    <w:rsid w:val="00517F96"/>
    <w:rsid w:val="005A3505"/>
    <w:rsid w:val="005B3E6B"/>
    <w:rsid w:val="005B76C3"/>
    <w:rsid w:val="005C4084"/>
    <w:rsid w:val="005E7A5A"/>
    <w:rsid w:val="005E7D85"/>
    <w:rsid w:val="005F4619"/>
    <w:rsid w:val="00616065"/>
    <w:rsid w:val="00626CB6"/>
    <w:rsid w:val="00631930"/>
    <w:rsid w:val="00635783"/>
    <w:rsid w:val="00640CC6"/>
    <w:rsid w:val="00641E96"/>
    <w:rsid w:val="006C174A"/>
    <w:rsid w:val="006C505A"/>
    <w:rsid w:val="006D077D"/>
    <w:rsid w:val="006D369F"/>
    <w:rsid w:val="006E72B3"/>
    <w:rsid w:val="006F3251"/>
    <w:rsid w:val="006F7215"/>
    <w:rsid w:val="00705089"/>
    <w:rsid w:val="00707C76"/>
    <w:rsid w:val="00724933"/>
    <w:rsid w:val="00734F66"/>
    <w:rsid w:val="007670A5"/>
    <w:rsid w:val="00770FD1"/>
    <w:rsid w:val="00772CBB"/>
    <w:rsid w:val="00785502"/>
    <w:rsid w:val="00790396"/>
    <w:rsid w:val="007A24A6"/>
    <w:rsid w:val="007C4CFF"/>
    <w:rsid w:val="007D11BC"/>
    <w:rsid w:val="007F4C90"/>
    <w:rsid w:val="00811CBE"/>
    <w:rsid w:val="00814A44"/>
    <w:rsid w:val="00827905"/>
    <w:rsid w:val="00860086"/>
    <w:rsid w:val="008945B8"/>
    <w:rsid w:val="008C0253"/>
    <w:rsid w:val="008E78C7"/>
    <w:rsid w:val="008F297B"/>
    <w:rsid w:val="0090009B"/>
    <w:rsid w:val="009029DF"/>
    <w:rsid w:val="00903018"/>
    <w:rsid w:val="00921B26"/>
    <w:rsid w:val="00936879"/>
    <w:rsid w:val="00936E70"/>
    <w:rsid w:val="00940F70"/>
    <w:rsid w:val="0095409E"/>
    <w:rsid w:val="00955D14"/>
    <w:rsid w:val="00985E68"/>
    <w:rsid w:val="0099150F"/>
    <w:rsid w:val="00996673"/>
    <w:rsid w:val="009A06B3"/>
    <w:rsid w:val="009A7B79"/>
    <w:rsid w:val="009B0029"/>
    <w:rsid w:val="009B1182"/>
    <w:rsid w:val="009C0749"/>
    <w:rsid w:val="009C45DC"/>
    <w:rsid w:val="009D51AF"/>
    <w:rsid w:val="009D589E"/>
    <w:rsid w:val="00A04DC3"/>
    <w:rsid w:val="00A06CFF"/>
    <w:rsid w:val="00A21D3B"/>
    <w:rsid w:val="00A251C3"/>
    <w:rsid w:val="00A45539"/>
    <w:rsid w:val="00A471C5"/>
    <w:rsid w:val="00A5655B"/>
    <w:rsid w:val="00A66A76"/>
    <w:rsid w:val="00A705A9"/>
    <w:rsid w:val="00A755A1"/>
    <w:rsid w:val="00A92A31"/>
    <w:rsid w:val="00AB4FBE"/>
    <w:rsid w:val="00AB7386"/>
    <w:rsid w:val="00AC5806"/>
    <w:rsid w:val="00B0294E"/>
    <w:rsid w:val="00B07E56"/>
    <w:rsid w:val="00B12C23"/>
    <w:rsid w:val="00B24D36"/>
    <w:rsid w:val="00B41936"/>
    <w:rsid w:val="00B460F5"/>
    <w:rsid w:val="00B65EC4"/>
    <w:rsid w:val="00B74118"/>
    <w:rsid w:val="00B75C37"/>
    <w:rsid w:val="00BA72C1"/>
    <w:rsid w:val="00BB77FF"/>
    <w:rsid w:val="00BC1345"/>
    <w:rsid w:val="00BD371B"/>
    <w:rsid w:val="00BF0883"/>
    <w:rsid w:val="00BF115E"/>
    <w:rsid w:val="00BF1C64"/>
    <w:rsid w:val="00C004F6"/>
    <w:rsid w:val="00C13BD9"/>
    <w:rsid w:val="00C2339F"/>
    <w:rsid w:val="00C44C79"/>
    <w:rsid w:val="00C6678A"/>
    <w:rsid w:val="00C72A69"/>
    <w:rsid w:val="00C736F4"/>
    <w:rsid w:val="00C81D17"/>
    <w:rsid w:val="00C8225A"/>
    <w:rsid w:val="00C93167"/>
    <w:rsid w:val="00C947AF"/>
    <w:rsid w:val="00CA5D2E"/>
    <w:rsid w:val="00CC0989"/>
    <w:rsid w:val="00CD5007"/>
    <w:rsid w:val="00CE746C"/>
    <w:rsid w:val="00D0671B"/>
    <w:rsid w:val="00D3098C"/>
    <w:rsid w:val="00D74288"/>
    <w:rsid w:val="00D8750F"/>
    <w:rsid w:val="00D91D33"/>
    <w:rsid w:val="00E10298"/>
    <w:rsid w:val="00E132DD"/>
    <w:rsid w:val="00E32EA9"/>
    <w:rsid w:val="00E42F3F"/>
    <w:rsid w:val="00E50678"/>
    <w:rsid w:val="00E56269"/>
    <w:rsid w:val="00E87BE0"/>
    <w:rsid w:val="00E93DC4"/>
    <w:rsid w:val="00EE01D9"/>
    <w:rsid w:val="00EE4DC6"/>
    <w:rsid w:val="00EF22F6"/>
    <w:rsid w:val="00F3501D"/>
    <w:rsid w:val="00F53E14"/>
    <w:rsid w:val="00F76326"/>
    <w:rsid w:val="00F95B20"/>
    <w:rsid w:val="00FA14F5"/>
    <w:rsid w:val="00FD03E0"/>
    <w:rsid w:val="00FD4EAB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6AE950"/>
  <w15:docId w15:val="{D5635EF8-A31D-480B-8149-9379271B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69"/>
    <w:pPr>
      <w:spacing w:before="40" w:line="288" w:lineRule="auto"/>
    </w:pPr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0F7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C72A69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4472C4" w:themeColor="accent1"/>
      <w:sz w:val="56"/>
    </w:rPr>
  </w:style>
  <w:style w:type="character" w:customStyle="1" w:styleId="SubttuloCar">
    <w:name w:val="Subtítulo Car"/>
    <w:basedOn w:val="Fuentedeprrafopredeter"/>
    <w:link w:val="Subttulo"/>
    <w:uiPriority w:val="19"/>
    <w:rsid w:val="00C72A69"/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s-ES" w:eastAsia="ja-JP"/>
    </w:rPr>
  </w:style>
  <w:style w:type="paragraph" w:styleId="Ttulo">
    <w:name w:val="Title"/>
    <w:basedOn w:val="Normal"/>
    <w:next w:val="Normal"/>
    <w:link w:val="TtuloCar"/>
    <w:uiPriority w:val="19"/>
    <w:unhideWhenUsed/>
    <w:qFormat/>
    <w:rsid w:val="00C72A69"/>
    <w:pPr>
      <w:pBdr>
        <w:top w:val="single" w:sz="4" w:space="16" w:color="4472C4" w:themeColor="accent1"/>
        <w:left w:val="single" w:sz="4" w:space="20" w:color="4472C4" w:themeColor="accent1"/>
        <w:bottom w:val="single" w:sz="4" w:space="16" w:color="4472C4" w:themeColor="accent1"/>
        <w:right w:val="single" w:sz="4" w:space="20" w:color="4472C4" w:themeColor="accent1"/>
      </w:pBdr>
      <w:shd w:val="clear" w:color="auto" w:fill="4472C4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sid w:val="00C72A69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4472C4" w:themeFill="accent1"/>
      <w:lang w:val="es-ES" w:eastAsia="ja-JP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C72A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A69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2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2A69"/>
    <w:rPr>
      <w:i/>
      <w:iCs/>
      <w:color w:val="4472C4" w:themeColor="accent1"/>
      <w:kern w:val="20"/>
      <w:sz w:val="20"/>
      <w:szCs w:val="20"/>
      <w:lang w:val="es-ES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C72A6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40F70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940F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0F70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F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F70"/>
    <w:rPr>
      <w:rFonts w:ascii="Segoe UI" w:hAnsi="Segoe UI" w:cs="Segoe UI"/>
      <w:color w:val="595959" w:themeColor="text1" w:themeTint="A6"/>
      <w:kern w:val="20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3F3D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D46"/>
    <w:rPr>
      <w:color w:val="595959" w:themeColor="text1" w:themeTint="A6"/>
      <w:kern w:val="20"/>
      <w:sz w:val="20"/>
      <w:szCs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466437285649736"/>
          <c:y val="0.18775952337967142"/>
          <c:w val="0.7394654484040859"/>
          <c:h val="0.631724081068671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de Desembolsos 2020'!$C$9:$N$9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'Historico de Desembolsos 2020'!$C$34:$N$34</c:f>
              <c:numCache>
                <c:formatCode>#,##0.00</c:formatCode>
                <c:ptCount val="12"/>
                <c:pt idx="0">
                  <c:v>249876430</c:v>
                </c:pt>
                <c:pt idx="1">
                  <c:v>336213251</c:v>
                </c:pt>
                <c:pt idx="2">
                  <c:v>958925111</c:v>
                </c:pt>
                <c:pt idx="3">
                  <c:v>163444777</c:v>
                </c:pt>
                <c:pt idx="4">
                  <c:v>412105189</c:v>
                </c:pt>
                <c:pt idx="5">
                  <c:v>214030246</c:v>
                </c:pt>
                <c:pt idx="6">
                  <c:v>218126144</c:v>
                </c:pt>
                <c:pt idx="7">
                  <c:v>1618083524.3699999</c:v>
                </c:pt>
                <c:pt idx="8">
                  <c:v>319082111.95520002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93-4DD9-8DD9-1AB5D36D0E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9202688"/>
        <c:axId val="161530432"/>
      </c:barChart>
      <c:catAx>
        <c:axId val="3692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61530432"/>
        <c:crosses val="autoZero"/>
        <c:auto val="1"/>
        <c:lblAlgn val="ctr"/>
        <c:lblOffset val="100"/>
        <c:noMultiLvlLbl val="0"/>
      </c:catAx>
      <c:valAx>
        <c:axId val="16153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Pesos Dominicanos [RD$]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692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1E69-6891-4705-AB95-88DE093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seguimiento de proyectos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seguimiento de proyectos</dc:title>
  <dc:creator>Bolivar A. Revi Perez</dc:creator>
  <cp:lastModifiedBy>User_App59</cp:lastModifiedBy>
  <cp:revision>11</cp:revision>
  <cp:lastPrinted>2018-11-13T11:53:00Z</cp:lastPrinted>
  <dcterms:created xsi:type="dcterms:W3CDTF">2022-10-10T21:36:00Z</dcterms:created>
  <dcterms:modified xsi:type="dcterms:W3CDTF">2022-10-14T13:45:00Z</dcterms:modified>
</cp:coreProperties>
</file>